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171" w:rsidP="00475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PPMPUL440 Troubleshoot and rectify pulping processes</w:t>
      </w:r>
      <w:r>
        <w:fldChar w:fldCharType="end"/>
      </w:r>
    </w:p>
    <w:p w:rsidR="00475171" w:rsidP="00475171">
      <w:pPr>
        <w:pStyle w:val="Version"/>
        <w:sectPr w:rsidSect="004A0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0A66" w:rsidP="004A0A66">
      <w:pPr>
        <w:pStyle w:val="SuperHeading"/>
      </w:pPr>
      <w:r w:rsidRPr="004A0A66">
        <w:t>PPMPUL440 Troubleshoot and rectify pulping processes</w:t>
      </w:r>
    </w:p>
    <w:p w:rsidR="00000000" w:rsidRPr="004A0A66" w:rsidP="004A0A66">
      <w:pPr>
        <w:pStyle w:val="Heading1"/>
      </w:pPr>
      <w:bookmarkStart w:id="1" w:name="O_1007150"/>
      <w:bookmarkEnd w:id="1"/>
      <w:r w:rsidRPr="004A0A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rPr>
                <w:rStyle w:val="SpecialBold"/>
              </w:rPr>
              <w:t>Comments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This version released with PPM Pulp and Paper Manufacturing Training Package Version 2.0.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t>This version released with PPM Pulp and Paper Manufacturing Training Package Version 1.0.</w:t>
            </w:r>
          </w:p>
        </w:tc>
      </w:tr>
    </w:tbl>
    <w:p w:rsidR="00000000" w:rsidRPr="004A0A66" w:rsidP="004A0A66">
      <w:pPr>
        <w:pStyle w:val="BodyText"/>
      </w:pP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2" w:name="O_1007149"/>
      <w:bookmarkEnd w:id="2"/>
      <w:r w:rsidRPr="004A0A66">
        <w:t>Application</w:t>
      </w:r>
    </w:p>
    <w:p w:rsidR="00000000" w:rsidRPr="004A0A66" w:rsidP="004A0A66">
      <w:pPr>
        <w:pStyle w:val="BodyText"/>
      </w:pPr>
      <w:r w:rsidRPr="004A0A66">
        <w:t>This unit of competency describes the skills and knowledge required to troubleshoot, rectify and report on pulping processes in the pulp and paper industry.</w:t>
      </w:r>
    </w:p>
    <w:p w:rsidR="00000000" w:rsidRPr="004A0A66" w:rsidP="004A0A66">
      <w:pPr>
        <w:pStyle w:val="BodyText"/>
      </w:pPr>
      <w:r w:rsidRPr="004A0A66">
        <w:t>The unit applies to operators, technicians and senior technicians who tro</w:t>
      </w:r>
      <w:r w:rsidRPr="004A0A66">
        <w:t>ubleshoot and rectify pulping processes, in a pulp or paper manufacturing facility. This typically involves working in a facility with complex integrated equipment and continuous operations.</w:t>
      </w:r>
    </w:p>
    <w:p w:rsidR="00000000" w:rsidRPr="004A0A66" w:rsidP="004A0A66">
      <w:pPr>
        <w:pStyle w:val="BodyText"/>
      </w:pPr>
      <w:r w:rsidRPr="004A0A66">
        <w:t>No licensing, legislative, regulatory, or certification requireme</w:t>
      </w:r>
      <w:r w:rsidRPr="004A0A66">
        <w:t>nts apply to this unit at the time of publication.</w:t>
      </w: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3" w:name="O_1007148"/>
      <w:bookmarkEnd w:id="3"/>
      <w:r w:rsidRPr="004A0A66">
        <w:t>Pre-requisite Unit</w:t>
      </w:r>
    </w:p>
    <w:p w:rsidR="00000000" w:rsidRPr="004A0A66" w:rsidP="004A0A66">
      <w:pPr>
        <w:pStyle w:val="BodyText"/>
      </w:pPr>
      <w:r w:rsidRPr="004A0A66">
        <w:t>Nil</w:t>
      </w: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4" w:name="O_1007147"/>
      <w:bookmarkEnd w:id="4"/>
      <w:r w:rsidRPr="004A0A66">
        <w:t>Unit Sector</w:t>
      </w:r>
    </w:p>
    <w:p w:rsidR="00000000" w:rsidRPr="004A0A66" w:rsidP="004A0A66">
      <w:pPr>
        <w:pStyle w:val="BodyText"/>
      </w:pPr>
      <w:r w:rsidRPr="004A0A66">
        <w:t>Pulping operations (PUL)</w:t>
      </w: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5" w:name="O_1007146"/>
      <w:bookmarkEnd w:id="5"/>
      <w:r w:rsidRPr="004A0A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rPr>
                <w:rStyle w:val="SpecialBold"/>
              </w:rPr>
              <w:t>Performance Criteria</w:t>
            </w:r>
          </w:p>
        </w:tc>
      </w:tr>
      <w:tr w:rsidTr="0047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1. Identify and analyse causes of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t>1.1 Identify faults in pulping processes according to productivity requireme</w:t>
            </w:r>
            <w:r w:rsidRPr="004A0A66">
              <w:t>nts, relevant workplace health and safety procedures, risks and hazards identification and environmental workplace procedures</w:t>
            </w:r>
          </w:p>
          <w:p w:rsidR="00000000" w:rsidRPr="004A0A66" w:rsidP="004A0A66">
            <w:pPr>
              <w:pStyle w:val="BodyText"/>
            </w:pPr>
            <w:r w:rsidRPr="004A0A66">
              <w:t xml:space="preserve">1.2 Interpret alarm systems and observations to determine faults and </w:t>
            </w:r>
            <w:r w:rsidRPr="004A0A66">
              <w:t>location</w:t>
            </w:r>
          </w:p>
          <w:p w:rsidR="00000000" w:rsidRPr="004A0A66" w:rsidP="004A0A66">
            <w:pPr>
              <w:pStyle w:val="BodyText"/>
            </w:pPr>
            <w:r w:rsidRPr="004A0A66">
              <w:t>1.3 Identify faults through routine physical inspect</w:t>
            </w:r>
            <w:r w:rsidRPr="004A0A66">
              <w:t>ions of plant, processes and equipment</w:t>
            </w:r>
          </w:p>
          <w:p w:rsidR="00000000" w:rsidRPr="004A0A66" w:rsidP="004A0A66">
            <w:pPr>
              <w:pStyle w:val="BodyText"/>
            </w:pPr>
            <w:r w:rsidRPr="004A0A66">
              <w:t>1.4 Interpret sampling and results to identify variations from specifications or schedule</w:t>
            </w:r>
          </w:p>
          <w:p w:rsidR="00000000" w:rsidRPr="004A0A66" w:rsidP="004A0A66">
            <w:pPr>
              <w:pStyle w:val="BodyText"/>
            </w:pPr>
            <w:r w:rsidRPr="004A0A66">
              <w:t>1.5 Use appropriate techniques to identify and locate cause and source of the problem</w:t>
            </w:r>
          </w:p>
          <w:p w:rsidR="00000000" w:rsidRPr="004A0A66" w:rsidP="004A0A66">
            <w:pPr>
              <w:pStyle w:val="BodyText"/>
            </w:pPr>
            <w:r w:rsidRPr="004A0A66">
              <w:t>1.6 Access and analyse relevant data, as required to assist analysis</w:t>
            </w:r>
          </w:p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1.7 Select, fit, use and maintain personal protective equipment according to job requirements and task to be undertaken</w:t>
            </w:r>
          </w:p>
        </w:tc>
      </w:tr>
      <w:tr w:rsidTr="0047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t>2.1 Conduct operator level on-line adjustm</w:t>
            </w:r>
            <w:r w:rsidRPr="004A0A66">
              <w:t>ents</w:t>
            </w:r>
          </w:p>
          <w:p w:rsidR="00000000" w:rsidRPr="004A0A66" w:rsidP="004A0A66">
            <w:pPr>
              <w:pStyle w:val="BodyText"/>
            </w:pPr>
            <w:r w:rsidRPr="004A0A66">
              <w:t>2.2 Implement isolation procedures and plant shut down prior to fault rectification according to work health and safety and standard operating procedures</w:t>
            </w:r>
          </w:p>
          <w:p w:rsidR="00000000" w:rsidRPr="004A0A66" w:rsidP="004A0A66">
            <w:pPr>
              <w:pStyle w:val="BodyText"/>
            </w:pPr>
            <w:r w:rsidRPr="004A0A66">
              <w:t>2.3. Isolate, by-pass, repair or replace faulty plant, according to manufacturer's recommendation</w:t>
            </w:r>
            <w:r w:rsidRPr="004A0A66">
              <w:t>s</w:t>
            </w:r>
          </w:p>
          <w:p w:rsidR="00000000" w:rsidRPr="004A0A66" w:rsidP="004A0A66">
            <w:pPr>
              <w:pStyle w:val="BodyText"/>
            </w:pPr>
            <w:r w:rsidRPr="004A0A66">
              <w:t>2.4. Return plant to normal operation</w:t>
            </w:r>
          </w:p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2.5 Communicate verification to relevant personnel</w:t>
            </w:r>
          </w:p>
        </w:tc>
      </w:tr>
      <w:tr w:rsidTr="0047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t>3.1. Identify by observation, systematic sampling and testing, product quality faults or variations</w:t>
            </w:r>
          </w:p>
          <w:p w:rsidR="00000000" w:rsidRPr="004A0A66" w:rsidP="004A0A66">
            <w:pPr>
              <w:pStyle w:val="BodyText"/>
            </w:pPr>
            <w:r w:rsidRPr="004A0A66">
              <w:t>3.2. Interpret test results an</w:t>
            </w:r>
            <w:r w:rsidRPr="004A0A66">
              <w:t>d adjust operations to correct faults</w:t>
            </w:r>
          </w:p>
          <w:p w:rsidR="00000000" w:rsidRPr="004A0A66" w:rsidP="004A0A66">
            <w:pPr>
              <w:pStyle w:val="BodyText"/>
            </w:pPr>
            <w:r w:rsidRPr="004A0A66">
              <w:t>3.3. Rectify faults and causes or make recommendations for further action</w:t>
            </w:r>
          </w:p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3.4. Manage out-of-specification product</w:t>
            </w:r>
          </w:p>
        </w:tc>
      </w:tr>
      <w:tr w:rsidTr="0047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4. Record and report process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t>4.1 Identify recording and reporting</w:t>
            </w:r>
            <w:r w:rsidRPr="004A0A66">
              <w:t xml:space="preserve"> workplace requirements for process performance and product quality data</w:t>
            </w:r>
          </w:p>
          <w:p w:rsidR="00000000" w:rsidRPr="004A0A66" w:rsidP="004A0A66">
            <w:pPr>
              <w:pStyle w:val="BodyText"/>
            </w:pPr>
            <w:r w:rsidRPr="004A0A66">
              <w:t>4.2 Document variations from product specification</w:t>
            </w:r>
          </w:p>
          <w:p w:rsidR="00000000" w:rsidRPr="004A0A66" w:rsidP="004A0A66">
            <w:pPr>
              <w:pStyle w:val="BodyText"/>
            </w:pPr>
            <w:r w:rsidRPr="004A0A66">
              <w:t>4.3 Record process variation and faults</w:t>
            </w:r>
          </w:p>
          <w:p w:rsidR="00000000" w:rsidRPr="004A0A66" w:rsidP="004A0A66">
            <w:pPr>
              <w:pStyle w:val="BodyText"/>
            </w:pPr>
            <w:r w:rsidRPr="004A0A66">
              <w:t>4.4 Record actions undertaken to troubleshoot and rectify faults</w:t>
            </w:r>
          </w:p>
          <w:p w:rsidR="00000000" w:rsidRPr="004A0A66" w:rsidP="004A0A66">
            <w:pPr>
              <w:pStyle w:val="BodyText"/>
            </w:pPr>
            <w:r w:rsidRPr="004A0A66">
              <w:t>4.5 Communicate relevant in</w:t>
            </w:r>
            <w:r w:rsidRPr="004A0A66">
              <w:t>formation to appropriate personnel</w:t>
            </w:r>
          </w:p>
        </w:tc>
      </w:tr>
    </w:tbl>
    <w:p w:rsidR="00000000" w:rsidRPr="004A0A66" w:rsidP="004A0A66">
      <w:pPr>
        <w:pStyle w:val="BodyText"/>
      </w:pP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6" w:name="O_1007145"/>
      <w:bookmarkEnd w:id="6"/>
      <w:r w:rsidRPr="004A0A66">
        <w:t>Foundation Skills</w:t>
      </w:r>
    </w:p>
    <w:p w:rsidR="00000000" w:rsidRPr="004A0A66" w:rsidP="004A0A66">
      <w:pPr>
        <w:pStyle w:val="BodyText"/>
      </w:pPr>
      <w:r w:rsidRPr="004A0A66">
        <w:rPr>
          <w:rStyle w:val="Emphasis"/>
        </w:rPr>
        <w:t>This section describes those language, literacy, numeracy and employment skills that are essential for performance in this unit of competency but are not explicit in t</w:t>
      </w:r>
      <w:r w:rsidRPr="004A0A66">
        <w:rPr>
          <w:rStyle w:val="Emphasis"/>
        </w:rPr>
        <w:t>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rPr>
                <w:rStyle w:val="SpecialBold"/>
              </w:rPr>
              <w:t>Description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ListBullet"/>
              <w:rPr>
                <w:lang w:val="en-NZ"/>
              </w:rPr>
            </w:pPr>
            <w:r w:rsidRPr="004A0A66">
              <w:t>Interpret specifications, procedure manuals and test results.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ListBullet"/>
            </w:pPr>
            <w:r w:rsidRPr="004A0A66">
              <w:t>Record and report test results and rectifications accurately and legibly using correct technical vocabulary</w:t>
            </w:r>
          </w:p>
          <w:p w:rsidR="00000000" w:rsidP="004A0A66">
            <w:pPr>
              <w:pStyle w:val="ListBullet"/>
              <w:rPr>
                <w:lang w:val="en-NZ"/>
              </w:rPr>
            </w:pPr>
            <w:r w:rsidRPr="004A0A66">
              <w:t>Access, navigate and enter computer based information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ListBullet"/>
            </w:pPr>
            <w:r w:rsidRPr="004A0A66">
              <w:t>Interpret instruments, gauges and data recording equipment</w:t>
            </w:r>
          </w:p>
          <w:p w:rsidR="00000000" w:rsidP="004A0A66">
            <w:pPr>
              <w:pStyle w:val="ListBullet"/>
              <w:rPr>
                <w:lang w:val="en-NZ"/>
              </w:rPr>
            </w:pPr>
            <w:r w:rsidRPr="004A0A66">
              <w:t>Use measuring equipment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ListBullet"/>
              <w:rPr>
                <w:lang w:val="en-NZ"/>
              </w:rPr>
            </w:pPr>
            <w:r w:rsidRPr="004A0A66">
              <w:t>Select and use appropriate spoken communication strategies with work colleagues and ot</w:t>
            </w:r>
            <w:r w:rsidRPr="004A0A66">
              <w:t>her personnel on site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ListBullet"/>
              <w:rPr>
                <w:lang w:val="en-NZ"/>
              </w:rPr>
            </w:pPr>
            <w:r w:rsidRPr="004A0A66">
              <w:t>Use electronic and other control systems to control equipment and processes and make appropriate adjustments for troubleshooting processes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ListBullet"/>
            </w:pPr>
            <w:r w:rsidRPr="004A0A66">
              <w:t>Maintain situational awareness in the work area</w:t>
            </w:r>
          </w:p>
          <w:p w:rsidR="00000000" w:rsidRPr="004A0A66" w:rsidP="004A0A66">
            <w:pPr>
              <w:pStyle w:val="ListBullet"/>
            </w:pPr>
            <w:r w:rsidRPr="004A0A66">
              <w:t>Analyse and use sensory information to adjust process to maintain and coordinate safety, quality and productivity</w:t>
            </w:r>
          </w:p>
        </w:tc>
      </w:tr>
    </w:tbl>
    <w:p w:rsidR="00000000" w:rsidRPr="004A0A66" w:rsidP="004A0A66">
      <w:pPr>
        <w:pStyle w:val="BodyText"/>
      </w:pP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7" w:name="O_1007143"/>
      <w:bookmarkEnd w:id="7"/>
      <w:r w:rsidRPr="004A0A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SpecialBold"/>
              </w:rPr>
              <w:t xml:space="preserve">Code and </w:t>
            </w:r>
            <w:r w:rsidRPr="004A0A66">
              <w:rPr>
                <w:rStyle w:val="SpecialBold"/>
              </w:rPr>
              <w:t>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rPr>
                <w:rStyle w:val="SpecialBold"/>
              </w:rPr>
              <w:t>Equivalence status</w:t>
            </w:r>
          </w:p>
        </w:tc>
      </w:tr>
      <w:tr w:rsidTr="004A0A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PPMPUL440 Troubleshoot and rectify pulping processes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PPMPUL440 Troubleshoot and rectify pulping processes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A66">
            <w:pPr>
              <w:pStyle w:val="BodyText"/>
              <w:rPr>
                <w:lang w:val="en-NZ"/>
              </w:rPr>
            </w:pPr>
            <w:r w:rsidRPr="004A0A66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A66" w:rsidP="004A0A66">
            <w:pPr>
              <w:pStyle w:val="BodyText"/>
            </w:pPr>
            <w:r w:rsidRPr="004A0A66">
              <w:t>Equivalent unit</w:t>
            </w:r>
          </w:p>
        </w:tc>
      </w:tr>
    </w:tbl>
    <w:p w:rsidR="00000000" w:rsidRPr="004A0A66" w:rsidP="004A0A66">
      <w:pPr>
        <w:pStyle w:val="BodyText"/>
      </w:pPr>
    </w:p>
    <w:p w:rsidR="00000000" w:rsidRPr="004A0A66" w:rsidP="004A0A66">
      <w:pPr>
        <w:pStyle w:val="AllowPageBreak"/>
      </w:pPr>
    </w:p>
    <w:p w:rsidR="00000000" w:rsidRPr="004A0A66" w:rsidP="004A0A66">
      <w:pPr>
        <w:pStyle w:val="Heading1"/>
      </w:pPr>
      <w:bookmarkStart w:id="8" w:name="O_1007151"/>
      <w:bookmarkEnd w:id="8"/>
      <w:r w:rsidRPr="004A0A66">
        <w:t>Links</w:t>
      </w:r>
    </w:p>
    <w:p w:rsidR="00000000" w:rsidRPr="004A0A66" w:rsidP="004A0A66">
      <w:pPr>
        <w:pStyle w:val="BodyText"/>
      </w:pPr>
      <w:r w:rsidRPr="004A0A66">
        <w:t>Companion Volumes, including Implementation Guides, are available at VETNet - https://vetnet.education.gov.au/Pages/TrainingDocs.aspx?q=12998f8d-d0ac-40bc-a69e-72a600d4fd93</w:t>
      </w:r>
    </w:p>
    <w:p w:rsidR="00000000" w:rsidRPr="004A0A66" w:rsidP="004A0A66"/>
    <w:sectPr w:rsidSect="004A0A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66" w:rsidRPr="00475171" w:rsidP="00475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71" w:rsidP="004A0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171" w:rsidP="004A0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5171" w:rsidP="004A0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A66" w:rsidRPr="00475171" w:rsidP="00475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71" w:rsidRPr="002D2AF8" w:rsidP="004A0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PPMPUL440 Troubleshoot and rectify pulping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75171" w:rsidP="004A0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45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82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A66"/>
  </w:style>
  <w:style w:type="character" w:customStyle="1" w:styleId="Heading1Char">
    <w:name w:val="Heading 1 Char"/>
    <w:basedOn w:val="DefaultParagraphFont"/>
    <w:link w:val="Heading1"/>
    <w:rsid w:val="004A0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A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A66"/>
    <w:rPr>
      <w:b/>
      <w:spacing w:val="0"/>
    </w:rPr>
  </w:style>
  <w:style w:type="character" w:styleId="Emphasis">
    <w:name w:val="Emphasis"/>
    <w:basedOn w:val="DefaultParagraphFont"/>
    <w:qFormat/>
    <w:rsid w:val="004A0A66"/>
    <w:rPr>
      <w:i/>
    </w:rPr>
  </w:style>
  <w:style w:type="paragraph" w:customStyle="1" w:styleId="SuperHeading">
    <w:name w:val="SuperHeading"/>
    <w:basedOn w:val="Normal"/>
    <w:rsid w:val="004A0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A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A66"/>
  </w:style>
  <w:style w:type="paragraph" w:styleId="TableofFigures">
    <w:name w:val="table of figures"/>
    <w:basedOn w:val="Normal"/>
    <w:next w:val="Normal"/>
    <w:semiHidden/>
    <w:rsid w:val="004A0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A66"/>
    <w:pPr>
      <w:numPr>
        <w:numId w:val="10"/>
      </w:numPr>
    </w:pPr>
  </w:style>
  <w:style w:type="character" w:customStyle="1" w:styleId="WingdingSymbols">
    <w:name w:val="Wingding Symbols"/>
    <w:rsid w:val="004A0A66"/>
    <w:rPr>
      <w:rFonts w:ascii="Wingdings" w:hAnsi="Wingdings"/>
    </w:rPr>
  </w:style>
  <w:style w:type="paragraph" w:customStyle="1" w:styleId="TableHeading">
    <w:name w:val="Table Heading"/>
    <w:basedOn w:val="HeadingBase"/>
    <w:rsid w:val="004A0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A66"/>
    <w:rPr>
      <w:color w:val="0033CC"/>
      <w:u w:val="none"/>
    </w:rPr>
  </w:style>
  <w:style w:type="paragraph" w:customStyle="1" w:styleId="BodyTextRight">
    <w:name w:val="Body Text Right"/>
    <w:basedOn w:val="BodyText"/>
    <w:rsid w:val="004A0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A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A66"/>
    <w:rPr>
      <w:sz w:val="32"/>
    </w:rPr>
  </w:style>
  <w:style w:type="paragraph" w:customStyle="1" w:styleId="HeadingProcedure">
    <w:name w:val="Heading Procedure"/>
    <w:basedOn w:val="HeadingBase"/>
    <w:next w:val="Normal"/>
    <w:rsid w:val="004A0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A66"/>
    <w:pPr>
      <w:spacing w:before="60" w:after="60"/>
    </w:pPr>
  </w:style>
  <w:style w:type="paragraph" w:styleId="ListContinue">
    <w:name w:val="List Continue"/>
    <w:basedOn w:val="List"/>
    <w:rsid w:val="004A0A66"/>
    <w:pPr>
      <w:ind w:firstLine="0"/>
    </w:pPr>
  </w:style>
  <w:style w:type="paragraph" w:customStyle="1" w:styleId="ListNote">
    <w:name w:val="List Note"/>
    <w:basedOn w:val="List"/>
    <w:rsid w:val="004A0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A66"/>
    <w:rPr>
      <w:rFonts w:ascii="Courier New" w:hAnsi="Courier New"/>
    </w:rPr>
  </w:style>
  <w:style w:type="paragraph" w:customStyle="1" w:styleId="NoteBullet">
    <w:name w:val="Note Bullet"/>
    <w:basedOn w:val="Note"/>
    <w:rsid w:val="004A0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A66"/>
    <w:rPr>
      <w:b/>
      <w:smallCaps/>
    </w:rPr>
  </w:style>
  <w:style w:type="paragraph" w:customStyle="1" w:styleId="TableListNumber">
    <w:name w:val="Table List Number"/>
    <w:basedOn w:val="ListNumber"/>
    <w:rsid w:val="004A0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A66"/>
    <w:pPr>
      <w:numPr>
        <w:numId w:val="8"/>
      </w:numPr>
    </w:pPr>
  </w:style>
  <w:style w:type="paragraph" w:customStyle="1" w:styleId="ListAlpha2">
    <w:name w:val="List Alpha 2"/>
    <w:basedOn w:val="List2"/>
    <w:rsid w:val="004A0A66"/>
    <w:pPr>
      <w:numPr>
        <w:numId w:val="7"/>
      </w:numPr>
    </w:pPr>
  </w:style>
  <w:style w:type="paragraph" w:styleId="List2">
    <w:name w:val="List 2"/>
    <w:basedOn w:val="BodyText"/>
    <w:rsid w:val="004A0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A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0A66"/>
    <w:pPr>
      <w:numPr>
        <w:numId w:val="3"/>
      </w:numPr>
    </w:pPr>
  </w:style>
  <w:style w:type="paragraph" w:styleId="ListContinue2">
    <w:name w:val="List Continue 2"/>
    <w:basedOn w:val="List2"/>
    <w:rsid w:val="004A0A66"/>
    <w:pPr>
      <w:ind w:firstLine="0"/>
    </w:pPr>
  </w:style>
  <w:style w:type="paragraph" w:styleId="ListContinue3">
    <w:name w:val="List Continue 3"/>
    <w:basedOn w:val="List3"/>
    <w:rsid w:val="004A0A66"/>
    <w:pPr>
      <w:ind w:left="1021" w:firstLine="0"/>
    </w:pPr>
  </w:style>
  <w:style w:type="paragraph" w:styleId="ListContinue4">
    <w:name w:val="List Continue 4"/>
    <w:basedOn w:val="List4"/>
    <w:rsid w:val="004A0A66"/>
    <w:pPr>
      <w:ind w:firstLine="0"/>
    </w:pPr>
  </w:style>
  <w:style w:type="paragraph" w:styleId="ListContinue5">
    <w:name w:val="List Continue 5"/>
    <w:basedOn w:val="List5"/>
    <w:rsid w:val="004A0A66"/>
    <w:pPr>
      <w:ind w:firstLine="0"/>
    </w:pPr>
  </w:style>
  <w:style w:type="paragraph" w:styleId="ListNumber3">
    <w:name w:val="List Number 3"/>
    <w:basedOn w:val="List3"/>
    <w:rsid w:val="004A0A66"/>
    <w:pPr>
      <w:numPr>
        <w:numId w:val="4"/>
      </w:numPr>
    </w:pPr>
  </w:style>
  <w:style w:type="paragraph" w:styleId="ListNumber4">
    <w:name w:val="List Number 4"/>
    <w:basedOn w:val="List4"/>
    <w:rsid w:val="004A0A66"/>
    <w:pPr>
      <w:numPr>
        <w:numId w:val="5"/>
      </w:numPr>
    </w:pPr>
  </w:style>
  <w:style w:type="paragraph" w:styleId="ListNumber5">
    <w:name w:val="List Number 5"/>
    <w:basedOn w:val="List5"/>
    <w:rsid w:val="004A0A66"/>
    <w:pPr>
      <w:numPr>
        <w:numId w:val="6"/>
      </w:numPr>
    </w:pPr>
  </w:style>
  <w:style w:type="paragraph" w:styleId="BlockText">
    <w:name w:val="Block Text"/>
    <w:basedOn w:val="Normal"/>
    <w:rsid w:val="004A0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A66"/>
    <w:rPr>
      <w:sz w:val="16"/>
      <w:vertAlign w:val="superscript"/>
    </w:rPr>
  </w:style>
  <w:style w:type="character" w:customStyle="1" w:styleId="Symbols">
    <w:name w:val="Symbols"/>
    <w:basedOn w:val="DefaultParagraphFont"/>
    <w:rsid w:val="004A0A66"/>
    <w:rPr>
      <w:rFonts w:ascii="Symbol" w:hAnsi="Symbol"/>
    </w:rPr>
  </w:style>
  <w:style w:type="character" w:customStyle="1" w:styleId="MenuOptions">
    <w:name w:val="Menu Options"/>
    <w:basedOn w:val="DefaultParagraphFont"/>
    <w:rsid w:val="004A0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A66"/>
    <w:rPr>
      <w:b/>
    </w:rPr>
  </w:style>
  <w:style w:type="character" w:customStyle="1" w:styleId="Underlined">
    <w:name w:val="Underlined"/>
    <w:basedOn w:val="DefaultParagraphFont"/>
    <w:rsid w:val="004A0A66"/>
    <w:rPr>
      <w:u w:val="single"/>
    </w:rPr>
  </w:style>
  <w:style w:type="paragraph" w:customStyle="1" w:styleId="TableBodyTextRight">
    <w:name w:val="Table Body Text Right"/>
    <w:basedOn w:val="TableBodyText"/>
    <w:rsid w:val="004A0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A66"/>
    <w:rPr>
      <w:sz w:val="18"/>
    </w:rPr>
  </w:style>
  <w:style w:type="paragraph" w:customStyle="1" w:styleId="BodySmallRight">
    <w:name w:val="Body Small Right"/>
    <w:basedOn w:val="BodyTextRight"/>
    <w:rsid w:val="004A0A66"/>
    <w:rPr>
      <w:sz w:val="18"/>
      <w:szCs w:val="18"/>
    </w:rPr>
  </w:style>
  <w:style w:type="paragraph" w:customStyle="1" w:styleId="MarginEdition">
    <w:name w:val="Margin Edition"/>
    <w:basedOn w:val="MarginNote"/>
    <w:rsid w:val="004A0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A66"/>
    <w:rPr>
      <w:sz w:val="2"/>
      <w:szCs w:val="2"/>
    </w:rPr>
  </w:style>
  <w:style w:type="character" w:customStyle="1" w:styleId="Small">
    <w:name w:val="Small"/>
    <w:basedOn w:val="DefaultParagraphFont"/>
    <w:rsid w:val="004A0A66"/>
    <w:rPr>
      <w:sz w:val="16"/>
    </w:rPr>
  </w:style>
  <w:style w:type="paragraph" w:customStyle="1" w:styleId="WideTable">
    <w:name w:val="Wide Table"/>
    <w:basedOn w:val="Normal"/>
    <w:rsid w:val="004A0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A66"/>
  </w:style>
  <w:style w:type="paragraph" w:styleId="Quote">
    <w:name w:val="Quote"/>
    <w:basedOn w:val="Heading1"/>
    <w:link w:val="QuoteChar"/>
    <w:qFormat/>
    <w:rsid w:val="004A0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A66"/>
    <w:pPr>
      <w:pageBreakBefore/>
    </w:pPr>
  </w:style>
  <w:style w:type="paragraph" w:customStyle="1" w:styleId="Border">
    <w:name w:val="Border"/>
    <w:basedOn w:val="Normal"/>
    <w:qFormat/>
    <w:rsid w:val="004A0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A66"/>
    <w:rPr>
      <w:u w:val="single"/>
    </w:rPr>
  </w:style>
  <w:style w:type="character" w:customStyle="1" w:styleId="BoldandItalics">
    <w:name w:val="Bold and Italics"/>
    <w:qFormat/>
    <w:rsid w:val="004A0A66"/>
    <w:rPr>
      <w:b/>
      <w:i/>
      <w:u w:val="none"/>
    </w:rPr>
  </w:style>
  <w:style w:type="paragraph" w:styleId="BalloonText">
    <w:name w:val="Balloon Text"/>
    <w:basedOn w:val="Normal"/>
    <w:link w:val="BalloonTextChar"/>
    <w:rsid w:val="004A0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A6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3998</Characters>
  <Application>Microsoft Office Word</Application>
  <DocSecurity>0</DocSecurity>
  <Lines>137</Lines>
  <Paragraphs>78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PPMPUL440 Troubleshoot and rectify pulping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2018-10-24T01:30:00Z</dcterms:created>
  <dcterms:modified xsi:type="dcterms:W3CDTF">2018-10-24T01:30:00Z</dcterms:modified>
</cp:coreProperties>
</file>