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065" w:rsidP="00982065">
      <w:pPr>
        <w:pStyle w:val="Title"/>
      </w:pPr>
      <w:r>
        <w:fldChar w:fldCharType="begin"/>
      </w:r>
      <w:r>
        <w:instrText xml:space="preserve"> TITLE   \* MERGEFORMAT </w:instrText>
      </w:r>
      <w:r>
        <w:fldChar w:fldCharType="separate"/>
      </w:r>
      <w:r>
        <w:t>PPMPUL250 Store and distribute pulped product</w:t>
      </w:r>
      <w:r>
        <w:fldChar w:fldCharType="end"/>
      </w:r>
    </w:p>
    <w:p w:rsidR="00982065" w:rsidP="00982065">
      <w:pPr>
        <w:pStyle w:val="Version"/>
        <w:sectPr w:rsidSect="00B818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8AD" w:rsidP="00B818AD">
      <w:pPr>
        <w:pStyle w:val="SuperHeading"/>
      </w:pPr>
      <w:r w:rsidRPr="00B818AD">
        <w:t>PPMPUL250 Store and distribute pulped product</w:t>
      </w:r>
    </w:p>
    <w:p w:rsidR="00000000" w:rsidRPr="00B818AD" w:rsidP="00B818AD">
      <w:pPr>
        <w:pStyle w:val="Heading1"/>
      </w:pPr>
      <w:bookmarkStart w:id="1" w:name="O_912998"/>
      <w:bookmarkEnd w:id="1"/>
      <w:r w:rsidRPr="00B818AD">
        <w:t>Modification History</w:t>
      </w:r>
    </w:p>
    <w:tbl>
      <w:tblPr>
        <w:tblW w:w="0" w:type="auto"/>
        <w:tblCellMar>
          <w:left w:w="62" w:type="dxa"/>
          <w:right w:w="62" w:type="dxa"/>
        </w:tblCellMar>
        <w:tblLook w:val="0000"/>
      </w:tblPr>
      <w:tblGrid>
        <w:gridCol w:w="2007"/>
        <w:gridCol w:w="7189"/>
      </w:tblGrid>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rPr>
                <w:rStyle w:val="SpecialBold"/>
              </w:rPr>
              <w:t>Comment</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t>Replaces equivalent unit FPPPUL250A Store and distribute pulped product, which was first released with FPP10 Pulp and Paper Manufacturing Industry Training Package Version 1.0.</w:t>
            </w:r>
          </w:p>
          <w:p w:rsidR="00000000" w:rsidRPr="00B818AD" w:rsidP="00B818AD">
            <w:pPr>
              <w:pStyle w:val="BodyText"/>
            </w:pPr>
            <w:r w:rsidRPr="00B818AD">
              <w:t>This is the first release of th</w:t>
            </w:r>
            <w:r w:rsidRPr="00B818AD">
              <w:t>is unit in the new standards format.</w:t>
            </w:r>
          </w:p>
        </w:tc>
      </w:tr>
    </w:tbl>
    <w:p w:rsidR="00000000" w:rsidRPr="00B818AD" w:rsidP="00B818AD">
      <w:pPr>
        <w:pStyle w:val="BodyText"/>
      </w:pPr>
    </w:p>
    <w:p w:rsidR="00000000" w:rsidRPr="00B818AD" w:rsidP="00B818AD">
      <w:pPr>
        <w:pStyle w:val="AllowPageBreak"/>
      </w:pPr>
    </w:p>
    <w:p w:rsidR="00000000" w:rsidRPr="00B818AD" w:rsidP="00B818AD">
      <w:pPr>
        <w:pStyle w:val="Heading1"/>
      </w:pPr>
      <w:bookmarkStart w:id="2" w:name="O_912999"/>
      <w:bookmarkEnd w:id="2"/>
      <w:r w:rsidRPr="00B818AD">
        <w:t>Application</w:t>
      </w:r>
    </w:p>
    <w:p w:rsidR="00000000" w:rsidRPr="00B818AD" w:rsidP="00982065">
      <w:pPr>
        <w:pStyle w:val="BodyText"/>
      </w:pPr>
      <w:r w:rsidRPr="00B818AD">
        <w:t>This unit of competency describes the outcome required to load, unload, transport and store pulped product.</w:t>
      </w:r>
    </w:p>
    <w:p w:rsidR="00000000" w:rsidRPr="00B818AD" w:rsidP="00982065">
      <w:pPr>
        <w:pStyle w:val="BodyText"/>
      </w:pPr>
      <w:r w:rsidRPr="00B818AD">
        <w:t>The unit applies to production support operators who work in a pulp or paper man</w:t>
      </w:r>
      <w:r w:rsidRPr="00B818AD">
        <w:t>ufacturing facility.</w:t>
      </w:r>
    </w:p>
    <w:p w:rsidR="00000000" w:rsidRPr="00B818AD" w:rsidP="00982065">
      <w:pPr>
        <w:pStyle w:val="BodyText"/>
      </w:pPr>
      <w:r w:rsidRPr="00B818AD">
        <w:t>No licensing, legislative, regulatory, or certification requirements apply to this unit at the time of publication.</w:t>
      </w:r>
    </w:p>
    <w:p w:rsidR="00000000" w:rsidRPr="00B818AD" w:rsidP="00B818AD">
      <w:pPr>
        <w:pStyle w:val="Heading1"/>
      </w:pPr>
      <w:bookmarkStart w:id="3" w:name="O_913000"/>
      <w:bookmarkEnd w:id="3"/>
      <w:r w:rsidRPr="00B818AD">
        <w:t>Pre-requisite Unit</w:t>
      </w:r>
    </w:p>
    <w:p w:rsidR="00000000" w:rsidRPr="00B818AD" w:rsidP="00982065">
      <w:pPr>
        <w:pStyle w:val="BodyText"/>
      </w:pPr>
      <w:r w:rsidRPr="00B818AD">
        <w:t>Nil</w:t>
      </w:r>
    </w:p>
    <w:p w:rsidR="00000000" w:rsidRPr="00B818AD" w:rsidP="00B818AD">
      <w:pPr>
        <w:pStyle w:val="Heading1"/>
      </w:pPr>
      <w:bookmarkStart w:id="4" w:name="O_913002"/>
      <w:bookmarkEnd w:id="4"/>
      <w:r w:rsidRPr="00B818AD">
        <w:t>Unit Sector</w:t>
      </w:r>
    </w:p>
    <w:p w:rsidR="00000000" w:rsidRPr="00B818AD" w:rsidP="00982065">
      <w:pPr>
        <w:pStyle w:val="BodyText"/>
      </w:pPr>
      <w:r w:rsidRPr="00B818AD">
        <w:t>Pulp and Paper Manufacturing</w:t>
      </w:r>
    </w:p>
    <w:p w:rsidR="00000000" w:rsidRPr="00B818AD" w:rsidP="00B818AD">
      <w:pPr>
        <w:pStyle w:val="Heading1"/>
      </w:pPr>
      <w:bookmarkStart w:id="5" w:name="O_913003"/>
      <w:bookmarkEnd w:id="5"/>
      <w:r w:rsidRPr="00B818AD">
        <w:t>Elements and Performance Criteria</w:t>
      </w:r>
    </w:p>
    <w:tbl>
      <w:tblPr>
        <w:tblW w:w="0" w:type="auto"/>
        <w:tblCellMar>
          <w:left w:w="62" w:type="dxa"/>
          <w:right w:w="62" w:type="dxa"/>
        </w:tblCellMar>
        <w:tblLook w:val="0000"/>
      </w:tblPr>
      <w:tblGrid>
        <w:gridCol w:w="2007"/>
        <w:gridCol w:w="7189"/>
      </w:tblGrid>
      <w:tr w:rsidTr="00982065">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818AD" w:rsidP="00B818AD">
            <w:pPr>
              <w:pStyle w:val="BodyText"/>
            </w:pPr>
            <w:r w:rsidRPr="00B818AD">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818AD">
            <w:pPr>
              <w:pStyle w:val="BodyText"/>
              <w:rPr>
                <w:lang w:val="en-NZ"/>
              </w:rPr>
            </w:pPr>
            <w:r w:rsidRPr="00B818AD">
              <w:rPr>
                <w:rStyle w:val="SpecialBold"/>
              </w:rPr>
              <w:t>PERFORMANCE CRITERIA</w:t>
            </w:r>
          </w:p>
        </w:tc>
      </w:tr>
      <w:tr w:rsidTr="0098206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Performance criteria describe the performance needed to demonstrate achievement of the element. Where bold italicised text is used, further informati</w:t>
            </w:r>
            <w:r w:rsidRPr="00B818AD">
              <w:t>on is detailed in the range of conditions.</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1. Prepare for handling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t>1.1. Identify handling requirements and where required check with appropriate personnel.</w:t>
            </w:r>
          </w:p>
          <w:p w:rsidR="00000000" w:rsidRPr="00B818AD" w:rsidP="00B818AD">
            <w:pPr>
              <w:pStyle w:val="BodyText"/>
            </w:pPr>
            <w:r w:rsidRPr="00B818AD">
              <w:t>1.2. Select appropriate personal protective and load shifting equipment and complete pre</w:t>
            </w:r>
            <w:r w:rsidRPr="00B818AD">
              <w:t>-operational checks to ensure operational effectiveness.</w:t>
            </w:r>
          </w:p>
          <w:p w:rsidR="00000000" w:rsidRPr="00B818AD" w:rsidP="00B818AD">
            <w:pPr>
              <w:pStyle w:val="BodyText"/>
            </w:pPr>
            <w:r w:rsidRPr="00B818AD">
              <w:t>1.3. Inspect type and quantity of material for relocation and check work area for potential hazards, obstructions and spillage.</w:t>
            </w:r>
          </w:p>
          <w:p w:rsidR="00000000" w:rsidP="00B818AD">
            <w:pPr>
              <w:pStyle w:val="BodyText"/>
              <w:rPr>
                <w:lang w:val="en-NZ"/>
              </w:rPr>
            </w:pPr>
            <w:r w:rsidRPr="00B818AD">
              <w:t>1.4. Confirm availability of required materials.</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2. Load and unload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t>2.1. Use load shifting equipment in line with organisational safety procedures, manufacturer’s instructions and environmental protection practices.</w:t>
            </w:r>
          </w:p>
          <w:p w:rsidR="00000000" w:rsidRPr="00B818AD" w:rsidP="00B818AD">
            <w:pPr>
              <w:pStyle w:val="BodyText"/>
            </w:pPr>
            <w:r w:rsidRPr="00B818AD">
              <w:t>2.2. Use communication signals to notify nearby personnel of impending operation.</w:t>
            </w:r>
          </w:p>
          <w:p w:rsidR="00000000" w:rsidRPr="00B818AD" w:rsidP="00B818AD">
            <w:pPr>
              <w:pStyle w:val="BodyText"/>
            </w:pPr>
            <w:r w:rsidRPr="00B818AD">
              <w:t>2.3. Estimate material dimensions and weight to ensure load and equipment is stable.</w:t>
            </w:r>
          </w:p>
          <w:p w:rsidR="00000000" w:rsidP="00B818AD">
            <w:pPr>
              <w:pStyle w:val="BodyText"/>
              <w:rPr>
                <w:lang w:val="en-NZ"/>
              </w:rPr>
            </w:pPr>
            <w:r w:rsidRPr="00B818AD">
              <w:t>2.4. Load or unload product direct from the production line; observe and respond to people and hazards present.</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3. Transport and store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t xml:space="preserve">3.1. Transport product to </w:t>
            </w:r>
            <w:r w:rsidRPr="00B818AD">
              <w:t>appropriate storage location.</w:t>
            </w:r>
          </w:p>
          <w:p w:rsidR="00000000" w:rsidRPr="00B818AD" w:rsidP="00B818AD">
            <w:pPr>
              <w:pStyle w:val="BodyText"/>
            </w:pPr>
            <w:r w:rsidRPr="00B818AD">
              <w:t>3.2. Identify, isolate and report non-conformant product.</w:t>
            </w:r>
          </w:p>
          <w:p w:rsidR="00000000" w:rsidP="00B818AD">
            <w:pPr>
              <w:pStyle w:val="BodyText"/>
              <w:rPr>
                <w:lang w:val="en-NZ"/>
              </w:rPr>
            </w:pPr>
            <w:r w:rsidRPr="00B818AD">
              <w:t>3.3. Store product in approved configurations in relevant stock locations.</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4. Document and report product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t>4.1. Identify products with appropriate labels as</w:t>
            </w:r>
            <w:r w:rsidRPr="00B818AD">
              <w:t xml:space="preserve"> required</w:t>
            </w:r>
          </w:p>
          <w:p w:rsidR="00000000" w:rsidRPr="00B818AD" w:rsidP="00B818AD">
            <w:pPr>
              <w:pStyle w:val="BodyText"/>
            </w:pPr>
            <w:r w:rsidRPr="00B818AD">
              <w:t>4.2. Compile and verify inventory records in line with organizational procedures.</w:t>
            </w:r>
          </w:p>
          <w:p w:rsidR="00000000" w:rsidRPr="00B818AD" w:rsidP="00B818AD">
            <w:pPr>
              <w:pStyle w:val="BodyText"/>
            </w:pPr>
            <w:r w:rsidRPr="00B818AD">
              <w:t>4.3. Communicate problems or variations with process, product or equipment to relevant personnel.</w:t>
            </w:r>
          </w:p>
        </w:tc>
      </w:tr>
    </w:tbl>
    <w:p w:rsidR="00000000" w:rsidRPr="00B818AD" w:rsidP="00B818AD">
      <w:pPr>
        <w:pStyle w:val="BodyText"/>
      </w:pPr>
    </w:p>
    <w:p w:rsidR="00000000" w:rsidRPr="00B818AD" w:rsidP="00B818AD">
      <w:pPr>
        <w:pStyle w:val="AllowPageBreak"/>
      </w:pPr>
    </w:p>
    <w:p w:rsidR="00000000" w:rsidRPr="00B818AD" w:rsidP="00B818AD">
      <w:pPr>
        <w:pStyle w:val="Heading1"/>
      </w:pPr>
      <w:bookmarkStart w:id="6" w:name="O_913004"/>
      <w:bookmarkEnd w:id="6"/>
      <w:r w:rsidRPr="00B818AD">
        <w:t>Foundation Skills</w:t>
      </w:r>
    </w:p>
    <w:tbl>
      <w:tblPr>
        <w:tblW w:w="0" w:type="auto"/>
        <w:tblCellMar>
          <w:left w:w="62" w:type="dxa"/>
          <w:right w:w="62" w:type="dxa"/>
        </w:tblCellMar>
        <w:tblLook w:val="0000"/>
      </w:tblPr>
      <w:tblGrid>
        <w:gridCol w:w="2007"/>
        <w:gridCol w:w="7189"/>
      </w:tblGrid>
      <w:tr w:rsidTr="00982065">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 xml:space="preserve">This section describes those </w:t>
            </w:r>
            <w:r w:rsidRPr="00B818AD">
              <w:t>core and employment skills that are essential to performance and are not explicit in the performance criteria.</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ListBullet"/>
            </w:pPr>
            <w:r w:rsidRPr="00B818AD">
              <w:t>identify quantities and weight of material to be moved from work schedules</w:t>
            </w:r>
          </w:p>
          <w:p w:rsidR="00000000" w:rsidP="00B818AD">
            <w:pPr>
              <w:pStyle w:val="ListBullet"/>
              <w:rPr>
                <w:lang w:val="en-NZ"/>
              </w:rPr>
            </w:pPr>
            <w:r w:rsidRPr="00B818AD">
              <w:t>complete routine calculations to determine material dimensions and weights for loading and transfer.</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ListBullet"/>
            </w:pPr>
            <w:r w:rsidRPr="00B818AD">
              <w:t>ask questions and actively listen to clarify handling requirements</w:t>
            </w:r>
          </w:p>
          <w:p w:rsidR="00000000" w:rsidP="00B818AD">
            <w:pPr>
              <w:pStyle w:val="ListBullet"/>
              <w:rPr>
                <w:lang w:val="en-NZ"/>
              </w:rPr>
            </w:pPr>
            <w:r w:rsidRPr="00B818AD">
              <w:t>provide clear, unambiguous verbal and non-verbal communi</w:t>
            </w:r>
            <w:r w:rsidRPr="00B818AD">
              <w:t>cation signals.</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ListBullet"/>
              <w:rPr>
                <w:lang w:val="en-NZ"/>
              </w:rPr>
            </w:pPr>
            <w:r w:rsidRPr="00B818AD">
              <w:t>interpret workplace health and safety and other organizational procedures.</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ListBullet"/>
            </w:pPr>
            <w:r w:rsidRPr="00B818AD">
              <w:t>complete accurate basic records for inventory control, process product and equipment faults.</w:t>
            </w:r>
          </w:p>
        </w:tc>
      </w:tr>
    </w:tbl>
    <w:p w:rsidR="00000000" w:rsidRPr="00B818AD" w:rsidP="00B818AD">
      <w:pPr>
        <w:pStyle w:val="BodyText"/>
      </w:pPr>
    </w:p>
    <w:p w:rsidR="00000000" w:rsidRPr="00B818AD" w:rsidP="00B818AD">
      <w:pPr>
        <w:pStyle w:val="AllowPageBreak"/>
      </w:pPr>
    </w:p>
    <w:p w:rsidR="00000000" w:rsidRPr="00B818AD" w:rsidP="00B818AD">
      <w:pPr>
        <w:pStyle w:val="Heading1"/>
      </w:pPr>
      <w:bookmarkStart w:id="7" w:name="O_913005"/>
      <w:bookmarkEnd w:id="7"/>
      <w:r w:rsidRPr="00B818AD">
        <w:t>Range of Conditions</w:t>
      </w:r>
    </w:p>
    <w:p w:rsidR="00000000" w:rsidRPr="00B818AD" w:rsidP="00982065">
      <w:pPr>
        <w:pStyle w:val="BodyText"/>
      </w:pPr>
      <w:r w:rsidRPr="00B818AD">
        <w:t>Not Applicable</w:t>
      </w:r>
    </w:p>
    <w:p w:rsidR="00000000" w:rsidRPr="00B818AD" w:rsidP="00B818AD">
      <w:pPr>
        <w:pStyle w:val="Heading1"/>
      </w:pPr>
      <w:bookmarkStart w:id="8" w:name="O_913006"/>
      <w:bookmarkEnd w:id="8"/>
      <w:r w:rsidRPr="00B818AD">
        <w:t>Unit Mapping Information</w:t>
      </w:r>
    </w:p>
    <w:p w:rsidR="00000000" w:rsidRPr="00B818AD" w:rsidP="00982065">
      <w:pPr>
        <w:pStyle w:val="BodyText"/>
      </w:pPr>
      <w:r w:rsidRPr="00B818AD">
        <w:t>FPPPUL250A Store and distribute pulped product</w:t>
      </w:r>
    </w:p>
    <w:p w:rsidR="00000000" w:rsidRPr="00B818AD" w:rsidP="00B818AD">
      <w:pPr>
        <w:pStyle w:val="Heading1"/>
      </w:pPr>
      <w:bookmarkStart w:id="9" w:name="O_913013"/>
      <w:bookmarkEnd w:id="9"/>
      <w:r w:rsidRPr="00B818AD">
        <w:t>Links</w:t>
      </w:r>
    </w:p>
    <w:p w:rsidR="00000000" w:rsidRPr="00B818AD" w:rsidP="00982065">
      <w:pPr>
        <w:pStyle w:val="BodyText"/>
      </w:pPr>
      <w:r w:rsidRPr="00B818AD">
        <w:t xml:space="preserve">Companion Volume implementation guides are found in VETNet - </w:t>
      </w:r>
      <w:r>
        <w:fldChar w:fldCharType="begin"/>
      </w:r>
      <w:r>
        <w:instrText xml:space="preserve"> HYPERLINK "https://vetnet.gov.au/Pages/TrainingPackages.aspx/Pages/Home.aspx" </w:instrText>
      </w:r>
      <w:r>
        <w:fldChar w:fldCharType="separate"/>
      </w:r>
      <w:r w:rsidRPr="002014D8">
        <w:rPr>
          <w:rStyle w:val="Hyperlink"/>
        </w:rPr>
        <w:t>https://vetnet.gov.au/Pages/TrainingPackages.aspx/Pages/Home.aspx</w:t>
      </w:r>
      <w:r>
        <w:fldChar w:fldCharType="end"/>
      </w:r>
    </w:p>
    <w:p w:rsidR="00000000" w:rsidRPr="00B818AD" w:rsidP="00982065">
      <w:pPr>
        <w:pStyle w:val="BodyText"/>
        <w:sectPr w:rsidSect="00B818AD">
          <w:headerReference w:type="default" r:id="rId10"/>
          <w:footerReference w:type="default" r:id="rId11"/>
          <w:pgSz w:w="11908" w:h="16833"/>
          <w:pgMar w:top="1702" w:right="1418" w:bottom="1702" w:left="1418" w:header="992" w:footer="992" w:gutter="0"/>
          <w:cols w:space="720"/>
          <w:noEndnote/>
          <w:docGrid w:linePitch="299"/>
        </w:sectPr>
      </w:pPr>
    </w:p>
    <w:p w:rsidR="00000000" w:rsidRPr="00B818AD" w:rsidP="00B818AD">
      <w:pPr>
        <w:pStyle w:val="SuperHeading"/>
      </w:pPr>
      <w:r w:rsidRPr="00B818AD">
        <w:t>Assessment Requirements for PPMPUL250 Store and distribute pulped product</w:t>
      </w:r>
    </w:p>
    <w:p w:rsidR="00000000" w:rsidRPr="00B818AD" w:rsidP="00B818AD">
      <w:pPr>
        <w:pStyle w:val="Heading1"/>
      </w:pPr>
      <w:bookmarkStart w:id="10" w:name="O_913008"/>
      <w:bookmarkEnd w:id="10"/>
      <w:r w:rsidRPr="00B818AD">
        <w:t>Modification History</w:t>
      </w:r>
    </w:p>
    <w:tbl>
      <w:tblPr>
        <w:tblW w:w="0" w:type="auto"/>
        <w:tblCellMar>
          <w:left w:w="62" w:type="dxa"/>
          <w:right w:w="62" w:type="dxa"/>
        </w:tblCellMar>
        <w:tblLook w:val="0000"/>
      </w:tblPr>
      <w:tblGrid>
        <w:gridCol w:w="2007"/>
        <w:gridCol w:w="7189"/>
      </w:tblGrid>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rPr>
                <w:rStyle w:val="SpecialBold"/>
              </w:rPr>
              <w:t>Comment</w:t>
            </w:r>
          </w:p>
        </w:tc>
      </w:tr>
      <w:tr w:rsidTr="0098206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8AD">
            <w:pPr>
              <w:pStyle w:val="BodyText"/>
              <w:rPr>
                <w:lang w:val="en-NZ"/>
              </w:rPr>
            </w:pPr>
            <w:r w:rsidRPr="00B818A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8AD" w:rsidP="00B818AD">
            <w:pPr>
              <w:pStyle w:val="BodyText"/>
            </w:pPr>
            <w:r w:rsidRPr="00B818AD">
              <w:t>Replaces equivalent unit FPPPUL250A Store and distribute pulped product, which was first released with FPP10 Pulp and Paper Manufacturing Industry Training Package Version 1.0. This is the first release of th</w:t>
            </w:r>
            <w:r w:rsidRPr="00B818AD">
              <w:t>is unit in the new standards format.</w:t>
            </w:r>
          </w:p>
          <w:p w:rsidR="00000000" w:rsidRPr="00B818AD" w:rsidP="00B818AD">
            <w:pPr>
              <w:pStyle w:val="BodyText"/>
            </w:pPr>
            <w:r w:rsidRPr="00B818AD">
              <w:t>Assessment requirements now specify the performance and knowledge evidence, as well as assessment conditions for this unit of competency.  These sections simplify and replace components used in the previous unit format,</w:t>
            </w:r>
            <w:r w:rsidRPr="00B818AD">
              <w:t xml:space="preserve"> including ‘Required Skills and Knowledge, Evidence Guide and Range Statement’</w:t>
            </w:r>
          </w:p>
        </w:tc>
      </w:tr>
    </w:tbl>
    <w:p w:rsidR="00000000" w:rsidRPr="00B818AD" w:rsidP="00B818AD">
      <w:pPr>
        <w:pStyle w:val="BodyText"/>
      </w:pPr>
    </w:p>
    <w:p w:rsidR="00000000" w:rsidRPr="00B818AD" w:rsidP="00B818AD">
      <w:pPr>
        <w:pStyle w:val="AllowPageBreak"/>
      </w:pPr>
    </w:p>
    <w:p w:rsidR="00000000" w:rsidRPr="00B818AD" w:rsidP="00B818AD">
      <w:pPr>
        <w:pStyle w:val="Heading1"/>
      </w:pPr>
      <w:bookmarkStart w:id="11" w:name="O_913009"/>
      <w:bookmarkEnd w:id="11"/>
      <w:r w:rsidRPr="00B818AD">
        <w:t>Performance Evidence</w:t>
      </w:r>
    </w:p>
    <w:p w:rsidR="00000000" w:rsidRPr="00B818AD" w:rsidP="00982065">
      <w:pPr>
        <w:pStyle w:val="BodyText"/>
      </w:pPr>
      <w:r w:rsidRPr="00B818AD">
        <w:t>A person demonstrating competency in this unit must satisfy all of the elements, performance criteria and foundation skills of this unit, and must be able to provide evidence that they can:</w:t>
      </w:r>
    </w:p>
    <w:p w:rsidR="00000000" w:rsidRPr="00B818AD" w:rsidP="00B818AD">
      <w:pPr>
        <w:pStyle w:val="ListBullet"/>
      </w:pPr>
      <w:r w:rsidRPr="00B818AD">
        <w:t xml:space="preserve">transfer loads of material, at least twice in line with required </w:t>
      </w:r>
      <w:r w:rsidRPr="00B818AD">
        <w:t>enterprise intervals, from the following list:</w:t>
      </w:r>
    </w:p>
    <w:p w:rsidR="00000000" w:rsidRPr="00B818AD" w:rsidP="00B818AD">
      <w:pPr>
        <w:pStyle w:val="ListBullet2"/>
      </w:pPr>
      <w:r w:rsidRPr="00B818AD">
        <w:t>bleached or unbleached pulp</w:t>
      </w:r>
    </w:p>
    <w:p w:rsidR="00000000" w:rsidRPr="00B818AD" w:rsidP="00B818AD">
      <w:pPr>
        <w:pStyle w:val="ListBullet2"/>
      </w:pPr>
      <w:r w:rsidRPr="00B818AD">
        <w:t>fluff pulp</w:t>
      </w:r>
    </w:p>
    <w:p w:rsidR="00000000" w:rsidRPr="00B818AD" w:rsidP="00B818AD">
      <w:pPr>
        <w:pStyle w:val="ListBullet2"/>
      </w:pPr>
      <w:r w:rsidRPr="00B818AD">
        <w:t>crumbed pulp</w:t>
      </w:r>
    </w:p>
    <w:p w:rsidR="00000000" w:rsidRPr="00B818AD" w:rsidP="00B818AD">
      <w:pPr>
        <w:pStyle w:val="ListBullet2"/>
      </w:pPr>
      <w:r w:rsidRPr="00B818AD">
        <w:t>baled, rolled or sheet pulp</w:t>
      </w:r>
    </w:p>
    <w:p w:rsidR="00000000" w:rsidRPr="00B818AD" w:rsidP="00B818AD">
      <w:pPr>
        <w:pStyle w:val="ListBullet2"/>
      </w:pPr>
      <w:r w:rsidRPr="00B818AD">
        <w:t>slushed pulp</w:t>
      </w:r>
    </w:p>
    <w:p w:rsidR="00000000" w:rsidRPr="00B818AD" w:rsidP="00B818AD">
      <w:pPr>
        <w:pStyle w:val="ListBullet"/>
      </w:pPr>
      <w:r w:rsidRPr="00B818AD">
        <w:t>provide clear signals of operation using required signal systems including:</w:t>
      </w:r>
    </w:p>
    <w:p w:rsidR="00000000" w:rsidRPr="00B818AD" w:rsidP="00B818AD">
      <w:pPr>
        <w:pStyle w:val="ListBullet2"/>
      </w:pPr>
      <w:r w:rsidRPr="00B818AD">
        <w:t>hand signals</w:t>
      </w:r>
    </w:p>
    <w:p w:rsidR="00000000" w:rsidRPr="00B818AD" w:rsidP="00B818AD">
      <w:pPr>
        <w:pStyle w:val="ListBullet2"/>
      </w:pPr>
      <w:r w:rsidRPr="00B818AD">
        <w:t>whistles</w:t>
      </w:r>
    </w:p>
    <w:p w:rsidR="00000000" w:rsidRPr="00B818AD" w:rsidP="00B818AD">
      <w:pPr>
        <w:pStyle w:val="ListBullet2"/>
      </w:pPr>
      <w:r w:rsidRPr="00B818AD">
        <w:t>sirens</w:t>
      </w:r>
    </w:p>
    <w:p w:rsidR="00000000" w:rsidRPr="00B818AD" w:rsidP="00B818AD">
      <w:pPr>
        <w:pStyle w:val="ListBullet2"/>
      </w:pPr>
      <w:r w:rsidRPr="00B818AD">
        <w:t>loud spe</w:t>
      </w:r>
      <w:r w:rsidRPr="00B818AD">
        <w:t>aker announcements</w:t>
      </w:r>
    </w:p>
    <w:p w:rsidR="00000000" w:rsidRPr="00B818AD" w:rsidP="00B818AD">
      <w:pPr>
        <w:pStyle w:val="ListBullet2"/>
      </w:pPr>
      <w:r w:rsidRPr="00B818AD">
        <w:t>two way radios</w:t>
      </w:r>
    </w:p>
    <w:p w:rsidR="00000000" w:rsidRPr="00B818AD" w:rsidP="00B818AD">
      <w:pPr>
        <w:pStyle w:val="ListBullet"/>
      </w:pPr>
      <w:r w:rsidRPr="00B818AD">
        <w:t>label and store products in approved configurations in storage locations and complete inventory control records.</w:t>
      </w:r>
    </w:p>
    <w:p w:rsidR="00000000" w:rsidRPr="00B818AD" w:rsidP="00B818AD">
      <w:pPr>
        <w:pStyle w:val="AllowPageBreak"/>
      </w:pPr>
    </w:p>
    <w:p w:rsidR="00000000" w:rsidRPr="00B818AD" w:rsidP="00B818AD">
      <w:pPr>
        <w:pStyle w:val="Heading1"/>
      </w:pPr>
      <w:bookmarkStart w:id="12" w:name="O_913010"/>
      <w:bookmarkEnd w:id="12"/>
      <w:r w:rsidRPr="00B818AD">
        <w:t>Knowledge Evidence</w:t>
      </w:r>
    </w:p>
    <w:p w:rsidR="00000000" w:rsidRPr="00B818AD" w:rsidP="00982065">
      <w:pPr>
        <w:pStyle w:val="BodyText"/>
      </w:pPr>
      <w:r w:rsidRPr="00B818AD">
        <w:t>A person competent in this unit must be able to demonstrate knowledge of:</w:t>
      </w:r>
    </w:p>
    <w:p w:rsidR="00000000" w:rsidRPr="00B818AD" w:rsidP="00B818AD">
      <w:pPr>
        <w:pStyle w:val="ListBullet"/>
      </w:pPr>
      <w:r w:rsidRPr="00B818AD">
        <w:t>pulping plant layout</w:t>
      </w:r>
    </w:p>
    <w:p w:rsidR="00000000" w:rsidRPr="00B818AD" w:rsidP="00B818AD">
      <w:pPr>
        <w:pStyle w:val="ListBullet"/>
      </w:pPr>
      <w:r w:rsidRPr="00B818AD">
        <w:t>pulping plant processes, at an overview level</w:t>
      </w:r>
    </w:p>
    <w:p w:rsidR="00000000" w:rsidRPr="00B818AD" w:rsidP="00B818AD">
      <w:pPr>
        <w:pStyle w:val="ListBullet"/>
      </w:pPr>
      <w:r w:rsidRPr="00B818AD">
        <w:t>typical work flow processes for transferring pulped products to and from designated storage areas</w:t>
      </w:r>
    </w:p>
    <w:p w:rsidR="00000000" w:rsidRPr="00B818AD" w:rsidP="00B818AD">
      <w:pPr>
        <w:pStyle w:val="ListBullet"/>
      </w:pPr>
      <w:r w:rsidRPr="00B818AD">
        <w:t>typical workplac</w:t>
      </w:r>
      <w:r w:rsidRPr="00B818AD">
        <w:t>e hazards present during transfer operations and methods of minimising risks</w:t>
      </w:r>
    </w:p>
    <w:p w:rsidR="00000000" w:rsidRPr="00B818AD" w:rsidP="00B818AD">
      <w:pPr>
        <w:pStyle w:val="ListBullet"/>
      </w:pPr>
      <w:r w:rsidRPr="00B818AD">
        <w:t>capacity of transfer equipment in relation to dimensions and weight</w:t>
      </w:r>
    </w:p>
    <w:p w:rsidR="00000000" w:rsidRPr="00B818AD" w:rsidP="00B818AD">
      <w:pPr>
        <w:pStyle w:val="ListBullet"/>
      </w:pPr>
      <w:r w:rsidRPr="00B818AD">
        <w:t>methods to correctly load transfer equipment to ensure stability of load and equipment</w:t>
      </w:r>
    </w:p>
    <w:p w:rsidR="00000000" w:rsidRPr="00B818AD" w:rsidP="00B818AD">
      <w:pPr>
        <w:pStyle w:val="ListBullet"/>
      </w:pPr>
      <w:r w:rsidRPr="00B818AD">
        <w:t>key features of these va</w:t>
      </w:r>
      <w:r w:rsidRPr="00B818AD">
        <w:t>rying signal systems used for transfer processes:</w:t>
      </w:r>
    </w:p>
    <w:p w:rsidR="00000000" w:rsidRPr="00B818AD" w:rsidP="00B818AD">
      <w:pPr>
        <w:pStyle w:val="ListBullet2"/>
      </w:pPr>
      <w:r w:rsidRPr="00B818AD">
        <w:t>hand signals</w:t>
      </w:r>
    </w:p>
    <w:p w:rsidR="00000000" w:rsidRPr="00B818AD" w:rsidP="00B818AD">
      <w:pPr>
        <w:pStyle w:val="ListBullet2"/>
      </w:pPr>
      <w:r w:rsidRPr="00B818AD">
        <w:t>whistles</w:t>
      </w:r>
    </w:p>
    <w:p w:rsidR="00000000" w:rsidRPr="00B818AD" w:rsidP="00B818AD">
      <w:pPr>
        <w:pStyle w:val="ListBullet2"/>
      </w:pPr>
      <w:r w:rsidRPr="00B818AD">
        <w:t>sirens</w:t>
      </w:r>
    </w:p>
    <w:p w:rsidR="00000000" w:rsidRPr="00B818AD" w:rsidP="00B818AD">
      <w:pPr>
        <w:pStyle w:val="ListBullet2"/>
      </w:pPr>
      <w:r w:rsidRPr="00B818AD">
        <w:t>loud speaker announcements</w:t>
      </w:r>
    </w:p>
    <w:p w:rsidR="00000000" w:rsidRPr="00B818AD" w:rsidP="00B818AD">
      <w:pPr>
        <w:pStyle w:val="ListBullet2"/>
      </w:pPr>
      <w:r w:rsidRPr="00B818AD">
        <w:t>two way radios</w:t>
      </w:r>
    </w:p>
    <w:p w:rsidR="00000000" w:rsidRPr="00B818AD" w:rsidP="00B818AD">
      <w:pPr>
        <w:pStyle w:val="ListBullet"/>
      </w:pPr>
      <w:r w:rsidRPr="00B818AD">
        <w:t>typical industry chain of command for communicating signals during transfer processes</w:t>
      </w:r>
    </w:p>
    <w:p w:rsidR="00000000" w:rsidRPr="00B818AD" w:rsidP="00B818AD">
      <w:pPr>
        <w:pStyle w:val="ListBullet"/>
      </w:pPr>
      <w:r w:rsidRPr="00B818AD">
        <w:t>storage layout and categories for:</w:t>
      </w:r>
    </w:p>
    <w:p w:rsidR="00000000" w:rsidRPr="00B818AD" w:rsidP="00B818AD">
      <w:pPr>
        <w:pStyle w:val="ListBullet2"/>
      </w:pPr>
      <w:r w:rsidRPr="00B818AD">
        <w:t>raw materials</w:t>
      </w:r>
    </w:p>
    <w:p w:rsidR="00000000" w:rsidRPr="00B818AD" w:rsidP="00B818AD">
      <w:pPr>
        <w:pStyle w:val="ListBullet2"/>
      </w:pPr>
      <w:r w:rsidRPr="00B818AD">
        <w:t>finished pulped products</w:t>
      </w:r>
    </w:p>
    <w:p w:rsidR="00000000" w:rsidRPr="00B818AD" w:rsidP="00B818AD">
      <w:pPr>
        <w:pStyle w:val="ListBullet"/>
      </w:pPr>
      <w:r w:rsidRPr="00B818AD">
        <w:t>inventory labelling and recording systems</w:t>
      </w:r>
    </w:p>
    <w:p w:rsidR="00000000" w:rsidRPr="00B818AD" w:rsidP="00B818AD">
      <w:pPr>
        <w:pStyle w:val="ListBullet"/>
      </w:pPr>
      <w:r w:rsidRPr="00B818AD">
        <w:t>organisational procedures:</w:t>
      </w:r>
    </w:p>
    <w:p w:rsidR="00000000" w:rsidRPr="00B818AD" w:rsidP="00B818AD">
      <w:pPr>
        <w:pStyle w:val="ListBullet2"/>
      </w:pPr>
      <w:r w:rsidRPr="00B818AD">
        <w:t>standard operating procedures specific to distributing and storing pulped product</w:t>
      </w:r>
    </w:p>
    <w:p w:rsidR="00000000" w:rsidRPr="00B818AD" w:rsidP="00B818AD">
      <w:pPr>
        <w:pStyle w:val="ListBullet2"/>
      </w:pPr>
      <w:r w:rsidRPr="00B818AD">
        <w:t>workplace health and safety with particular emphasis on use of p</w:t>
      </w:r>
      <w:r w:rsidRPr="00B818AD">
        <w:t>ersonal protective equipment</w:t>
      </w:r>
    </w:p>
    <w:p w:rsidR="00000000" w:rsidRPr="00B818AD" w:rsidP="00B818AD">
      <w:pPr>
        <w:pStyle w:val="ListBullet2"/>
      </w:pPr>
      <w:r w:rsidRPr="00B818AD">
        <w:t>communication reporting lines</w:t>
      </w:r>
    </w:p>
    <w:p w:rsidR="00000000" w:rsidRPr="00B818AD" w:rsidP="00B818AD">
      <w:pPr>
        <w:pStyle w:val="ListBullet2"/>
      </w:pPr>
      <w:r w:rsidRPr="00B818AD">
        <w:t>recording and reporting inventory, transfer processes, product and equipment faults.</w:t>
      </w:r>
    </w:p>
    <w:p w:rsidR="00000000" w:rsidRPr="00B818AD" w:rsidP="00B818AD">
      <w:pPr>
        <w:pStyle w:val="AllowPageBreak"/>
      </w:pPr>
    </w:p>
    <w:p w:rsidR="00000000" w:rsidRPr="00B818AD" w:rsidP="00B818AD">
      <w:pPr>
        <w:pStyle w:val="Heading1"/>
      </w:pPr>
      <w:bookmarkStart w:id="13" w:name="O_913011"/>
      <w:bookmarkEnd w:id="13"/>
      <w:r w:rsidRPr="00B818AD">
        <w:t>Assessment Conditions</w:t>
      </w:r>
    </w:p>
    <w:p w:rsidR="00000000" w:rsidRPr="00B818AD" w:rsidP="00982065">
      <w:pPr>
        <w:pStyle w:val="BodyText"/>
      </w:pPr>
      <w:r w:rsidRPr="00B818AD">
        <w:t>The following resources must be made available:</w:t>
      </w:r>
    </w:p>
    <w:p w:rsidR="00000000" w:rsidRPr="00B818AD" w:rsidP="00B818AD">
      <w:pPr>
        <w:pStyle w:val="ListBullet"/>
      </w:pPr>
      <w:r w:rsidRPr="00B818AD">
        <w:t>load shifting equipment which can be:</w:t>
      </w:r>
    </w:p>
    <w:p w:rsidR="00000000" w:rsidRPr="00B818AD" w:rsidP="00B818AD">
      <w:pPr>
        <w:pStyle w:val="ListBullet2"/>
      </w:pPr>
      <w:r w:rsidRPr="00B818AD">
        <w:t>fork lifts</w:t>
      </w:r>
    </w:p>
    <w:p w:rsidR="00000000" w:rsidRPr="00B818AD" w:rsidP="00B818AD">
      <w:pPr>
        <w:pStyle w:val="ListBullet2"/>
      </w:pPr>
      <w:r>
        <w:t>‘</w:t>
      </w:r>
      <w:r w:rsidRPr="00B818AD">
        <w:t>follow me</w:t>
      </w:r>
      <w:r>
        <w:t>’</w:t>
      </w:r>
      <w:r w:rsidRPr="00B818AD">
        <w:t xml:space="preserve"> trolleys</w:t>
      </w:r>
    </w:p>
    <w:p w:rsidR="00000000" w:rsidRPr="00B818AD" w:rsidP="00B818AD">
      <w:pPr>
        <w:pStyle w:val="ListBullet2"/>
      </w:pPr>
      <w:r w:rsidRPr="00B818AD">
        <w:t>loaders</w:t>
      </w:r>
    </w:p>
    <w:p w:rsidR="00000000" w:rsidRPr="00B818AD" w:rsidP="00B818AD">
      <w:pPr>
        <w:pStyle w:val="ListBullet2"/>
      </w:pPr>
      <w:r w:rsidRPr="00B818AD">
        <w:t>skid steer loaders</w:t>
      </w:r>
    </w:p>
    <w:p w:rsidR="00000000" w:rsidRPr="00B818AD" w:rsidP="00B818AD">
      <w:pPr>
        <w:pStyle w:val="ListBullet2"/>
      </w:pPr>
      <w:r w:rsidRPr="00B818AD">
        <w:t>dozers</w:t>
      </w:r>
    </w:p>
    <w:p w:rsidR="00000000" w:rsidRPr="00B818AD" w:rsidP="00B818AD">
      <w:pPr>
        <w:pStyle w:val="ListBullet2"/>
      </w:pPr>
      <w:r w:rsidRPr="00B818AD">
        <w:t>cranes</w:t>
      </w:r>
    </w:p>
    <w:p w:rsidR="00000000" w:rsidRPr="00B818AD" w:rsidP="00B818AD">
      <w:pPr>
        <w:pStyle w:val="ListBullet2"/>
      </w:pPr>
      <w:r w:rsidRPr="00B818AD">
        <w:t>truck-mounted loading cranes</w:t>
      </w:r>
    </w:p>
    <w:p w:rsidR="00000000" w:rsidRPr="00B818AD" w:rsidP="00B818AD">
      <w:pPr>
        <w:pStyle w:val="ListBullet2"/>
      </w:pPr>
      <w:r w:rsidRPr="00B818AD">
        <w:t>gantry cranes</w:t>
      </w:r>
    </w:p>
    <w:p w:rsidR="00000000" w:rsidRPr="00B818AD" w:rsidP="00B818AD">
      <w:pPr>
        <w:pStyle w:val="ListBullet"/>
      </w:pPr>
      <w:r w:rsidRPr="00B818AD">
        <w:t>communication equipment used to signal operation of transfer equipment</w:t>
      </w:r>
    </w:p>
    <w:p w:rsidR="00000000" w:rsidRPr="00B818AD" w:rsidP="00B818AD">
      <w:pPr>
        <w:pStyle w:val="ListBullet"/>
      </w:pPr>
      <w:r w:rsidRPr="00B818AD">
        <w:t>personal protective equipment suitable for distributing and storing pulped product</w:t>
      </w:r>
    </w:p>
    <w:p w:rsidR="00000000" w:rsidRPr="00B818AD" w:rsidP="00B818AD">
      <w:pPr>
        <w:pStyle w:val="ListBullet"/>
      </w:pPr>
      <w:r w:rsidRPr="00B818AD">
        <w:t>commercial raw materials and pulped product for transfer which can be:</w:t>
      </w:r>
    </w:p>
    <w:p w:rsidR="00000000" w:rsidRPr="00B818AD" w:rsidP="00B818AD">
      <w:pPr>
        <w:pStyle w:val="ListBullet2"/>
      </w:pPr>
      <w:r w:rsidRPr="00B818AD">
        <w:t>bleached or unbleached pulp</w:t>
      </w:r>
    </w:p>
    <w:p w:rsidR="00000000" w:rsidRPr="00B818AD" w:rsidP="00B818AD">
      <w:pPr>
        <w:pStyle w:val="ListBullet2"/>
      </w:pPr>
      <w:r w:rsidRPr="00B818AD">
        <w:t>fluff pulp</w:t>
      </w:r>
    </w:p>
    <w:p w:rsidR="00000000" w:rsidRPr="00B818AD" w:rsidP="00B818AD">
      <w:pPr>
        <w:pStyle w:val="ListBullet2"/>
      </w:pPr>
      <w:r w:rsidRPr="00B818AD">
        <w:t>crumbed pulp</w:t>
      </w:r>
    </w:p>
    <w:p w:rsidR="00000000" w:rsidRPr="00B818AD" w:rsidP="00B818AD">
      <w:pPr>
        <w:pStyle w:val="ListBullet2"/>
      </w:pPr>
      <w:r w:rsidRPr="00B818AD">
        <w:t>baled, rolled or sheet pulp</w:t>
      </w:r>
    </w:p>
    <w:p w:rsidR="00000000" w:rsidRPr="00B818AD" w:rsidP="00B818AD">
      <w:pPr>
        <w:pStyle w:val="ListBullet2"/>
      </w:pPr>
      <w:r w:rsidRPr="00B818AD">
        <w:t>slushed pulp</w:t>
      </w:r>
    </w:p>
    <w:p w:rsidR="00000000" w:rsidRPr="00B818AD" w:rsidP="00B818AD">
      <w:pPr>
        <w:pStyle w:val="ListBullet"/>
      </w:pPr>
      <w:r w:rsidRPr="00B818AD">
        <w:t>templat</w:t>
      </w:r>
      <w:r w:rsidRPr="00B818AD">
        <w:t>e documents for recording inventory, transfer process, product and equipment faults</w:t>
      </w:r>
    </w:p>
    <w:p w:rsidR="00000000" w:rsidRPr="00B818AD" w:rsidP="00B818AD">
      <w:pPr>
        <w:pStyle w:val="ListBullet"/>
      </w:pPr>
      <w:r w:rsidRPr="00B818AD">
        <w:t>organisational workplace health and safety and standard operating procedures for distributing and storing pulped product</w:t>
      </w:r>
    </w:p>
    <w:p w:rsidR="00000000" w:rsidRPr="00B818AD" w:rsidP="00B818AD">
      <w:pPr>
        <w:pStyle w:val="ListBullet"/>
      </w:pPr>
      <w:r w:rsidRPr="00B818AD">
        <w:t>relevant personnel for the purposes of communicatin</w:t>
      </w:r>
      <w:r w:rsidRPr="00B818AD">
        <w:t>g information</w:t>
      </w:r>
    </w:p>
    <w:p w:rsidR="00000000" w:rsidRPr="00B818AD" w:rsidP="00982065">
      <w:pPr>
        <w:pStyle w:val="BodyText"/>
      </w:pPr>
      <w:r w:rsidRPr="00B818AD">
        <w:t>Competency is to be assessed in the workplace or in a productive environment that accurately reflects performance in a workplace.</w:t>
      </w:r>
    </w:p>
    <w:p w:rsidR="00000000" w:rsidRPr="00B818AD" w:rsidP="00982065">
      <w:pPr>
        <w:pStyle w:val="Heading3"/>
      </w:pPr>
      <w:r w:rsidRPr="00B818AD">
        <w:rPr>
          <w:rStyle w:val="SpecialBold"/>
        </w:rPr>
        <w:t>Assessor requirements</w:t>
      </w:r>
    </w:p>
    <w:p w:rsidR="00000000" w:rsidRPr="00B818AD" w:rsidP="00982065">
      <w:pPr>
        <w:pStyle w:val="BodyText"/>
      </w:pPr>
      <w:r w:rsidRPr="00B818AD">
        <w:t>Assessors must:</w:t>
      </w:r>
    </w:p>
    <w:p w:rsidR="00000000" w:rsidRPr="00B818AD" w:rsidP="00B818AD">
      <w:pPr>
        <w:pStyle w:val="ListBullet"/>
      </w:pPr>
      <w:r w:rsidRPr="00B818AD">
        <w:t>hold the appropriate assessor competency standards as outlined in regulations; and</w:t>
      </w:r>
    </w:p>
    <w:p w:rsidR="00000000" w:rsidRPr="00B818AD" w:rsidP="00B818AD">
      <w:pPr>
        <w:pStyle w:val="ListBullet"/>
      </w:pPr>
      <w:r w:rsidRPr="00B818AD">
        <w:t>be able to demonstrate vocational competencies at least to the level being assessed; and</w:t>
      </w:r>
    </w:p>
    <w:p w:rsidR="00000000" w:rsidRPr="00B818AD" w:rsidP="00B818AD">
      <w:pPr>
        <w:pStyle w:val="ListBullet"/>
      </w:pPr>
      <w:r w:rsidRPr="00B818AD">
        <w:t>Be able to demonstrate how they are continuing to develop their VET knowledge and sk</w:t>
      </w:r>
      <w:r w:rsidRPr="00B818AD">
        <w:t>ills as well as maintaining their industry currency and assessor competence.</w:t>
      </w:r>
    </w:p>
    <w:p w:rsidR="00000000" w:rsidRPr="00B818AD" w:rsidP="00B818AD">
      <w:pPr>
        <w:pStyle w:val="AllowPageBreak"/>
      </w:pPr>
    </w:p>
    <w:p w:rsidR="00000000" w:rsidRPr="00B818AD" w:rsidP="00B818AD">
      <w:pPr>
        <w:pStyle w:val="Heading1"/>
      </w:pPr>
      <w:bookmarkStart w:id="14" w:name="O_913014"/>
      <w:bookmarkEnd w:id="14"/>
      <w:r w:rsidRPr="00B818AD">
        <w:t>Links</w:t>
      </w:r>
    </w:p>
    <w:p w:rsidR="00000000" w:rsidRPr="00B818AD" w:rsidP="00982065">
      <w:pPr>
        <w:pStyle w:val="BodyText"/>
      </w:pPr>
      <w:r w:rsidRPr="00B818AD">
        <w:t xml:space="preserve">Companion Volume implementation guides are found in VETNet - </w:t>
      </w:r>
      <w:r>
        <w:fldChar w:fldCharType="begin"/>
      </w:r>
      <w:r>
        <w:instrText xml:space="preserve"> HYPERLINK "https://vetnet.gov.au/Pages/TrainingPackages.aspx/Pages/Home.aspx" </w:instrText>
      </w:r>
      <w:r>
        <w:fldChar w:fldCharType="separate"/>
      </w:r>
      <w:r w:rsidRPr="002014D8">
        <w:rPr>
          <w:rStyle w:val="Hyperlink"/>
        </w:rPr>
        <w:t>https://vetnet.gov.au/Pages/TrainingPackages.aspx/Pages/Home.aspx</w:t>
      </w:r>
      <w:r>
        <w:fldChar w:fldCharType="end"/>
      </w:r>
    </w:p>
    <w:p w:rsidR="00000000" w:rsidRPr="00B818AD" w:rsidP="00B818AD"/>
    <w:sectPr w:rsidSect="00B818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D" w:rsidRPr="00982065" w:rsidP="00982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65" w:rsidP="00B81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2065" w:rsidP="00B818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2065" w:rsidP="00B818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D" w:rsidP="00B818AD">
    <w:pPr>
      <w:pStyle w:val="Footer"/>
      <w:framePr w:wrap="around"/>
    </w:pPr>
    <w:r>
      <w:fldChar w:fldCharType="begin"/>
    </w:r>
    <w:r>
      <w:instrText xml:space="preserve"> DOCPROPERTY  Subject  \* MERGEFORMAT </w:instrText>
    </w:r>
    <w:r>
      <w:fldChar w:fldCharType="separate"/>
    </w:r>
    <w:r w:rsidR="00982065">
      <w:t>Approved</w:t>
    </w:r>
    <w:r w:rsidR="00982065">
      <w:fldChar w:fldCharType="end"/>
    </w:r>
    <w:r>
      <w:tab/>
      <w:t xml:space="preserve">Page </w:t>
    </w:r>
    <w:r>
      <w:fldChar w:fldCharType="begin"/>
    </w:r>
    <w:r>
      <w:instrText xml:space="preserve"> PAGE  \* Arabic  \* MERGEFORMAT </w:instrText>
    </w:r>
    <w:r>
      <w:fldChar w:fldCharType="separate"/>
    </w:r>
    <w:r w:rsidR="009820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2065">
      <w:rPr>
        <w:noProof/>
      </w:rPr>
      <w:t>5</w:t>
    </w:r>
    <w:r>
      <w:rPr>
        <w:noProof/>
      </w:rPr>
      <w:fldChar w:fldCharType="end"/>
    </w:r>
  </w:p>
  <w:p w:rsidR="00B818AD" w:rsidP="00B818AD">
    <w:pPr>
      <w:pStyle w:val="Footer"/>
      <w:framePr w:wrap="around"/>
    </w:pPr>
    <w:r>
      <w:t xml:space="preserve">© Commonwealth of Australia, </w:t>
    </w:r>
    <w:r>
      <w:fldChar w:fldCharType="begin"/>
    </w:r>
    <w:r>
      <w:instrText xml:space="preserve"> DATE  \@ "yyyy"  \* MERGEFORMAT </w:instrText>
    </w:r>
    <w:r>
      <w:fldChar w:fldCharType="separate"/>
    </w:r>
    <w:r w:rsidR="00982065">
      <w:rPr>
        <w:noProof/>
      </w:rPr>
      <w:t>2025</w:t>
    </w:r>
    <w:r>
      <w:fldChar w:fldCharType="end"/>
    </w:r>
    <w:r>
      <w:tab/>
    </w:r>
    <w:r>
      <w:fldChar w:fldCharType="begin"/>
    </w:r>
    <w:r>
      <w:instrText xml:space="preserve"> DOCPROPERTY  Author  \* MERGEFORMAT </w:instrText>
    </w:r>
    <w:r>
      <w:fldChar w:fldCharType="separate"/>
    </w:r>
    <w:r w:rsidR="00982065">
      <w:t>Skills Insight</w:t>
    </w:r>
    <w:r w:rsidR="00982065">
      <w:fldChar w:fldCharType="end"/>
    </w:r>
  </w:p>
  <w:p w:rsidR="00B818AD" w:rsidP="00B81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8AD" w:rsidRPr="00982065" w:rsidP="00982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65" w:rsidRPr="002D2AF8" w:rsidP="00B818AD">
    <w:pPr>
      <w:pStyle w:val="Header"/>
      <w:framePr w:wrap="around"/>
    </w:pPr>
    <w:r>
      <w:fldChar w:fldCharType="begin"/>
    </w:r>
    <w:r>
      <w:instrText xml:space="preserve"> TITLE   \* MERGEFORMAT </w:instrText>
    </w:r>
    <w:r>
      <w:fldChar w:fldCharType="separate"/>
    </w:r>
    <w:r>
      <w:t>PPMPUL250 Store and distribute pulped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2065" w:rsidP="00B818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D" w:rsidRPr="002D2AF8" w:rsidP="00B818AD">
    <w:pPr>
      <w:pStyle w:val="Header"/>
      <w:framePr w:wrap="around"/>
    </w:pPr>
    <w:r>
      <w:fldChar w:fldCharType="begin"/>
    </w:r>
    <w:r>
      <w:instrText xml:space="preserve"> TITLE   \* MERGEFORMAT </w:instrText>
    </w:r>
    <w:r>
      <w:fldChar w:fldCharType="separate"/>
    </w:r>
    <w:r w:rsidR="00982065">
      <w:t>PPMPUL250 Store and distribute pulped product</w:t>
    </w:r>
    <w:r w:rsidR="00982065">
      <w:fldChar w:fldCharType="end"/>
    </w:r>
    <w:r>
      <w:tab/>
      <w:t xml:space="preserve">Date this document was generated: </w:t>
    </w:r>
    <w:r>
      <w:fldChar w:fldCharType="begin"/>
    </w:r>
    <w:r>
      <w:instrText xml:space="preserve"> CREATEDATE  \@ "d MMMM yyyy"  \* MERGEFORMAT </w:instrText>
    </w:r>
    <w:r>
      <w:fldChar w:fldCharType="separate"/>
    </w:r>
    <w:r w:rsidR="00982065">
      <w:rPr>
        <w:noProof/>
      </w:rPr>
      <w:t>2 March 2025</w:t>
    </w:r>
    <w:r>
      <w:fldChar w:fldCharType="end"/>
    </w:r>
  </w:p>
  <w:p w:rsidR="00B818AD" w:rsidP="00B81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EE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64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04B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8AD"/>
    <w:pPr>
      <w:spacing w:before="360" w:after="60"/>
      <w:outlineLvl w:val="0"/>
    </w:pPr>
    <w:rPr>
      <w:sz w:val="32"/>
    </w:rPr>
  </w:style>
  <w:style w:type="paragraph" w:styleId="Heading2">
    <w:name w:val="heading 2"/>
    <w:basedOn w:val="HeadingBase"/>
    <w:next w:val="BodyText"/>
    <w:link w:val="Heading2Char"/>
    <w:qFormat/>
    <w:rsid w:val="00B818AD"/>
    <w:pPr>
      <w:keepLines/>
      <w:spacing w:before="240" w:after="120"/>
      <w:outlineLvl w:val="1"/>
    </w:pPr>
    <w:rPr>
      <w:sz w:val="28"/>
      <w:szCs w:val="40"/>
    </w:rPr>
  </w:style>
  <w:style w:type="paragraph" w:styleId="Heading3">
    <w:name w:val="heading 3"/>
    <w:basedOn w:val="HeadingBase"/>
    <w:next w:val="BodyText"/>
    <w:link w:val="Heading3Char"/>
    <w:qFormat/>
    <w:rsid w:val="00B818AD"/>
    <w:pPr>
      <w:spacing w:before="180" w:after="120"/>
      <w:outlineLvl w:val="2"/>
    </w:pPr>
    <w:rPr>
      <w:spacing w:val="-10"/>
      <w:kern w:val="32"/>
    </w:rPr>
  </w:style>
  <w:style w:type="paragraph" w:styleId="Heading4">
    <w:name w:val="heading 4"/>
    <w:basedOn w:val="HeadingBase"/>
    <w:next w:val="BodyText"/>
    <w:link w:val="Heading4Char"/>
    <w:qFormat/>
    <w:rsid w:val="00B818AD"/>
    <w:pPr>
      <w:spacing w:before="160" w:after="120"/>
      <w:outlineLvl w:val="3"/>
    </w:pPr>
    <w:rPr>
      <w:sz w:val="22"/>
    </w:rPr>
  </w:style>
  <w:style w:type="paragraph" w:styleId="Heading5">
    <w:name w:val="heading 5"/>
    <w:basedOn w:val="HeadingBase"/>
    <w:next w:val="Normal"/>
    <w:link w:val="Heading5Char"/>
    <w:qFormat/>
    <w:rsid w:val="00B818AD"/>
    <w:pPr>
      <w:spacing w:before="80"/>
      <w:outlineLvl w:val="4"/>
    </w:pPr>
    <w:rPr>
      <w:color w:val="918585"/>
      <w:sz w:val="20"/>
    </w:rPr>
  </w:style>
  <w:style w:type="paragraph" w:styleId="Heading6">
    <w:name w:val="heading 6"/>
    <w:basedOn w:val="HeadingBase"/>
    <w:next w:val="Normal"/>
    <w:link w:val="Heading6Char"/>
    <w:qFormat/>
    <w:rsid w:val="00B818AD"/>
    <w:pPr>
      <w:spacing w:before="60"/>
      <w:outlineLvl w:val="5"/>
    </w:pPr>
    <w:rPr>
      <w:color w:val="918585"/>
      <w:sz w:val="20"/>
    </w:rPr>
  </w:style>
  <w:style w:type="paragraph" w:styleId="Heading7">
    <w:name w:val="heading 7"/>
    <w:basedOn w:val="Normal"/>
    <w:next w:val="Normal"/>
    <w:link w:val="Heading7Char"/>
    <w:qFormat/>
    <w:rsid w:val="00B818AD"/>
    <w:pPr>
      <w:ind w:left="720"/>
      <w:outlineLvl w:val="6"/>
    </w:pPr>
    <w:rPr>
      <w:i/>
    </w:rPr>
  </w:style>
  <w:style w:type="paragraph" w:styleId="Heading8">
    <w:name w:val="heading 8"/>
    <w:basedOn w:val="Normal"/>
    <w:next w:val="Normal"/>
    <w:link w:val="Heading8Char"/>
    <w:qFormat/>
    <w:rsid w:val="00B818AD"/>
    <w:pPr>
      <w:ind w:left="720"/>
      <w:outlineLvl w:val="7"/>
    </w:pPr>
    <w:rPr>
      <w:i/>
    </w:rPr>
  </w:style>
  <w:style w:type="paragraph" w:styleId="Heading9">
    <w:name w:val="heading 9"/>
    <w:basedOn w:val="Normal"/>
    <w:next w:val="Normal"/>
    <w:link w:val="Heading9Char"/>
    <w:qFormat/>
    <w:rsid w:val="00B818AD"/>
    <w:pPr>
      <w:ind w:left="720"/>
      <w:outlineLvl w:val="8"/>
    </w:pPr>
    <w:rPr>
      <w:i/>
    </w:rPr>
  </w:style>
  <w:style w:type="character" w:default="1" w:styleId="DefaultParagraphFont">
    <w:name w:val="Default Paragraph Font"/>
    <w:uiPriority w:val="1"/>
    <w:unhideWhenUsed/>
    <w:rsid w:val="00B81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8AD"/>
  </w:style>
  <w:style w:type="character" w:customStyle="1" w:styleId="Heading1Char">
    <w:name w:val="Heading 1 Char"/>
    <w:basedOn w:val="DefaultParagraphFont"/>
    <w:link w:val="Heading1"/>
    <w:rsid w:val="00B818AD"/>
    <w:rPr>
      <w:rFonts w:ascii="Times New Roman" w:eastAsia="Times New Roman" w:hAnsi="Times New Roman" w:cs="Times New Roman"/>
      <w:b/>
      <w:sz w:val="32"/>
      <w:szCs w:val="20"/>
      <w:lang w:eastAsia="en-US"/>
    </w:rPr>
  </w:style>
  <w:style w:type="paragraph" w:styleId="BodyText">
    <w:name w:val="Body Text"/>
    <w:basedOn w:val="Normal"/>
    <w:link w:val="BodyTextChar"/>
    <w:rsid w:val="00B818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8AD"/>
    <w:rPr>
      <w:rFonts w:ascii="Times New Roman" w:eastAsia="Times New Roman" w:hAnsi="Times New Roman" w:cs="Times New Roman"/>
      <w:sz w:val="24"/>
      <w:lang w:eastAsia="en-US"/>
    </w:rPr>
  </w:style>
  <w:style w:type="paragraph" w:styleId="ListBullet">
    <w:name w:val="List Bullet"/>
    <w:basedOn w:val="List"/>
    <w:rsid w:val="00B818AD"/>
    <w:pPr>
      <w:numPr>
        <w:numId w:val="12"/>
      </w:numPr>
      <w:tabs>
        <w:tab w:val="clear" w:pos="340"/>
      </w:tabs>
      <w:spacing w:before="40" w:after="40"/>
    </w:pPr>
  </w:style>
  <w:style w:type="character" w:customStyle="1" w:styleId="SpecialBold">
    <w:name w:val="Special Bold"/>
    <w:basedOn w:val="DefaultParagraphFont"/>
    <w:rsid w:val="00B818AD"/>
    <w:rPr>
      <w:b/>
      <w:spacing w:val="0"/>
    </w:rPr>
  </w:style>
  <w:style w:type="paragraph" w:styleId="ListBullet2">
    <w:name w:val="List Bullet 2"/>
    <w:basedOn w:val="List2"/>
    <w:rsid w:val="00B818AD"/>
    <w:pPr>
      <w:numPr>
        <w:numId w:val="13"/>
      </w:numPr>
      <w:tabs>
        <w:tab w:val="clear" w:pos="680"/>
      </w:tabs>
    </w:pPr>
  </w:style>
  <w:style w:type="paragraph" w:customStyle="1" w:styleId="SuperHeading">
    <w:name w:val="SuperHeading"/>
    <w:basedOn w:val="Normal"/>
    <w:rsid w:val="00B818AD"/>
    <w:pPr>
      <w:spacing w:before="240" w:after="120"/>
      <w:outlineLvl w:val="0"/>
    </w:pPr>
    <w:rPr>
      <w:rFonts w:ascii="Times New Roman" w:hAnsi="Times New Roman"/>
      <w:b/>
      <w:sz w:val="32"/>
    </w:rPr>
  </w:style>
  <w:style w:type="paragraph" w:customStyle="1" w:styleId="AllowPageBreak">
    <w:name w:val="AllowPageBreak"/>
    <w:rsid w:val="00B81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8AD"/>
    <w:rPr>
      <w:rFonts w:ascii="Courier New" w:eastAsia="Times New Roman" w:hAnsi="Courier New" w:cs="Times New Roman"/>
      <w:i/>
      <w:szCs w:val="20"/>
      <w:lang w:eastAsia="en-US"/>
    </w:rPr>
  </w:style>
  <w:style w:type="paragraph" w:customStyle="1" w:styleId="HeadingBase">
    <w:name w:val="Heading Base"/>
    <w:rsid w:val="00B81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8AD"/>
    <w:pPr>
      <w:tabs>
        <w:tab w:val="right" w:leader="dot" w:pos="9072"/>
      </w:tabs>
      <w:ind w:left="567"/>
    </w:pPr>
    <w:rPr>
      <w:szCs w:val="22"/>
    </w:rPr>
  </w:style>
  <w:style w:type="paragraph" w:customStyle="1" w:styleId="TOCBase">
    <w:name w:val="TOC Base"/>
    <w:rsid w:val="00B81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8AD"/>
    <w:pPr>
      <w:tabs>
        <w:tab w:val="right" w:leader="dot" w:pos="9072"/>
      </w:tabs>
      <w:spacing w:before="40" w:after="40"/>
      <w:ind w:left="284"/>
    </w:pPr>
    <w:rPr>
      <w:rFonts w:ascii="Times New Roman" w:hAnsi="Times New Roman"/>
    </w:rPr>
  </w:style>
  <w:style w:type="paragraph" w:styleId="TOC1">
    <w:name w:val="toc 1"/>
    <w:basedOn w:val="TOCBase"/>
    <w:next w:val="Normal"/>
    <w:rsid w:val="00B81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8AD"/>
    <w:rPr>
      <w:rFonts w:ascii="Times New Roman" w:eastAsia="Times New Roman" w:hAnsi="Times New Roman" w:cs="Times New Roman"/>
      <w:sz w:val="16"/>
      <w:lang w:eastAsia="en-US"/>
    </w:rPr>
  </w:style>
  <w:style w:type="paragraph" w:styleId="Title">
    <w:name w:val="Title"/>
    <w:basedOn w:val="HeadingBase"/>
    <w:link w:val="TitleChar"/>
    <w:qFormat/>
    <w:rsid w:val="00B818AD"/>
    <w:pPr>
      <w:spacing w:before="5040"/>
      <w:jc w:val="center"/>
    </w:pPr>
    <w:rPr>
      <w:sz w:val="48"/>
      <w:szCs w:val="72"/>
      <w:lang w:val="en-US"/>
    </w:rPr>
  </w:style>
  <w:style w:type="character" w:customStyle="1" w:styleId="TitleChar">
    <w:name w:val="Title Char"/>
    <w:basedOn w:val="DefaultParagraphFont"/>
    <w:link w:val="Title"/>
    <w:rsid w:val="00B81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8AD"/>
    <w:pPr>
      <w:tabs>
        <w:tab w:val="left" w:pos="3600"/>
        <w:tab w:val="left" w:pos="3958"/>
      </w:tabs>
    </w:pPr>
  </w:style>
  <w:style w:type="paragraph" w:styleId="List">
    <w:name w:val="List"/>
    <w:basedOn w:val="BodyText"/>
    <w:next w:val="BodyText"/>
    <w:rsid w:val="00B818AD"/>
    <w:pPr>
      <w:tabs>
        <w:tab w:val="left" w:pos="340"/>
      </w:tabs>
      <w:spacing w:before="60" w:after="60"/>
      <w:ind w:left="340" w:hanging="340"/>
    </w:pPr>
  </w:style>
  <w:style w:type="paragraph" w:customStyle="1" w:styleId="Note">
    <w:name w:val="Note"/>
    <w:basedOn w:val="BodyText"/>
    <w:rsid w:val="00B81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8AD"/>
    <w:pPr>
      <w:framePr w:wrap="auto" w:hAnchor="text" w:y="6049"/>
    </w:pPr>
    <w:rPr>
      <w:color w:val="000000"/>
      <w:sz w:val="40"/>
    </w:rPr>
  </w:style>
  <w:style w:type="paragraph" w:customStyle="1" w:styleId="TOCTitle">
    <w:name w:val="TOCTitle"/>
    <w:basedOn w:val="Heading1"/>
    <w:rsid w:val="00B818AD"/>
    <w:pPr>
      <w:spacing w:after="240"/>
      <w:jc w:val="center"/>
      <w:outlineLvl w:val="9"/>
    </w:pPr>
    <w:rPr>
      <w:caps/>
    </w:rPr>
  </w:style>
  <w:style w:type="paragraph" w:customStyle="1" w:styleId="Version">
    <w:name w:val="Version"/>
    <w:rsid w:val="00B81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8AD"/>
    <w:pPr>
      <w:keepNext w:val="0"/>
      <w:tabs>
        <w:tab w:val="right" w:pos="4176"/>
      </w:tabs>
      <w:ind w:left="198" w:hanging="198"/>
    </w:pPr>
    <w:rPr>
      <w:rFonts w:ascii="Garamond" w:hAnsi="Garamond"/>
    </w:rPr>
  </w:style>
  <w:style w:type="paragraph" w:styleId="IndexHeading">
    <w:name w:val="index heading"/>
    <w:basedOn w:val="Normal"/>
    <w:next w:val="Index1"/>
    <w:semiHidden/>
    <w:rsid w:val="00B818AD"/>
    <w:pPr>
      <w:spacing w:before="120" w:after="120"/>
    </w:pPr>
    <w:rPr>
      <w:rFonts w:ascii="Arial" w:hAnsi="Arial"/>
      <w:b/>
      <w:color w:val="918585"/>
      <w:sz w:val="24"/>
    </w:rPr>
  </w:style>
  <w:style w:type="paragraph" w:styleId="Header">
    <w:name w:val="header"/>
    <w:basedOn w:val="Normal"/>
    <w:link w:val="HeaderChar"/>
    <w:rsid w:val="00B81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8AD"/>
    <w:rPr>
      <w:rFonts w:ascii="Times New Roman" w:eastAsia="Times New Roman" w:hAnsi="Times New Roman" w:cs="Times New Roman"/>
      <w:sz w:val="16"/>
      <w:szCs w:val="20"/>
      <w:lang w:val="en-GB" w:eastAsia="en-US"/>
    </w:rPr>
  </w:style>
  <w:style w:type="paragraph" w:customStyle="1" w:styleId="Chapter">
    <w:name w:val="Chapter"/>
    <w:basedOn w:val="Normal"/>
    <w:rsid w:val="00B818AD"/>
    <w:pPr>
      <w:spacing w:before="240"/>
    </w:pPr>
    <w:rPr>
      <w:rFonts w:ascii="Times New Roman" w:hAnsi="Times New Roman"/>
      <w:smallCaps/>
      <w:spacing w:val="80"/>
      <w:sz w:val="28"/>
    </w:rPr>
  </w:style>
  <w:style w:type="paragraph" w:customStyle="1" w:styleId="InChapter">
    <w:name w:val="InChapter"/>
    <w:basedOn w:val="Heading3"/>
    <w:rsid w:val="00B818AD"/>
    <w:pPr>
      <w:spacing w:after="240"/>
      <w:outlineLvl w:val="9"/>
    </w:pPr>
    <w:rPr>
      <w:noProof/>
    </w:rPr>
  </w:style>
  <w:style w:type="paragraph" w:styleId="Index2">
    <w:name w:val="index 2"/>
    <w:basedOn w:val="Normal"/>
    <w:next w:val="Normal"/>
    <w:semiHidden/>
    <w:rsid w:val="00B818AD"/>
    <w:pPr>
      <w:tabs>
        <w:tab w:val="right" w:pos="4176"/>
      </w:tabs>
      <w:ind w:left="568" w:hanging="284"/>
    </w:pPr>
    <w:rPr>
      <w:rFonts w:ascii="Garamond" w:hAnsi="Garamond"/>
    </w:rPr>
  </w:style>
  <w:style w:type="paragraph" w:customStyle="1" w:styleId="Byline">
    <w:name w:val="Byline"/>
    <w:rsid w:val="00B81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8AD"/>
    <w:pPr>
      <w:tabs>
        <w:tab w:val="clear" w:pos="3600"/>
        <w:tab w:val="clear" w:pos="3958"/>
      </w:tabs>
      <w:jc w:val="right"/>
    </w:pPr>
  </w:style>
  <w:style w:type="character" w:styleId="Emphasis">
    <w:name w:val="Emphasis"/>
    <w:basedOn w:val="DefaultParagraphFont"/>
    <w:qFormat/>
    <w:rsid w:val="00B818AD"/>
    <w:rPr>
      <w:i/>
    </w:rPr>
  </w:style>
  <w:style w:type="paragraph" w:styleId="Caption">
    <w:name w:val="caption"/>
    <w:basedOn w:val="BodyText"/>
    <w:next w:val="Normal"/>
    <w:qFormat/>
    <w:rsid w:val="00B818AD"/>
    <w:pPr>
      <w:framePr w:w="2268" w:hSpace="181" w:vSpace="181" w:wrap="around" w:vAnchor="text" w:hAnchor="page" w:x="1135" w:y="285" w:anchorLock="1"/>
    </w:pPr>
    <w:rPr>
      <w:i/>
    </w:rPr>
  </w:style>
  <w:style w:type="paragraph" w:customStyle="1" w:styleId="MiniTOCTitle">
    <w:name w:val="MiniTOCTitle"/>
    <w:basedOn w:val="Heading4"/>
    <w:rsid w:val="00B818AD"/>
    <w:pPr>
      <w:spacing w:before="240"/>
      <w:outlineLvl w:val="9"/>
    </w:pPr>
    <w:rPr>
      <w:noProof/>
      <w:sz w:val="24"/>
    </w:rPr>
  </w:style>
  <w:style w:type="paragraph" w:customStyle="1" w:styleId="MiniTOCItem">
    <w:name w:val="MiniTOCItem"/>
    <w:basedOn w:val="ListBullet"/>
    <w:rsid w:val="00B818AD"/>
    <w:pPr>
      <w:numPr>
        <w:numId w:val="0"/>
      </w:numPr>
      <w:tabs>
        <w:tab w:val="right" w:leader="dot" w:pos="6521"/>
      </w:tabs>
      <w:spacing w:before="0" w:after="0"/>
    </w:pPr>
  </w:style>
  <w:style w:type="paragraph" w:customStyle="1" w:styleId="TOFTitle">
    <w:name w:val="TOFTitle"/>
    <w:basedOn w:val="TOCTitle"/>
    <w:rsid w:val="00B818AD"/>
  </w:style>
  <w:style w:type="paragraph" w:styleId="TableofFigures">
    <w:name w:val="table of figures"/>
    <w:basedOn w:val="Normal"/>
    <w:next w:val="Normal"/>
    <w:semiHidden/>
    <w:rsid w:val="00B818AD"/>
    <w:pPr>
      <w:tabs>
        <w:tab w:val="right" w:leader="dot" w:pos="9072"/>
      </w:tabs>
      <w:ind w:left="970" w:hanging="403"/>
    </w:pPr>
    <w:rPr>
      <w:rFonts w:ascii="Times New Roman" w:hAnsi="Times New Roman"/>
      <w:b/>
    </w:rPr>
  </w:style>
  <w:style w:type="paragraph" w:styleId="ListNumber">
    <w:name w:val="List Number"/>
    <w:basedOn w:val="List"/>
    <w:rsid w:val="00B818AD"/>
    <w:pPr>
      <w:numPr>
        <w:numId w:val="15"/>
      </w:numPr>
      <w:tabs>
        <w:tab w:val="clear" w:pos="340"/>
      </w:tabs>
    </w:pPr>
  </w:style>
  <w:style w:type="character" w:customStyle="1" w:styleId="WingdingSymbols">
    <w:name w:val="Wingding Symbols"/>
    <w:rsid w:val="00B818AD"/>
    <w:rPr>
      <w:rFonts w:ascii="Wingdings" w:hAnsi="Wingdings"/>
    </w:rPr>
  </w:style>
  <w:style w:type="paragraph" w:customStyle="1" w:styleId="TableHeading">
    <w:name w:val="Table Heading"/>
    <w:basedOn w:val="HeadingBase"/>
    <w:rsid w:val="00B818AD"/>
    <w:pPr>
      <w:keepLines/>
      <w:pBdr>
        <w:bottom w:val="single" w:sz="6" w:space="1" w:color="918585"/>
      </w:pBdr>
      <w:spacing w:before="240"/>
    </w:pPr>
  </w:style>
  <w:style w:type="character" w:customStyle="1" w:styleId="HotSpot">
    <w:name w:val="HotSpot"/>
    <w:rsid w:val="00B818AD"/>
    <w:rPr>
      <w:color w:val="0033CC"/>
      <w:u w:val="none"/>
    </w:rPr>
  </w:style>
  <w:style w:type="paragraph" w:customStyle="1" w:styleId="BodyTextRight">
    <w:name w:val="Body Text Right"/>
    <w:basedOn w:val="BodyText"/>
    <w:rsid w:val="00B818AD"/>
    <w:pPr>
      <w:spacing w:before="0" w:after="0"/>
      <w:jc w:val="right"/>
    </w:pPr>
  </w:style>
  <w:style w:type="paragraph" w:styleId="Index3">
    <w:name w:val="index 3"/>
    <w:basedOn w:val="ListNumber2"/>
    <w:next w:val="Normal"/>
    <w:semiHidden/>
    <w:rsid w:val="00B818AD"/>
    <w:pPr>
      <w:numPr>
        <w:numId w:val="0"/>
      </w:numPr>
      <w:tabs>
        <w:tab w:val="right" w:leader="dot" w:pos="4176"/>
      </w:tabs>
    </w:pPr>
  </w:style>
  <w:style w:type="paragraph" w:styleId="ListNumber2">
    <w:name w:val="List Number 2"/>
    <w:basedOn w:val="List2"/>
    <w:rsid w:val="00B818AD"/>
    <w:pPr>
      <w:numPr>
        <w:numId w:val="10"/>
      </w:numPr>
      <w:tabs>
        <w:tab w:val="clear" w:pos="1060"/>
      </w:tabs>
    </w:pPr>
  </w:style>
  <w:style w:type="paragraph" w:customStyle="1" w:styleId="MarginNote">
    <w:name w:val="Margin Note"/>
    <w:basedOn w:val="BodyText"/>
    <w:rsid w:val="00B81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8AD"/>
    <w:rPr>
      <w:sz w:val="32"/>
    </w:rPr>
  </w:style>
  <w:style w:type="paragraph" w:customStyle="1" w:styleId="HeadingProcedure">
    <w:name w:val="Heading Procedure"/>
    <w:basedOn w:val="HeadingBase"/>
    <w:next w:val="Normal"/>
    <w:rsid w:val="00B818AD"/>
    <w:pPr>
      <w:tabs>
        <w:tab w:val="left" w:pos="0"/>
      </w:tabs>
      <w:spacing w:before="120" w:after="60"/>
    </w:pPr>
    <w:rPr>
      <w:i/>
      <w:color w:val="918585"/>
      <w:sz w:val="22"/>
    </w:rPr>
  </w:style>
  <w:style w:type="paragraph" w:customStyle="1" w:styleId="TableBodyText">
    <w:name w:val="Table Body Text"/>
    <w:basedOn w:val="BodyText"/>
    <w:rsid w:val="00B818AD"/>
    <w:pPr>
      <w:spacing w:before="60" w:after="60"/>
    </w:pPr>
  </w:style>
  <w:style w:type="paragraph" w:styleId="ListContinue">
    <w:name w:val="List Continue"/>
    <w:basedOn w:val="List"/>
    <w:rsid w:val="00B818AD"/>
    <w:pPr>
      <w:ind w:firstLine="0"/>
    </w:pPr>
  </w:style>
  <w:style w:type="paragraph" w:customStyle="1" w:styleId="ListNote">
    <w:name w:val="List Note"/>
    <w:basedOn w:val="List"/>
    <w:rsid w:val="00B818AD"/>
    <w:pPr>
      <w:pBdr>
        <w:top w:val="single" w:sz="6" w:space="2" w:color="918585"/>
        <w:bottom w:val="single" w:sz="6" w:space="2" w:color="918585"/>
      </w:pBdr>
      <w:tabs>
        <w:tab w:val="left" w:pos="1021"/>
      </w:tabs>
      <w:ind w:firstLine="0"/>
    </w:pPr>
  </w:style>
  <w:style w:type="paragraph" w:customStyle="1" w:styleId="Warning">
    <w:name w:val="Warning"/>
    <w:basedOn w:val="BodyText"/>
    <w:rsid w:val="00B818AD"/>
    <w:pPr>
      <w:shd w:val="clear" w:color="auto" w:fill="D9D9D9"/>
      <w:tabs>
        <w:tab w:val="left" w:pos="992"/>
      </w:tabs>
      <w:ind w:left="119" w:right="119"/>
    </w:pPr>
    <w:rPr>
      <w:sz w:val="20"/>
    </w:rPr>
  </w:style>
  <w:style w:type="paragraph" w:customStyle="1" w:styleId="MarginIcons">
    <w:name w:val="Margin Icons"/>
    <w:basedOn w:val="BodyText"/>
    <w:rsid w:val="00B81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8AD"/>
    <w:rPr>
      <w:rFonts w:ascii="Courier New" w:hAnsi="Courier New"/>
    </w:rPr>
  </w:style>
  <w:style w:type="paragraph" w:customStyle="1" w:styleId="NoteBullet">
    <w:name w:val="Note Bullet"/>
    <w:basedOn w:val="Note"/>
    <w:rsid w:val="00B818AD"/>
    <w:pPr>
      <w:tabs>
        <w:tab w:val="clear" w:pos="680"/>
      </w:tabs>
      <w:spacing w:before="60" w:after="60"/>
    </w:pPr>
  </w:style>
  <w:style w:type="paragraph" w:customStyle="1" w:styleId="SubHeading2">
    <w:name w:val="SubHeading2"/>
    <w:basedOn w:val="HeadingBase"/>
    <w:rsid w:val="00B818AD"/>
    <w:pPr>
      <w:spacing w:before="240" w:after="60"/>
    </w:pPr>
    <w:rPr>
      <w:sz w:val="20"/>
    </w:rPr>
  </w:style>
  <w:style w:type="paragraph" w:customStyle="1" w:styleId="SubHeading1">
    <w:name w:val="SubHeading1"/>
    <w:basedOn w:val="HeadingBase"/>
    <w:rsid w:val="00B818AD"/>
    <w:pPr>
      <w:spacing w:before="240" w:after="60"/>
    </w:pPr>
    <w:rPr>
      <w:color w:val="918585"/>
      <w:sz w:val="22"/>
    </w:rPr>
  </w:style>
  <w:style w:type="paragraph" w:customStyle="1" w:styleId="SideHeading">
    <w:name w:val="Side Heading"/>
    <w:basedOn w:val="HeadingBase"/>
    <w:rsid w:val="00B81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8AD"/>
    <w:pPr>
      <w:tabs>
        <w:tab w:val="num" w:pos="360"/>
      </w:tabs>
    </w:pPr>
  </w:style>
  <w:style w:type="paragraph" w:styleId="PlainText">
    <w:name w:val="Plain Text"/>
    <w:basedOn w:val="Normal"/>
    <w:link w:val="PlainTextChar"/>
    <w:rsid w:val="00B818AD"/>
    <w:rPr>
      <w:sz w:val="20"/>
    </w:rPr>
  </w:style>
  <w:style w:type="character" w:customStyle="1" w:styleId="PlainTextChar">
    <w:name w:val="Plain Text Char"/>
    <w:basedOn w:val="DefaultParagraphFont"/>
    <w:link w:val="PlainText"/>
    <w:rsid w:val="00B818AD"/>
    <w:rPr>
      <w:rFonts w:ascii="Courier New" w:eastAsia="Times New Roman" w:hAnsi="Courier New" w:cs="Times New Roman"/>
      <w:sz w:val="20"/>
      <w:szCs w:val="20"/>
      <w:lang w:eastAsia="en-US"/>
    </w:rPr>
  </w:style>
  <w:style w:type="character" w:customStyle="1" w:styleId="MenuOption">
    <w:name w:val="Menu Option"/>
    <w:basedOn w:val="DefaultParagraphFont"/>
    <w:rsid w:val="00B818AD"/>
    <w:rPr>
      <w:b/>
      <w:smallCaps/>
    </w:rPr>
  </w:style>
  <w:style w:type="paragraph" w:customStyle="1" w:styleId="TableListNumber">
    <w:name w:val="Table List Number"/>
    <w:basedOn w:val="ListNumber"/>
    <w:rsid w:val="00B818AD"/>
    <w:pPr>
      <w:numPr>
        <w:numId w:val="0"/>
      </w:numPr>
    </w:pPr>
  </w:style>
  <w:style w:type="paragraph" w:styleId="TOC4">
    <w:name w:val="toc 4"/>
    <w:basedOn w:val="TOCBase"/>
    <w:next w:val="Normal"/>
    <w:semiHidden/>
    <w:rsid w:val="00B818AD"/>
    <w:pPr>
      <w:tabs>
        <w:tab w:val="right" w:leader="dot" w:pos="9071"/>
      </w:tabs>
      <w:ind w:left="1701"/>
    </w:pPr>
  </w:style>
  <w:style w:type="paragraph" w:customStyle="1" w:styleId="ListAlpha">
    <w:name w:val="List Alpha"/>
    <w:basedOn w:val="List"/>
    <w:rsid w:val="00B818AD"/>
    <w:pPr>
      <w:numPr>
        <w:numId w:val="9"/>
      </w:numPr>
    </w:pPr>
  </w:style>
  <w:style w:type="paragraph" w:customStyle="1" w:styleId="ListAlpha2">
    <w:name w:val="List Alpha 2"/>
    <w:basedOn w:val="List2"/>
    <w:rsid w:val="00B818AD"/>
    <w:pPr>
      <w:numPr>
        <w:numId w:val="8"/>
      </w:numPr>
    </w:pPr>
  </w:style>
  <w:style w:type="paragraph" w:styleId="List2">
    <w:name w:val="List 2"/>
    <w:basedOn w:val="BodyText"/>
    <w:rsid w:val="00B818AD"/>
    <w:pPr>
      <w:tabs>
        <w:tab w:val="left" w:pos="680"/>
      </w:tabs>
      <w:spacing w:before="60" w:after="60"/>
      <w:ind w:left="680" w:hanging="340"/>
    </w:pPr>
  </w:style>
  <w:style w:type="paragraph" w:styleId="List3">
    <w:name w:val="List 3"/>
    <w:basedOn w:val="BodyText"/>
    <w:rsid w:val="00B818AD"/>
    <w:pPr>
      <w:tabs>
        <w:tab w:val="left" w:pos="1021"/>
      </w:tabs>
      <w:spacing w:before="60" w:after="60"/>
      <w:ind w:left="1020" w:hanging="340"/>
    </w:pPr>
  </w:style>
  <w:style w:type="paragraph" w:styleId="List4">
    <w:name w:val="List 4"/>
    <w:basedOn w:val="BodyText"/>
    <w:rsid w:val="00B818AD"/>
    <w:pPr>
      <w:tabs>
        <w:tab w:val="left" w:pos="1361"/>
      </w:tabs>
      <w:spacing w:before="60" w:after="60"/>
      <w:ind w:left="1361" w:hanging="340"/>
    </w:pPr>
  </w:style>
  <w:style w:type="paragraph" w:styleId="List5">
    <w:name w:val="List 5"/>
    <w:basedOn w:val="BodyText"/>
    <w:rsid w:val="00B818AD"/>
    <w:pPr>
      <w:tabs>
        <w:tab w:val="left" w:pos="1701"/>
      </w:tabs>
      <w:spacing w:before="60" w:after="60"/>
      <w:ind w:left="1701" w:hanging="340"/>
    </w:pPr>
  </w:style>
  <w:style w:type="paragraph" w:styleId="ListBullet3">
    <w:name w:val="List Bullet 3"/>
    <w:basedOn w:val="List3"/>
    <w:rsid w:val="00B818AD"/>
    <w:pPr>
      <w:numPr>
        <w:numId w:val="14"/>
      </w:numPr>
      <w:tabs>
        <w:tab w:val="clear" w:pos="1021"/>
      </w:tabs>
      <w:ind w:left="1037" w:hanging="357"/>
    </w:pPr>
  </w:style>
  <w:style w:type="paragraph" w:styleId="ListBullet4">
    <w:name w:val="List Bullet 4"/>
    <w:basedOn w:val="List4"/>
    <w:rsid w:val="00B818AD"/>
    <w:pPr>
      <w:numPr>
        <w:numId w:val="3"/>
      </w:numPr>
      <w:tabs>
        <w:tab w:val="clear" w:pos="1361"/>
      </w:tabs>
    </w:pPr>
  </w:style>
  <w:style w:type="paragraph" w:styleId="ListBullet5">
    <w:name w:val="List Bullet 5"/>
    <w:basedOn w:val="List5"/>
    <w:rsid w:val="00B818AD"/>
    <w:pPr>
      <w:numPr>
        <w:numId w:val="4"/>
      </w:numPr>
    </w:pPr>
  </w:style>
  <w:style w:type="paragraph" w:styleId="ListContinue2">
    <w:name w:val="List Continue 2"/>
    <w:basedOn w:val="List2"/>
    <w:rsid w:val="00B818AD"/>
    <w:pPr>
      <w:ind w:firstLine="0"/>
    </w:pPr>
  </w:style>
  <w:style w:type="paragraph" w:styleId="ListContinue3">
    <w:name w:val="List Continue 3"/>
    <w:basedOn w:val="List3"/>
    <w:rsid w:val="00B818AD"/>
    <w:pPr>
      <w:ind w:left="1021" w:firstLine="0"/>
    </w:pPr>
  </w:style>
  <w:style w:type="paragraph" w:styleId="ListContinue4">
    <w:name w:val="List Continue 4"/>
    <w:basedOn w:val="List4"/>
    <w:rsid w:val="00B818AD"/>
    <w:pPr>
      <w:ind w:firstLine="0"/>
    </w:pPr>
  </w:style>
  <w:style w:type="paragraph" w:styleId="ListContinue5">
    <w:name w:val="List Continue 5"/>
    <w:basedOn w:val="List5"/>
    <w:rsid w:val="00B818AD"/>
    <w:pPr>
      <w:ind w:firstLine="0"/>
    </w:pPr>
  </w:style>
  <w:style w:type="paragraph" w:styleId="ListNumber3">
    <w:name w:val="List Number 3"/>
    <w:basedOn w:val="List3"/>
    <w:rsid w:val="00B818AD"/>
    <w:pPr>
      <w:numPr>
        <w:numId w:val="5"/>
      </w:numPr>
    </w:pPr>
  </w:style>
  <w:style w:type="paragraph" w:styleId="ListNumber4">
    <w:name w:val="List Number 4"/>
    <w:basedOn w:val="List4"/>
    <w:rsid w:val="00B818AD"/>
    <w:pPr>
      <w:numPr>
        <w:numId w:val="6"/>
      </w:numPr>
    </w:pPr>
  </w:style>
  <w:style w:type="paragraph" w:styleId="ListNumber5">
    <w:name w:val="List Number 5"/>
    <w:basedOn w:val="List5"/>
    <w:rsid w:val="00B818AD"/>
    <w:pPr>
      <w:numPr>
        <w:numId w:val="7"/>
      </w:numPr>
    </w:pPr>
  </w:style>
  <w:style w:type="paragraph" w:styleId="BlockText">
    <w:name w:val="Block Text"/>
    <w:basedOn w:val="Normal"/>
    <w:rsid w:val="00B818AD"/>
    <w:pPr>
      <w:spacing w:after="120"/>
      <w:ind w:left="1440" w:right="1440"/>
    </w:pPr>
  </w:style>
  <w:style w:type="character" w:customStyle="1" w:styleId="Subscript">
    <w:name w:val="Subscript"/>
    <w:basedOn w:val="DefaultParagraphFont"/>
    <w:rsid w:val="00B818AD"/>
    <w:rPr>
      <w:sz w:val="16"/>
      <w:vertAlign w:val="subscript"/>
    </w:rPr>
  </w:style>
  <w:style w:type="character" w:customStyle="1" w:styleId="Superscript">
    <w:name w:val="Superscript"/>
    <w:basedOn w:val="DefaultParagraphFont"/>
    <w:rsid w:val="00B818AD"/>
    <w:rPr>
      <w:sz w:val="16"/>
      <w:vertAlign w:val="superscript"/>
    </w:rPr>
  </w:style>
  <w:style w:type="character" w:customStyle="1" w:styleId="Symbols">
    <w:name w:val="Symbols"/>
    <w:basedOn w:val="DefaultParagraphFont"/>
    <w:rsid w:val="00B818AD"/>
    <w:rPr>
      <w:rFonts w:ascii="Symbol" w:hAnsi="Symbol"/>
    </w:rPr>
  </w:style>
  <w:style w:type="character" w:customStyle="1" w:styleId="MenuOptions">
    <w:name w:val="Menu Options"/>
    <w:basedOn w:val="DefaultParagraphFont"/>
    <w:rsid w:val="00B818AD"/>
    <w:rPr>
      <w:rFonts w:ascii="Arial Narrow" w:hAnsi="Arial Narrow"/>
      <w:smallCaps/>
    </w:rPr>
  </w:style>
  <w:style w:type="character" w:customStyle="1" w:styleId="Buttons">
    <w:name w:val="Buttons"/>
    <w:basedOn w:val="DefaultParagraphFont"/>
    <w:rsid w:val="00B818AD"/>
    <w:rPr>
      <w:b/>
    </w:rPr>
  </w:style>
  <w:style w:type="character" w:customStyle="1" w:styleId="Underlined">
    <w:name w:val="Underlined"/>
    <w:basedOn w:val="DefaultParagraphFont"/>
    <w:rsid w:val="00B818AD"/>
    <w:rPr>
      <w:u w:val="single"/>
    </w:rPr>
  </w:style>
  <w:style w:type="paragraph" w:customStyle="1" w:styleId="TableBodyTextRight">
    <w:name w:val="Table Body Text Right"/>
    <w:basedOn w:val="TableBodyText"/>
    <w:rsid w:val="00B818AD"/>
    <w:pPr>
      <w:widowControl w:val="0"/>
      <w:autoSpaceDE w:val="0"/>
      <w:autoSpaceDN w:val="0"/>
      <w:adjustRightInd w:val="0"/>
      <w:jc w:val="right"/>
    </w:pPr>
    <w:rPr>
      <w:rFonts w:cs="Arial"/>
      <w:szCs w:val="18"/>
    </w:rPr>
  </w:style>
  <w:style w:type="paragraph" w:customStyle="1" w:styleId="CopyrightText">
    <w:name w:val="Copyright Text"/>
    <w:basedOn w:val="BodyText"/>
    <w:rsid w:val="00B818AD"/>
    <w:rPr>
      <w:sz w:val="18"/>
    </w:rPr>
  </w:style>
  <w:style w:type="paragraph" w:customStyle="1" w:styleId="BodySmallRight">
    <w:name w:val="Body Small Right"/>
    <w:basedOn w:val="BodyTextRight"/>
    <w:rsid w:val="00B818AD"/>
    <w:rPr>
      <w:sz w:val="18"/>
      <w:szCs w:val="18"/>
    </w:rPr>
  </w:style>
  <w:style w:type="paragraph" w:customStyle="1" w:styleId="MarginEdition">
    <w:name w:val="Margin Edition"/>
    <w:basedOn w:val="MarginNote"/>
    <w:rsid w:val="00B818AD"/>
    <w:pPr>
      <w:spacing w:before="0" w:after="0"/>
    </w:pPr>
    <w:rPr>
      <w:rFonts w:ascii="Times New Roman" w:hAnsi="Times New Roman"/>
      <w:color w:val="999999"/>
    </w:rPr>
  </w:style>
  <w:style w:type="paragraph" w:customStyle="1" w:styleId="Spacer">
    <w:name w:val="Spacer"/>
    <w:basedOn w:val="Normal"/>
    <w:rsid w:val="00B818AD"/>
    <w:rPr>
      <w:sz w:val="2"/>
      <w:szCs w:val="2"/>
    </w:rPr>
  </w:style>
  <w:style w:type="character" w:customStyle="1" w:styleId="Small">
    <w:name w:val="Small"/>
    <w:basedOn w:val="DefaultParagraphFont"/>
    <w:rsid w:val="00B818AD"/>
    <w:rPr>
      <w:sz w:val="16"/>
    </w:rPr>
  </w:style>
  <w:style w:type="paragraph" w:customStyle="1" w:styleId="WideTable">
    <w:name w:val="Wide Table"/>
    <w:basedOn w:val="Normal"/>
    <w:rsid w:val="00B818AD"/>
    <w:pPr>
      <w:ind w:left="-1418"/>
    </w:pPr>
    <w:rPr>
      <w:sz w:val="2"/>
      <w:szCs w:val="2"/>
    </w:rPr>
  </w:style>
  <w:style w:type="character" w:styleId="PageNumber">
    <w:name w:val="page number"/>
    <w:basedOn w:val="DefaultParagraphFont"/>
    <w:rsid w:val="00B818AD"/>
  </w:style>
  <w:style w:type="paragraph" w:styleId="Quote">
    <w:name w:val="Quote"/>
    <w:basedOn w:val="Heading1"/>
    <w:link w:val="QuoteChar"/>
    <w:qFormat/>
    <w:rsid w:val="00B818AD"/>
    <w:rPr>
      <w:b w:val="0"/>
      <w:sz w:val="72"/>
      <w:szCs w:val="72"/>
      <w:lang w:val="en-NZ"/>
    </w:rPr>
  </w:style>
  <w:style w:type="character" w:customStyle="1" w:styleId="QuoteChar">
    <w:name w:val="Quote Char"/>
    <w:basedOn w:val="DefaultParagraphFont"/>
    <w:link w:val="Quote"/>
    <w:rsid w:val="00B81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8AD"/>
    <w:pPr>
      <w:pageBreakBefore/>
    </w:pPr>
  </w:style>
  <w:style w:type="paragraph" w:customStyle="1" w:styleId="Border">
    <w:name w:val="Border"/>
    <w:basedOn w:val="Normal"/>
    <w:qFormat/>
    <w:rsid w:val="00B81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8AD"/>
    <w:rPr>
      <w:b/>
      <w:bCs/>
      <w:i/>
      <w:iCs/>
      <w:color w:val="auto"/>
    </w:rPr>
  </w:style>
  <w:style w:type="paragraph" w:styleId="IntenseQuote">
    <w:name w:val="Intense Quote"/>
    <w:basedOn w:val="Normal"/>
    <w:next w:val="Normal"/>
    <w:link w:val="IntenseQuoteChar"/>
    <w:uiPriority w:val="30"/>
    <w:qFormat/>
    <w:rsid w:val="00B81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8AD"/>
    <w:rPr>
      <w:smallCaps/>
      <w:color w:val="auto"/>
      <w:u w:val="single"/>
    </w:rPr>
  </w:style>
  <w:style w:type="character" w:styleId="IntenseReference">
    <w:name w:val="Intense Reference"/>
    <w:basedOn w:val="DefaultParagraphFont"/>
    <w:uiPriority w:val="32"/>
    <w:qFormat/>
    <w:rsid w:val="00B818AD"/>
    <w:rPr>
      <w:b/>
      <w:bCs/>
      <w:smallCaps/>
      <w:color w:val="auto"/>
      <w:spacing w:val="5"/>
      <w:u w:val="single"/>
    </w:rPr>
  </w:style>
  <w:style w:type="paragraph" w:customStyle="1" w:styleId="2ColumnHeading">
    <w:name w:val="2Column Heading"/>
    <w:basedOn w:val="BodyText"/>
    <w:qFormat/>
    <w:rsid w:val="00B818AD"/>
    <w:pPr>
      <w:spacing w:after="60"/>
      <w:ind w:left="-2268"/>
    </w:pPr>
    <w:rPr>
      <w:b/>
    </w:rPr>
  </w:style>
  <w:style w:type="paragraph" w:customStyle="1" w:styleId="Heading1TOC">
    <w:name w:val="Heading1 TOC"/>
    <w:basedOn w:val="Normal"/>
    <w:qFormat/>
    <w:rsid w:val="00B818AD"/>
    <w:pPr>
      <w:spacing w:before="240" w:after="120"/>
    </w:pPr>
    <w:rPr>
      <w:rFonts w:ascii="Times New Roman" w:hAnsi="Times New Roman"/>
      <w:b/>
      <w:sz w:val="32"/>
    </w:rPr>
  </w:style>
  <w:style w:type="paragraph" w:customStyle="1" w:styleId="Heading2TOC">
    <w:name w:val="Heading2 TOC"/>
    <w:basedOn w:val="Normal"/>
    <w:qFormat/>
    <w:rsid w:val="00B818AD"/>
    <w:pPr>
      <w:spacing w:before="240" w:after="60"/>
    </w:pPr>
    <w:rPr>
      <w:rFonts w:ascii="Times New Roman" w:hAnsi="Times New Roman"/>
      <w:b/>
      <w:sz w:val="28"/>
    </w:rPr>
  </w:style>
  <w:style w:type="character" w:customStyle="1" w:styleId="Underline">
    <w:name w:val="Underline"/>
    <w:basedOn w:val="DefaultParagraphFont"/>
    <w:qFormat/>
    <w:rsid w:val="00B818AD"/>
    <w:rPr>
      <w:u w:val="single"/>
    </w:rPr>
  </w:style>
  <w:style w:type="character" w:customStyle="1" w:styleId="BoldandItalics">
    <w:name w:val="Bold and Italics"/>
    <w:qFormat/>
    <w:rsid w:val="00B818AD"/>
    <w:rPr>
      <w:b/>
      <w:i/>
      <w:u w:val="none"/>
    </w:rPr>
  </w:style>
  <w:style w:type="paragraph" w:styleId="BalloonText">
    <w:name w:val="Balloon Text"/>
    <w:basedOn w:val="Normal"/>
    <w:link w:val="BalloonTextChar"/>
    <w:rsid w:val="00B818AD"/>
    <w:rPr>
      <w:rFonts w:ascii="Tahoma" w:hAnsi="Tahoma" w:cs="Tahoma"/>
      <w:sz w:val="16"/>
      <w:szCs w:val="16"/>
    </w:rPr>
  </w:style>
  <w:style w:type="character" w:customStyle="1" w:styleId="BalloonTextChar">
    <w:name w:val="Balloon Text Char"/>
    <w:basedOn w:val="DefaultParagraphFont"/>
    <w:link w:val="BalloonText"/>
    <w:rsid w:val="00B81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8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8AD"/>
    <w:rPr>
      <w:b/>
      <w:color w:val="660033"/>
      <w:spacing w:val="0"/>
    </w:rPr>
  </w:style>
  <w:style w:type="paragraph" w:customStyle="1" w:styleId="Nameditemlist">
    <w:name w:val="Named item list"/>
    <w:basedOn w:val="BodyText"/>
    <w:qFormat/>
    <w:rsid w:val="00B818AD"/>
    <w:pPr>
      <w:tabs>
        <w:tab w:val="left" w:pos="2835"/>
      </w:tabs>
      <w:ind w:left="2835" w:hanging="2835"/>
    </w:pPr>
  </w:style>
  <w:style w:type="paragraph" w:customStyle="1" w:styleId="BodyTextnopadding">
    <w:name w:val="Body Text no padding"/>
    <w:basedOn w:val="BodyText"/>
    <w:qFormat/>
    <w:rsid w:val="00B818AD"/>
    <w:pPr>
      <w:spacing w:before="0" w:after="0"/>
    </w:pPr>
  </w:style>
  <w:style w:type="paragraph" w:customStyle="1" w:styleId="BodyTextBold">
    <w:name w:val="Body Text Bold"/>
    <w:basedOn w:val="BodyText"/>
    <w:qFormat/>
    <w:rsid w:val="00B818AD"/>
    <w:rPr>
      <w:b/>
    </w:rPr>
  </w:style>
  <w:style w:type="character" w:styleId="Hyperlink">
    <w:name w:val="Hyperlink"/>
    <w:basedOn w:val="DefaultParagraphFont"/>
    <w:uiPriority w:val="99"/>
    <w:unhideWhenUsed/>
    <w:rsid w:val="00982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6634</Characters>
  <Application>Microsoft Office Word</Application>
  <DocSecurity>0</DocSecurity>
  <Lines>214</Lines>
  <Paragraphs>156</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PPMPUL250 Store and distribute pulped product</dc:title>
  <dc:subject>Approved</dc:subject>
  <dc:creator>Skills Insight</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