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64E" w:rsidP="007956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PPMPUL202 Store and distribute pulped product</w:t>
      </w:r>
      <w:r>
        <w:fldChar w:fldCharType="end"/>
      </w:r>
    </w:p>
    <w:p w:rsidR="0079564E" w:rsidP="0079564E">
      <w:pPr>
        <w:pStyle w:val="Version"/>
        <w:sectPr w:rsidSect="002D2D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D8B" w:rsidP="002D2D8B">
      <w:pPr>
        <w:pStyle w:val="SuperHeading"/>
      </w:pPr>
      <w:r w:rsidRPr="002D2D8B">
        <w:t>PPMPUL202 Store and distribute pulped product</w:t>
      </w:r>
    </w:p>
    <w:p w:rsidR="00000000" w:rsidRPr="002D2D8B" w:rsidP="002D2D8B">
      <w:pPr>
        <w:pStyle w:val="Heading1"/>
      </w:pPr>
      <w:bookmarkStart w:id="1" w:name="O_1206268"/>
      <w:bookmarkEnd w:id="1"/>
      <w:r w:rsidRPr="002D2D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2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Bold"/>
              <w:rPr>
                <w:lang w:val="en-NZ"/>
              </w:rPr>
            </w:pPr>
            <w:r w:rsidRPr="002D2D8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Bold"/>
              <w:rPr>
                <w:lang w:val="en-NZ"/>
              </w:rPr>
            </w:pPr>
            <w:r w:rsidRPr="002D2D8B">
              <w:t>Comments</w:t>
            </w:r>
          </w:p>
        </w:tc>
      </w:tr>
      <w:tr w:rsidTr="002D2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8B" w:rsidP="002D2D8B">
            <w:pPr>
              <w:pStyle w:val="BodyText"/>
            </w:pPr>
            <w:r w:rsidRPr="002D2D8B">
              <w:t>This version released with PPM Pulp and Paper Manufacturing Training Package Version 3.0.</w:t>
            </w:r>
          </w:p>
        </w:tc>
      </w:tr>
    </w:tbl>
    <w:p w:rsidR="00000000" w:rsidRPr="002D2D8B" w:rsidP="002D2D8B">
      <w:pPr>
        <w:pStyle w:val="BodyText"/>
      </w:pPr>
    </w:p>
    <w:p w:rsidR="00000000" w:rsidRPr="002D2D8B" w:rsidP="002D2D8B">
      <w:pPr>
        <w:pStyle w:val="AllowPageBreak"/>
      </w:pPr>
    </w:p>
    <w:p w:rsidR="00000000" w:rsidRPr="002D2D8B" w:rsidP="002D2D8B">
      <w:pPr>
        <w:pStyle w:val="Heading1"/>
      </w:pPr>
      <w:bookmarkStart w:id="2" w:name="O_1206269"/>
      <w:bookmarkEnd w:id="2"/>
      <w:r w:rsidRPr="002D2D8B">
        <w:t>Application</w:t>
      </w:r>
    </w:p>
    <w:p w:rsidR="00000000" w:rsidRPr="002D2D8B" w:rsidP="0079564E">
      <w:pPr>
        <w:pStyle w:val="BodyText"/>
      </w:pPr>
      <w:r w:rsidRPr="002D2D8B">
        <w:t>This unit of competency describes the skills and knowledge required to load</w:t>
      </w:r>
      <w:r w:rsidRPr="002D2D8B">
        <w:t>, unload, transport and store pulped product in a pulp and/or paper manufacturing facility.</w:t>
      </w:r>
    </w:p>
    <w:p w:rsidR="00000000" w:rsidRPr="002D2D8B" w:rsidP="0079564E">
      <w:pPr>
        <w:pStyle w:val="BodyText"/>
      </w:pPr>
      <w:r w:rsidRPr="002D2D8B">
        <w:t>The unit applies to production support operators who undertake routine handling and transporting tasks in a pulp manufacturing facility.</w:t>
      </w:r>
    </w:p>
    <w:p w:rsidR="00000000" w:rsidRPr="002D2D8B" w:rsidP="0079564E">
      <w:pPr>
        <w:pStyle w:val="BodyText"/>
      </w:pPr>
      <w:r w:rsidRPr="002D2D8B">
        <w:t>No licensing, legislative o</w:t>
      </w:r>
      <w:r w:rsidRPr="002D2D8B">
        <w:t>r certification requirements apply to this unit at the time of publication.</w:t>
      </w:r>
    </w:p>
    <w:p w:rsidR="00000000" w:rsidRPr="002D2D8B" w:rsidP="002D2D8B">
      <w:pPr>
        <w:pStyle w:val="Heading1"/>
      </w:pPr>
      <w:bookmarkStart w:id="3" w:name="O_1206270"/>
      <w:bookmarkEnd w:id="3"/>
      <w:r w:rsidRPr="002D2D8B">
        <w:t>Pre-requisite Unit</w:t>
      </w:r>
    </w:p>
    <w:p w:rsidR="00000000" w:rsidRPr="002D2D8B" w:rsidP="0079564E">
      <w:pPr>
        <w:pStyle w:val="BodyText"/>
      </w:pPr>
      <w:r w:rsidRPr="002D2D8B">
        <w:t>Nil</w:t>
      </w:r>
    </w:p>
    <w:p w:rsidR="00000000" w:rsidRPr="002D2D8B" w:rsidP="002D2D8B">
      <w:pPr>
        <w:pStyle w:val="Heading1"/>
      </w:pPr>
      <w:bookmarkStart w:id="4" w:name="O_1206272"/>
      <w:bookmarkEnd w:id="4"/>
      <w:r w:rsidRPr="002D2D8B">
        <w:t>Unit Sector</w:t>
      </w:r>
    </w:p>
    <w:p w:rsidR="00000000" w:rsidRPr="002D2D8B" w:rsidP="0079564E">
      <w:pPr>
        <w:pStyle w:val="BodyText"/>
      </w:pPr>
      <w:r w:rsidRPr="002D2D8B">
        <w:t>Pulping Operations (PUL)</w:t>
      </w:r>
    </w:p>
    <w:p w:rsidR="00000000" w:rsidRPr="002D2D8B" w:rsidP="002D2D8B">
      <w:pPr>
        <w:pStyle w:val="Heading1"/>
      </w:pPr>
      <w:bookmarkStart w:id="5" w:name="O_1206273"/>
      <w:bookmarkEnd w:id="5"/>
      <w:r w:rsidRPr="002D2D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5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Bold"/>
              <w:rPr>
                <w:lang w:val="en-NZ"/>
              </w:rPr>
            </w:pPr>
            <w:r w:rsidRPr="002D2D8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Bold"/>
              <w:rPr>
                <w:lang w:val="en-NZ"/>
              </w:rPr>
            </w:pPr>
            <w:r w:rsidRPr="002D2D8B">
              <w:t>Performance Criteria</w:t>
            </w:r>
          </w:p>
        </w:tc>
      </w:tr>
      <w:tr w:rsidTr="00795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8B" w:rsidP="002D2D8B">
            <w:pPr>
              <w:pStyle w:val="BodyText"/>
            </w:pPr>
            <w:r w:rsidRPr="002D2D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5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>1. Prepare for handling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8B" w:rsidP="002D2D8B">
            <w:pPr>
              <w:pStyle w:val="BodyText"/>
            </w:pPr>
            <w:r w:rsidRPr="002D2D8B">
              <w:t>1.1 Identify and confirm handling operation requirements and availability of req</w:t>
            </w:r>
            <w:r w:rsidRPr="002D2D8B">
              <w:t>uired materials with relevant personnel</w:t>
            </w:r>
          </w:p>
          <w:p w:rsidR="00000000" w:rsidRPr="002D2D8B" w:rsidP="002D2D8B">
            <w:pPr>
              <w:pStyle w:val="BodyText"/>
            </w:pPr>
            <w:r w:rsidRPr="002D2D8B">
              <w:t>1.2 Inspect type and quantity of material for relocation and check work area for potential hazards, obstructions and spillage</w:t>
            </w:r>
          </w:p>
          <w:p w:rsidR="00000000" w:rsidRPr="002D2D8B" w:rsidP="002D2D8B">
            <w:pPr>
              <w:pStyle w:val="BodyText"/>
            </w:pPr>
            <w:r w:rsidRPr="002D2D8B">
              <w:t>1.3 Report hazards and safety concerns to relevant personnel</w:t>
            </w:r>
          </w:p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>1.4 Select appropriate person</w:t>
            </w:r>
            <w:r w:rsidRPr="002D2D8B">
              <w:t xml:space="preserve">al protective and load shifting equipment, and complete pre-operational checks to ensure operational </w:t>
            </w:r>
            <w:r w:rsidRPr="002D2D8B">
              <w:t>effectiveness</w:t>
            </w:r>
          </w:p>
        </w:tc>
      </w:tr>
      <w:tr w:rsidTr="00795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>2. Load and unload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8B" w:rsidP="002D2D8B">
            <w:pPr>
              <w:pStyle w:val="BodyText"/>
            </w:pPr>
            <w:r w:rsidRPr="002D2D8B">
              <w:t>2.1 Operate load shifting equipment according to workplace health and safety and environmental requirements and manufacturer instructions</w:t>
            </w:r>
          </w:p>
          <w:p w:rsidR="00000000" w:rsidRPr="002D2D8B" w:rsidP="002D2D8B">
            <w:pPr>
              <w:pStyle w:val="BodyText"/>
            </w:pPr>
            <w:r w:rsidRPr="002D2D8B">
              <w:t>2.2 Use communication signals to notify nearby personnel of impending operation</w:t>
            </w:r>
          </w:p>
          <w:p w:rsidR="00000000" w:rsidRPr="002D2D8B" w:rsidP="002D2D8B">
            <w:pPr>
              <w:pStyle w:val="BodyText"/>
            </w:pPr>
            <w:r w:rsidRPr="002D2D8B">
              <w:t>2.3 Estimate material dimensions and w</w:t>
            </w:r>
            <w:r w:rsidRPr="002D2D8B">
              <w:t>eight and ensure load and equipment are stable</w:t>
            </w:r>
          </w:p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>2.4 Load or unload product direct from the production line, maintaining situational awareness</w:t>
            </w:r>
          </w:p>
        </w:tc>
      </w:tr>
      <w:tr w:rsidTr="00795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>3. Transport and store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8B" w:rsidP="002D2D8B">
            <w:pPr>
              <w:pStyle w:val="BodyText"/>
            </w:pPr>
            <w:r w:rsidRPr="002D2D8B">
              <w:t>3.1 Transport product to appropriate storage location</w:t>
            </w:r>
          </w:p>
          <w:p w:rsidR="00000000" w:rsidRPr="002D2D8B" w:rsidP="002D2D8B">
            <w:pPr>
              <w:pStyle w:val="BodyText"/>
            </w:pPr>
            <w:r w:rsidRPr="002D2D8B">
              <w:t>3.2 Identify, isolate and rep</w:t>
            </w:r>
            <w:r w:rsidRPr="002D2D8B">
              <w:t>ort non-conformant product</w:t>
            </w:r>
          </w:p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>3.3 Store product in approved configurations in relevant stock locations</w:t>
            </w:r>
          </w:p>
        </w:tc>
      </w:tr>
      <w:tr w:rsidTr="00795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>4. Document and report product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8B" w:rsidP="002D2D8B">
            <w:pPr>
              <w:pStyle w:val="BodyText"/>
            </w:pPr>
            <w:r w:rsidRPr="002D2D8B">
              <w:t>4.1 Identify products with appropriate labels as required</w:t>
            </w:r>
          </w:p>
          <w:p w:rsidR="00000000" w:rsidRPr="002D2D8B" w:rsidP="002D2D8B">
            <w:pPr>
              <w:pStyle w:val="BodyText"/>
            </w:pPr>
            <w:r w:rsidRPr="002D2D8B">
              <w:t xml:space="preserve">4.2 Compile and verify inventory records according to </w:t>
            </w:r>
            <w:r w:rsidRPr="002D2D8B">
              <w:t>workplace requirements</w:t>
            </w:r>
          </w:p>
          <w:p w:rsidR="00000000" w:rsidRPr="002D2D8B" w:rsidP="002D2D8B">
            <w:pPr>
              <w:pStyle w:val="BodyText"/>
            </w:pPr>
            <w:r w:rsidRPr="002D2D8B">
              <w:t>4.3 Communicate problems or variations with process, product or equipment to relevant personnel</w:t>
            </w:r>
          </w:p>
        </w:tc>
      </w:tr>
    </w:tbl>
    <w:p w:rsidR="00000000" w:rsidRPr="002D2D8B" w:rsidP="002D2D8B">
      <w:pPr>
        <w:pStyle w:val="BodyText"/>
      </w:pPr>
    </w:p>
    <w:p w:rsidR="00000000" w:rsidRPr="002D2D8B" w:rsidP="002D2D8B">
      <w:pPr>
        <w:pStyle w:val="AllowPageBreak"/>
      </w:pPr>
    </w:p>
    <w:p w:rsidR="00000000" w:rsidRPr="002D2D8B" w:rsidP="002D2D8B">
      <w:pPr>
        <w:pStyle w:val="Heading1"/>
      </w:pPr>
      <w:bookmarkStart w:id="6" w:name="O_1206274"/>
      <w:bookmarkEnd w:id="6"/>
      <w:r w:rsidRPr="002D2D8B">
        <w:t>Foundation Skills</w:t>
      </w:r>
    </w:p>
    <w:p w:rsidR="00000000" w:rsidRPr="0079564E" w:rsidP="0079564E">
      <w:pPr>
        <w:pStyle w:val="BodyText"/>
        <w:rPr>
          <w:i/>
        </w:rPr>
      </w:pPr>
      <w:r w:rsidRPr="0079564E">
        <w:rPr>
          <w:rStyle w:val="Emphasis"/>
        </w:rPr>
        <w:t>This section describes those language, literacy, numeracy and employment skills that are essential</w:t>
      </w:r>
      <w:r w:rsidRPr="0079564E">
        <w:rPr>
          <w:rStyle w:val="Emphasis"/>
        </w:rPr>
        <w:t xml:space="preserve">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2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Bold"/>
              <w:rPr>
                <w:lang w:val="en-NZ"/>
              </w:rPr>
            </w:pPr>
            <w:r w:rsidRPr="002D2D8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Bold"/>
              <w:rPr>
                <w:lang w:val="en-NZ"/>
              </w:rPr>
            </w:pPr>
            <w:r w:rsidRPr="002D2D8B">
              <w:t>Description</w:t>
            </w:r>
          </w:p>
        </w:tc>
      </w:tr>
      <w:tr w:rsidTr="002D2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ListBullet"/>
              <w:rPr>
                <w:lang w:val="en-NZ"/>
              </w:rPr>
            </w:pPr>
            <w:r w:rsidRPr="002D2D8B">
              <w:t>Interpret information in workplace procedures and documentation</w:t>
            </w:r>
          </w:p>
        </w:tc>
      </w:tr>
      <w:tr w:rsidTr="002D2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ListBullet"/>
              <w:rPr>
                <w:lang w:val="en-NZ"/>
              </w:rPr>
            </w:pPr>
            <w:r w:rsidRPr="002D2D8B">
              <w:t>Complete ac</w:t>
            </w:r>
            <w:r w:rsidRPr="002D2D8B">
              <w:t>curate basic records for inventory control, process product and equipment faults in the required format</w:t>
            </w:r>
          </w:p>
        </w:tc>
      </w:tr>
      <w:tr w:rsidTr="002D2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8B" w:rsidP="002D2D8B">
            <w:pPr>
              <w:pStyle w:val="ListBullet"/>
            </w:pPr>
            <w:r w:rsidRPr="002D2D8B">
              <w:t>Ask questions and actively listen to clarify handling requirements</w:t>
            </w:r>
          </w:p>
          <w:p w:rsidR="00000000" w:rsidP="002D2D8B">
            <w:pPr>
              <w:pStyle w:val="ListBullet"/>
              <w:rPr>
                <w:lang w:val="en-NZ"/>
              </w:rPr>
            </w:pPr>
            <w:r w:rsidRPr="002D2D8B">
              <w:t xml:space="preserve">Provide clear, </w:t>
            </w:r>
            <w:r w:rsidRPr="002D2D8B">
              <w:t>unambiguous verbal and non-verbal communication signals</w:t>
            </w:r>
          </w:p>
        </w:tc>
      </w:tr>
      <w:tr w:rsidTr="002D2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8B" w:rsidP="002D2D8B">
            <w:pPr>
              <w:pStyle w:val="ListBullet"/>
            </w:pPr>
          </w:p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8B" w:rsidP="002D2D8B">
            <w:pPr>
              <w:pStyle w:val="ListBullet"/>
            </w:pPr>
            <w:r w:rsidRPr="002D2D8B">
              <w:t>Identify quantities and weight of material to be moved from work schedules</w:t>
            </w:r>
          </w:p>
          <w:p w:rsidR="00000000" w:rsidRPr="002D2D8B" w:rsidP="002D2D8B">
            <w:pPr>
              <w:pStyle w:val="ListBullet"/>
            </w:pPr>
            <w:r w:rsidRPr="002D2D8B">
              <w:t>Complete routine calculations to determine material dimensions and weights for loading and transfer</w:t>
            </w:r>
          </w:p>
        </w:tc>
      </w:tr>
    </w:tbl>
    <w:p w:rsidR="00000000" w:rsidRPr="002D2D8B" w:rsidP="002D2D8B">
      <w:pPr>
        <w:pStyle w:val="ListBullet"/>
      </w:pPr>
    </w:p>
    <w:p w:rsidR="00000000" w:rsidRPr="002D2D8B" w:rsidP="002D2D8B">
      <w:pPr>
        <w:pStyle w:val="AllowPageBreak"/>
      </w:pPr>
    </w:p>
    <w:p w:rsidR="00000000" w:rsidRPr="002D2D8B" w:rsidP="002D2D8B">
      <w:pPr>
        <w:pStyle w:val="Heading1"/>
      </w:pPr>
      <w:bookmarkStart w:id="7" w:name="O_1206276"/>
      <w:bookmarkEnd w:id="7"/>
      <w:r w:rsidRPr="002D2D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D2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Bold"/>
              <w:rPr>
                <w:lang w:val="en-NZ"/>
              </w:rPr>
            </w:pPr>
            <w:r w:rsidRPr="002D2D8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Bold"/>
              <w:rPr>
                <w:lang w:val="en-NZ"/>
              </w:rPr>
            </w:pPr>
            <w:r w:rsidRPr="002D2D8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Bold"/>
              <w:rPr>
                <w:lang w:val="en-NZ"/>
              </w:rPr>
            </w:pPr>
            <w:r w:rsidRPr="002D2D8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Bold"/>
              <w:rPr>
                <w:lang w:val="en-NZ"/>
              </w:rPr>
            </w:pPr>
            <w:r w:rsidRPr="002D2D8B">
              <w:t>Equivalence status</w:t>
            </w:r>
          </w:p>
        </w:tc>
      </w:tr>
      <w:tr w:rsidTr="002D2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>PPMPUL202 Store and distribute pulped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>PPMPUL250 Store and distribute pulped product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8B" w:rsidP="002D2D8B">
            <w:pPr>
              <w:pStyle w:val="BodyText"/>
            </w:pPr>
            <w:r w:rsidRPr="002D2D8B">
              <w:t>Changes to performance criter</w:t>
            </w:r>
            <w:r w:rsidRPr="002D2D8B">
              <w:t>ia, foundation skills, performance evidence and knowledge evidence</w:t>
            </w:r>
          </w:p>
          <w:p w:rsidR="00000000" w:rsidP="002D2D8B">
            <w:pPr>
              <w:pStyle w:val="BodyText"/>
              <w:rPr>
                <w:lang w:val="en-NZ"/>
              </w:rPr>
            </w:pPr>
            <w:r w:rsidRPr="002D2D8B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8B" w:rsidP="002D2D8B">
            <w:pPr>
              <w:pStyle w:val="BodyText"/>
            </w:pPr>
            <w:r w:rsidRPr="002D2D8B">
              <w:t>Not equivalent</w:t>
            </w:r>
          </w:p>
          <w:p w:rsidR="00000000" w:rsidRPr="002D2D8B" w:rsidP="002D2D8B">
            <w:pPr>
              <w:pStyle w:val="BodyText"/>
            </w:pPr>
          </w:p>
        </w:tc>
      </w:tr>
    </w:tbl>
    <w:p w:rsidR="00000000" w:rsidRPr="002D2D8B" w:rsidP="002D2D8B">
      <w:pPr>
        <w:pStyle w:val="BodyText"/>
      </w:pPr>
    </w:p>
    <w:p w:rsidR="00000000" w:rsidRPr="002D2D8B" w:rsidP="002D2D8B">
      <w:pPr>
        <w:pStyle w:val="AllowPageBreak"/>
      </w:pPr>
    </w:p>
    <w:p w:rsidR="00000000" w:rsidRPr="002D2D8B" w:rsidP="002D2D8B">
      <w:pPr>
        <w:pStyle w:val="Heading1"/>
      </w:pPr>
      <w:bookmarkStart w:id="8" w:name="O_1206283"/>
      <w:bookmarkEnd w:id="8"/>
      <w:r w:rsidRPr="002D2D8B">
        <w:t>Links</w:t>
      </w:r>
    </w:p>
    <w:p w:rsidR="00000000" w:rsidRPr="002D2D8B" w:rsidP="0079564E">
      <w:pPr>
        <w:pStyle w:val="BodyText"/>
      </w:pPr>
      <w:r w:rsidRPr="002D2D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E2EA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2D2D8B" w:rsidP="002D2D8B"/>
    <w:sectPr w:rsidSect="002D2D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8B" w:rsidRPr="0079564E" w:rsidP="007956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4E" w:rsidP="002D2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64E" w:rsidP="002D2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564E" w:rsidP="002D2D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D8B" w:rsidRPr="0079564E" w:rsidP="007956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4E" w:rsidRPr="002D2AF8" w:rsidP="002D2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PPMPUL202 Store and distribute pulped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79564E" w:rsidP="002D2D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246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8AF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D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D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D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D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D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D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D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D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D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D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D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D8B"/>
  </w:style>
  <w:style w:type="character" w:customStyle="1" w:styleId="Heading1Char">
    <w:name w:val="Heading 1 Char"/>
    <w:basedOn w:val="DefaultParagraphFont"/>
    <w:link w:val="Heading1"/>
    <w:rsid w:val="002D2D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D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D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D8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D2D8B"/>
    <w:rPr>
      <w:i/>
    </w:rPr>
  </w:style>
  <w:style w:type="paragraph" w:customStyle="1" w:styleId="SuperHeading">
    <w:name w:val="SuperHeading"/>
    <w:basedOn w:val="Normal"/>
    <w:rsid w:val="002D2D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D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2D8B"/>
    <w:rPr>
      <w:b/>
    </w:rPr>
  </w:style>
  <w:style w:type="character" w:customStyle="1" w:styleId="Heading2Char">
    <w:name w:val="Heading 2 Char"/>
    <w:basedOn w:val="DefaultParagraphFont"/>
    <w:link w:val="Heading2"/>
    <w:rsid w:val="002D2D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D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D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D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D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D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D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D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D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D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D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D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D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D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D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D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2D8B"/>
    <w:rPr>
      <w:b/>
      <w:spacing w:val="0"/>
    </w:rPr>
  </w:style>
  <w:style w:type="paragraph" w:customStyle="1" w:styleId="SuperTitle">
    <w:name w:val="SuperTitle"/>
    <w:basedOn w:val="Title"/>
    <w:rsid w:val="002D2D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D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D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D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D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D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D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D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D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D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D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D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D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2D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D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D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D8B"/>
  </w:style>
  <w:style w:type="paragraph" w:styleId="TableofFigures">
    <w:name w:val="table of figures"/>
    <w:basedOn w:val="Normal"/>
    <w:next w:val="Normal"/>
    <w:semiHidden/>
    <w:rsid w:val="002D2D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D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2D8B"/>
    <w:rPr>
      <w:rFonts w:ascii="Wingdings" w:hAnsi="Wingdings"/>
    </w:rPr>
  </w:style>
  <w:style w:type="paragraph" w:customStyle="1" w:styleId="TableHeading">
    <w:name w:val="Table Heading"/>
    <w:basedOn w:val="HeadingBase"/>
    <w:rsid w:val="002D2D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D8B"/>
    <w:rPr>
      <w:color w:val="0033CC"/>
      <w:u w:val="none"/>
    </w:rPr>
  </w:style>
  <w:style w:type="paragraph" w:customStyle="1" w:styleId="BodyTextRight">
    <w:name w:val="Body Text Right"/>
    <w:basedOn w:val="BodyText"/>
    <w:rsid w:val="002D2D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D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D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D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D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D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D8B"/>
    <w:rPr>
      <w:sz w:val="32"/>
    </w:rPr>
  </w:style>
  <w:style w:type="paragraph" w:customStyle="1" w:styleId="HeadingProcedure">
    <w:name w:val="Heading Procedure"/>
    <w:basedOn w:val="HeadingBase"/>
    <w:next w:val="Normal"/>
    <w:rsid w:val="002D2D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D8B"/>
    <w:pPr>
      <w:spacing w:before="60" w:after="60"/>
    </w:pPr>
  </w:style>
  <w:style w:type="paragraph" w:styleId="ListContinue">
    <w:name w:val="List Continue"/>
    <w:basedOn w:val="List"/>
    <w:rsid w:val="002D2D8B"/>
    <w:pPr>
      <w:ind w:firstLine="0"/>
    </w:pPr>
  </w:style>
  <w:style w:type="paragraph" w:customStyle="1" w:styleId="ListNote">
    <w:name w:val="List Note"/>
    <w:basedOn w:val="List"/>
    <w:rsid w:val="002D2D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D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D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D8B"/>
    <w:rPr>
      <w:rFonts w:ascii="Courier New" w:hAnsi="Courier New"/>
    </w:rPr>
  </w:style>
  <w:style w:type="paragraph" w:customStyle="1" w:styleId="NoteBullet">
    <w:name w:val="Note Bullet"/>
    <w:basedOn w:val="Note"/>
    <w:rsid w:val="002D2D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D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D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D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D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2D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D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D8B"/>
    <w:rPr>
      <w:b/>
      <w:smallCaps/>
    </w:rPr>
  </w:style>
  <w:style w:type="paragraph" w:customStyle="1" w:styleId="TableListNumber">
    <w:name w:val="Table List Number"/>
    <w:basedOn w:val="ListNumber"/>
    <w:rsid w:val="002D2D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D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D8B"/>
    <w:pPr>
      <w:numPr>
        <w:numId w:val="8"/>
      </w:numPr>
    </w:pPr>
  </w:style>
  <w:style w:type="paragraph" w:customStyle="1" w:styleId="ListAlpha2">
    <w:name w:val="List Alpha 2"/>
    <w:basedOn w:val="List2"/>
    <w:rsid w:val="002D2D8B"/>
    <w:pPr>
      <w:numPr>
        <w:numId w:val="7"/>
      </w:numPr>
    </w:pPr>
  </w:style>
  <w:style w:type="paragraph" w:styleId="List2">
    <w:name w:val="List 2"/>
    <w:basedOn w:val="BodyText"/>
    <w:rsid w:val="002D2D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D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D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D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D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D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2D8B"/>
    <w:pPr>
      <w:numPr>
        <w:numId w:val="3"/>
      </w:numPr>
    </w:pPr>
  </w:style>
  <w:style w:type="paragraph" w:styleId="ListContinue2">
    <w:name w:val="List Continue 2"/>
    <w:basedOn w:val="List2"/>
    <w:rsid w:val="002D2D8B"/>
    <w:pPr>
      <w:ind w:firstLine="0"/>
    </w:pPr>
  </w:style>
  <w:style w:type="paragraph" w:styleId="ListContinue3">
    <w:name w:val="List Continue 3"/>
    <w:basedOn w:val="List3"/>
    <w:rsid w:val="002D2D8B"/>
    <w:pPr>
      <w:ind w:left="1021" w:firstLine="0"/>
    </w:pPr>
  </w:style>
  <w:style w:type="paragraph" w:styleId="ListContinue4">
    <w:name w:val="List Continue 4"/>
    <w:basedOn w:val="List4"/>
    <w:rsid w:val="002D2D8B"/>
    <w:pPr>
      <w:ind w:firstLine="0"/>
    </w:pPr>
  </w:style>
  <w:style w:type="paragraph" w:styleId="ListContinue5">
    <w:name w:val="List Continue 5"/>
    <w:basedOn w:val="List5"/>
    <w:rsid w:val="002D2D8B"/>
    <w:pPr>
      <w:ind w:firstLine="0"/>
    </w:pPr>
  </w:style>
  <w:style w:type="paragraph" w:styleId="ListNumber3">
    <w:name w:val="List Number 3"/>
    <w:basedOn w:val="List3"/>
    <w:rsid w:val="002D2D8B"/>
    <w:pPr>
      <w:numPr>
        <w:numId w:val="4"/>
      </w:numPr>
    </w:pPr>
  </w:style>
  <w:style w:type="paragraph" w:styleId="ListNumber4">
    <w:name w:val="List Number 4"/>
    <w:basedOn w:val="List4"/>
    <w:rsid w:val="002D2D8B"/>
    <w:pPr>
      <w:numPr>
        <w:numId w:val="5"/>
      </w:numPr>
    </w:pPr>
  </w:style>
  <w:style w:type="paragraph" w:styleId="ListNumber5">
    <w:name w:val="List Number 5"/>
    <w:basedOn w:val="List5"/>
    <w:rsid w:val="002D2D8B"/>
    <w:pPr>
      <w:numPr>
        <w:numId w:val="6"/>
      </w:numPr>
    </w:pPr>
  </w:style>
  <w:style w:type="paragraph" w:styleId="BlockText">
    <w:name w:val="Block Text"/>
    <w:basedOn w:val="Normal"/>
    <w:rsid w:val="002D2D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D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D8B"/>
    <w:rPr>
      <w:sz w:val="16"/>
      <w:vertAlign w:val="superscript"/>
    </w:rPr>
  </w:style>
  <w:style w:type="character" w:customStyle="1" w:styleId="Symbols">
    <w:name w:val="Symbols"/>
    <w:basedOn w:val="DefaultParagraphFont"/>
    <w:rsid w:val="002D2D8B"/>
    <w:rPr>
      <w:rFonts w:ascii="Symbol" w:hAnsi="Symbol"/>
    </w:rPr>
  </w:style>
  <w:style w:type="character" w:customStyle="1" w:styleId="MenuOptions">
    <w:name w:val="Menu Options"/>
    <w:basedOn w:val="DefaultParagraphFont"/>
    <w:rsid w:val="002D2D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D8B"/>
    <w:rPr>
      <w:b/>
    </w:rPr>
  </w:style>
  <w:style w:type="character" w:customStyle="1" w:styleId="Underlined">
    <w:name w:val="Underlined"/>
    <w:basedOn w:val="DefaultParagraphFont"/>
    <w:rsid w:val="002D2D8B"/>
    <w:rPr>
      <w:u w:val="single"/>
    </w:rPr>
  </w:style>
  <w:style w:type="paragraph" w:customStyle="1" w:styleId="TableBodyTextRight">
    <w:name w:val="Table Body Text Right"/>
    <w:basedOn w:val="TableBodyText"/>
    <w:rsid w:val="002D2D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D8B"/>
    <w:rPr>
      <w:sz w:val="18"/>
    </w:rPr>
  </w:style>
  <w:style w:type="paragraph" w:customStyle="1" w:styleId="BodySmallRight">
    <w:name w:val="Body Small Right"/>
    <w:basedOn w:val="BodyTextRight"/>
    <w:rsid w:val="002D2D8B"/>
    <w:rPr>
      <w:sz w:val="18"/>
      <w:szCs w:val="18"/>
    </w:rPr>
  </w:style>
  <w:style w:type="paragraph" w:customStyle="1" w:styleId="MarginEdition">
    <w:name w:val="Margin Edition"/>
    <w:basedOn w:val="MarginNote"/>
    <w:rsid w:val="002D2D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D8B"/>
    <w:rPr>
      <w:sz w:val="2"/>
      <w:szCs w:val="2"/>
    </w:rPr>
  </w:style>
  <w:style w:type="character" w:customStyle="1" w:styleId="Small">
    <w:name w:val="Small"/>
    <w:basedOn w:val="DefaultParagraphFont"/>
    <w:rsid w:val="002D2D8B"/>
    <w:rPr>
      <w:sz w:val="16"/>
    </w:rPr>
  </w:style>
  <w:style w:type="paragraph" w:customStyle="1" w:styleId="WideTable">
    <w:name w:val="Wide Table"/>
    <w:basedOn w:val="Normal"/>
    <w:rsid w:val="002D2D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D8B"/>
  </w:style>
  <w:style w:type="paragraph" w:styleId="Quote">
    <w:name w:val="Quote"/>
    <w:basedOn w:val="Heading1"/>
    <w:link w:val="QuoteChar"/>
    <w:qFormat/>
    <w:rsid w:val="002D2D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D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D8B"/>
    <w:pPr>
      <w:pageBreakBefore/>
    </w:pPr>
  </w:style>
  <w:style w:type="paragraph" w:customStyle="1" w:styleId="Border">
    <w:name w:val="Border"/>
    <w:basedOn w:val="Normal"/>
    <w:qFormat/>
    <w:rsid w:val="002D2D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D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D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D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D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D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D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D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D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D8B"/>
    <w:rPr>
      <w:u w:val="single"/>
    </w:rPr>
  </w:style>
  <w:style w:type="character" w:customStyle="1" w:styleId="BoldandItalics">
    <w:name w:val="Bold and Italics"/>
    <w:qFormat/>
    <w:rsid w:val="002D2D8B"/>
    <w:rPr>
      <w:b/>
      <w:i/>
      <w:u w:val="none"/>
    </w:rPr>
  </w:style>
  <w:style w:type="paragraph" w:styleId="BalloonText">
    <w:name w:val="Balloon Text"/>
    <w:basedOn w:val="Normal"/>
    <w:link w:val="BalloonTextChar"/>
    <w:rsid w:val="002D2D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D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D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D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D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D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D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56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3305</Characters>
  <Application>Microsoft Office Word</Application>
  <DocSecurity>0</DocSecurity>
  <Lines>127</Lines>
  <Paragraphs>77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PPMPUL202 Store and distribute pulped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