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958" w:rsidP="001739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PPMPUL202 Store and distribute pulped product</w:t>
      </w:r>
      <w:r>
        <w:fldChar w:fldCharType="end"/>
      </w:r>
    </w:p>
    <w:p w:rsidR="00173958" w:rsidP="00173958">
      <w:pPr>
        <w:pStyle w:val="Version"/>
        <w:sectPr w:rsidSect="00375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DCF" w:rsidP="00375DCF">
      <w:pPr>
        <w:pStyle w:val="SuperHeading"/>
      </w:pPr>
      <w:r w:rsidRPr="00375DCF">
        <w:t>Assessment Requirements for PPMPUL202 Store and distribute pulped product</w:t>
      </w:r>
    </w:p>
    <w:p w:rsidR="00000000" w:rsidRPr="00375DCF" w:rsidP="00375DCF">
      <w:pPr>
        <w:pStyle w:val="Heading1"/>
      </w:pPr>
      <w:bookmarkStart w:id="1" w:name="O_1206278"/>
      <w:bookmarkEnd w:id="1"/>
      <w:r w:rsidRPr="00375D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5D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CF">
            <w:pPr>
              <w:pStyle w:val="BodyTextBold"/>
              <w:rPr>
                <w:lang w:val="en-NZ"/>
              </w:rPr>
            </w:pPr>
            <w:r w:rsidRPr="00375D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CF">
            <w:pPr>
              <w:pStyle w:val="BodyTextBold"/>
              <w:rPr>
                <w:lang w:val="en-NZ"/>
              </w:rPr>
            </w:pPr>
            <w:r w:rsidRPr="00375DCF">
              <w:t>Comments</w:t>
            </w:r>
          </w:p>
        </w:tc>
      </w:tr>
      <w:tr w:rsidTr="00375D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CF">
            <w:pPr>
              <w:pStyle w:val="BodyText"/>
              <w:rPr>
                <w:lang w:val="en-NZ"/>
              </w:rPr>
            </w:pPr>
            <w:r w:rsidRPr="00375D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CF" w:rsidP="00375DCF">
            <w:pPr>
              <w:pStyle w:val="BodyText"/>
            </w:pPr>
            <w:r w:rsidRPr="00375DCF">
              <w:t>This version released with PPM Pulp and Paper Manufacturing Training Package Version 3.0.</w:t>
            </w:r>
          </w:p>
        </w:tc>
      </w:tr>
    </w:tbl>
    <w:p w:rsidR="00000000" w:rsidRPr="00375DCF" w:rsidP="00375DCF">
      <w:pPr>
        <w:pStyle w:val="BodyText"/>
      </w:pPr>
    </w:p>
    <w:p w:rsidR="00000000" w:rsidRPr="00375DCF" w:rsidP="00375DCF">
      <w:pPr>
        <w:pStyle w:val="AllowPageBreak"/>
      </w:pPr>
    </w:p>
    <w:p w:rsidR="00000000" w:rsidRPr="00375DCF" w:rsidP="00375DCF">
      <w:pPr>
        <w:pStyle w:val="Heading1"/>
      </w:pPr>
      <w:bookmarkStart w:id="2" w:name="O_1206279"/>
      <w:bookmarkEnd w:id="2"/>
      <w:r w:rsidRPr="00375DCF">
        <w:t>Performance Evidence</w:t>
      </w:r>
    </w:p>
    <w:p w:rsidR="00000000" w:rsidRPr="00375DCF" w:rsidP="00173958">
      <w:pPr>
        <w:pStyle w:val="BodyText"/>
      </w:pPr>
      <w:r w:rsidRPr="00375DCF">
        <w:t xml:space="preserve">An individual demonstrating competency must satisfy all of the elements and performance criteria in this unit. </w:t>
      </w:r>
    </w:p>
    <w:p w:rsidR="00000000" w:rsidRPr="00375DCF" w:rsidP="00173958">
      <w:pPr>
        <w:pStyle w:val="BodyText"/>
      </w:pPr>
      <w:r w:rsidRPr="00375DCF">
        <w:t>There must be evidence that the individual has safely transferred and stored at least two of the following pulped products,</w:t>
      </w:r>
      <w:r w:rsidRPr="00375DCF">
        <w:t xml:space="preserve"> in approved configurations in storage locations, on at least two occasions:</w:t>
      </w:r>
    </w:p>
    <w:p w:rsidR="00000000" w:rsidRPr="00375DCF" w:rsidP="00375DCF">
      <w:pPr>
        <w:pStyle w:val="ListBullet2"/>
      </w:pPr>
      <w:r w:rsidRPr="00375DCF">
        <w:t>bleached or unbleached pulp</w:t>
      </w:r>
    </w:p>
    <w:p w:rsidR="00000000" w:rsidRPr="00375DCF" w:rsidP="00375DCF">
      <w:pPr>
        <w:pStyle w:val="ListBullet2"/>
      </w:pPr>
      <w:r w:rsidRPr="00375DCF">
        <w:t>fluff pulp</w:t>
      </w:r>
    </w:p>
    <w:p w:rsidR="00000000" w:rsidRPr="00375DCF" w:rsidP="00375DCF">
      <w:pPr>
        <w:pStyle w:val="ListBullet2"/>
      </w:pPr>
      <w:r w:rsidRPr="00375DCF">
        <w:t>crumbed pulp</w:t>
      </w:r>
    </w:p>
    <w:p w:rsidR="00000000" w:rsidRPr="00375DCF" w:rsidP="00375DCF">
      <w:pPr>
        <w:pStyle w:val="ListBullet2"/>
      </w:pPr>
      <w:r w:rsidRPr="00375DCF">
        <w:t>baled, rolled or sheet pulp</w:t>
      </w:r>
    </w:p>
    <w:p w:rsidR="00000000" w:rsidRPr="00375DCF" w:rsidP="00375DCF">
      <w:pPr>
        <w:pStyle w:val="ListBullet2"/>
      </w:pPr>
      <w:r w:rsidRPr="00375DCF">
        <w:t>slushed pulp.</w:t>
      </w:r>
    </w:p>
    <w:p w:rsidR="00000000" w:rsidRPr="00375DCF" w:rsidP="00173958">
      <w:pPr>
        <w:pStyle w:val="BodyText"/>
      </w:pPr>
      <w:r w:rsidRPr="00375DCF">
        <w:t>In completing the above, there must also be evidence that the individual has, on each occasion:</w:t>
      </w:r>
    </w:p>
    <w:p w:rsidR="00000000" w:rsidRPr="00375DCF" w:rsidP="00375DCF">
      <w:pPr>
        <w:pStyle w:val="ListBullet"/>
      </w:pPr>
      <w:r w:rsidRPr="00375DCF">
        <w:t>provided clear signals of operation using required signal system during handling and transfer operations</w:t>
      </w:r>
    </w:p>
    <w:p w:rsidR="00000000" w:rsidRPr="00375DCF" w:rsidP="00375DCF">
      <w:pPr>
        <w:pStyle w:val="ListBullet"/>
      </w:pPr>
      <w:r w:rsidRPr="00375DCF">
        <w:t>completed clear and accurate labels and inventory cont</w:t>
      </w:r>
      <w:r w:rsidRPr="00375DCF">
        <w:t>rol records for stored product.</w:t>
      </w:r>
    </w:p>
    <w:p w:rsidR="00000000" w:rsidRPr="00375DCF" w:rsidP="00375DCF">
      <w:pPr>
        <w:pStyle w:val="AllowPageBreak"/>
      </w:pPr>
    </w:p>
    <w:p w:rsidR="00000000" w:rsidRPr="00375DCF" w:rsidP="00375DCF">
      <w:pPr>
        <w:pStyle w:val="Heading1"/>
      </w:pPr>
      <w:bookmarkStart w:id="3" w:name="O_1206280"/>
      <w:bookmarkEnd w:id="3"/>
      <w:r w:rsidRPr="00375DCF">
        <w:t>Knowledge Evidence</w:t>
      </w:r>
    </w:p>
    <w:p w:rsidR="00000000" w:rsidRPr="00375DCF" w:rsidP="00173958">
      <w:pPr>
        <w:pStyle w:val="BodyText"/>
      </w:pPr>
      <w:r w:rsidRPr="00375DCF">
        <w:t>An individual must be able to demonstrate the knowledge required to perform the tasks outlined in the elements and performance criteria of this unit. This includes knowledge of:</w:t>
      </w:r>
    </w:p>
    <w:p w:rsidR="00000000" w:rsidRPr="00375DCF" w:rsidP="00375DCF">
      <w:pPr>
        <w:pStyle w:val="ListBullet"/>
      </w:pPr>
      <w:r w:rsidRPr="00375DCF">
        <w:t>pulping</w:t>
      </w:r>
      <w:r w:rsidRPr="00375DCF">
        <w:t xml:space="preserve"> plant layout</w:t>
      </w:r>
    </w:p>
    <w:p w:rsidR="00000000" w:rsidRPr="00375DCF" w:rsidP="00375DCF">
      <w:pPr>
        <w:pStyle w:val="ListBullet"/>
      </w:pPr>
      <w:r w:rsidRPr="00375DCF">
        <w:t>overview of pulping plant processes</w:t>
      </w:r>
    </w:p>
    <w:p w:rsidR="00000000" w:rsidRPr="00375DCF" w:rsidP="00375DCF">
      <w:pPr>
        <w:pStyle w:val="ListBullet"/>
      </w:pPr>
      <w:r w:rsidRPr="00375DCF">
        <w:t>typical work flow processes for transferring pulped products to and from designated storage areas</w:t>
      </w:r>
    </w:p>
    <w:p w:rsidR="00000000" w:rsidRPr="00375DCF" w:rsidP="00375DCF">
      <w:pPr>
        <w:pStyle w:val="ListBullet"/>
      </w:pPr>
      <w:r w:rsidRPr="00375DCF">
        <w:t>typical workplace hazards present during transfer operations, and methods of minimising risks</w:t>
      </w:r>
    </w:p>
    <w:p w:rsidR="00000000" w:rsidRPr="00375DCF" w:rsidP="00375DCF">
      <w:pPr>
        <w:pStyle w:val="ListBullet"/>
      </w:pPr>
      <w:r w:rsidRPr="00375DCF">
        <w:t>capacity of transfer equipment in relation to dimensions and weight</w:t>
      </w:r>
    </w:p>
    <w:p w:rsidR="00000000" w:rsidRPr="00375DCF" w:rsidP="00375DCF">
      <w:pPr>
        <w:pStyle w:val="ListBullet"/>
      </w:pPr>
      <w:r w:rsidRPr="00375DCF">
        <w:t>methods to load transfer equipment to ensure stability of load and equipment</w:t>
      </w:r>
    </w:p>
    <w:p w:rsidR="00000000" w:rsidRPr="00375DCF" w:rsidP="00375DCF">
      <w:pPr>
        <w:pStyle w:val="ListBullet"/>
      </w:pPr>
      <w:r w:rsidRPr="00375DCF">
        <w:t>key features of signal systems used for transfer processes, including:</w:t>
      </w:r>
    </w:p>
    <w:p w:rsidR="00000000" w:rsidRPr="00375DCF" w:rsidP="00375DCF">
      <w:pPr>
        <w:pStyle w:val="ListBullet2"/>
      </w:pPr>
      <w:r w:rsidRPr="00375DCF">
        <w:t>hand signals</w:t>
      </w:r>
    </w:p>
    <w:p w:rsidR="00000000" w:rsidRPr="00375DCF" w:rsidP="00375DCF">
      <w:pPr>
        <w:pStyle w:val="ListBullet2"/>
      </w:pPr>
      <w:r w:rsidRPr="00375DCF">
        <w:t>whistles</w:t>
      </w:r>
    </w:p>
    <w:p w:rsidR="00000000" w:rsidRPr="00375DCF" w:rsidP="00375DCF">
      <w:pPr>
        <w:pStyle w:val="ListBullet2"/>
      </w:pPr>
      <w:r w:rsidRPr="00375DCF">
        <w:t>sirens</w:t>
      </w:r>
    </w:p>
    <w:p w:rsidR="00000000" w:rsidRPr="00375DCF" w:rsidP="00375DCF">
      <w:pPr>
        <w:pStyle w:val="ListBullet2"/>
      </w:pPr>
      <w:r w:rsidRPr="00375DCF">
        <w:t>loud speak</w:t>
      </w:r>
      <w:r w:rsidRPr="00375DCF">
        <w:t>er announcements</w:t>
      </w:r>
    </w:p>
    <w:p w:rsidR="00000000" w:rsidRPr="00375DCF" w:rsidP="00375DCF">
      <w:pPr>
        <w:pStyle w:val="ListBullet2"/>
      </w:pPr>
      <w:r w:rsidRPr="00375DCF">
        <w:t>two-way radios</w:t>
      </w:r>
    </w:p>
    <w:p w:rsidR="00000000" w:rsidRPr="00375DCF" w:rsidP="00375DCF">
      <w:pPr>
        <w:pStyle w:val="ListBullet"/>
      </w:pPr>
      <w:r w:rsidRPr="00375DCF">
        <w:t>typical industry chain of command for communicating signals during transfer processes</w:t>
      </w:r>
    </w:p>
    <w:p w:rsidR="00000000" w:rsidRPr="00375DCF" w:rsidP="00375DCF">
      <w:pPr>
        <w:pStyle w:val="ListBullet"/>
      </w:pPr>
      <w:r w:rsidRPr="00375DCF">
        <w:t>storage layout and categories for:</w:t>
      </w:r>
    </w:p>
    <w:p w:rsidR="00000000" w:rsidRPr="00375DCF" w:rsidP="00375DCF">
      <w:pPr>
        <w:pStyle w:val="ListBullet2"/>
      </w:pPr>
      <w:r w:rsidRPr="00375DCF">
        <w:t>raw materials</w:t>
      </w:r>
    </w:p>
    <w:p w:rsidR="00000000" w:rsidRPr="00375DCF" w:rsidP="00375DCF">
      <w:pPr>
        <w:pStyle w:val="ListBullet2"/>
      </w:pPr>
      <w:r w:rsidRPr="00375DCF">
        <w:t>finished pulped products</w:t>
      </w:r>
    </w:p>
    <w:p w:rsidR="00000000" w:rsidRPr="00375DCF" w:rsidP="00375DCF">
      <w:pPr>
        <w:pStyle w:val="ListBullet"/>
      </w:pPr>
      <w:r w:rsidRPr="00375DCF">
        <w:t>inventory labelling and recording systems</w:t>
      </w:r>
    </w:p>
    <w:p w:rsidR="00000000" w:rsidRPr="00375DCF" w:rsidP="00375DCF">
      <w:pPr>
        <w:pStyle w:val="ListBullet"/>
      </w:pPr>
      <w:r w:rsidRPr="00375DCF">
        <w:t>workplace procedure</w:t>
      </w:r>
      <w:r w:rsidRPr="00375DCF">
        <w:t>s relevant to distributing and storing pulped product:</w:t>
      </w:r>
    </w:p>
    <w:p w:rsidR="00000000" w:rsidRPr="00375DCF" w:rsidP="00375DCF">
      <w:pPr>
        <w:pStyle w:val="ListBullet2"/>
      </w:pPr>
      <w:r w:rsidRPr="00375DCF">
        <w:t xml:space="preserve">standard operating procedures </w:t>
      </w:r>
    </w:p>
    <w:p w:rsidR="00000000" w:rsidRPr="00375DCF" w:rsidP="00375DCF">
      <w:pPr>
        <w:pStyle w:val="ListBullet2"/>
      </w:pPr>
      <w:r w:rsidRPr="00375DCF">
        <w:t>workplace health and safety, with particular emphasis on use of personal protective equipment</w:t>
      </w:r>
    </w:p>
    <w:p w:rsidR="00000000" w:rsidRPr="00375DCF" w:rsidP="00375DCF">
      <w:pPr>
        <w:pStyle w:val="ListBullet2"/>
      </w:pPr>
      <w:r w:rsidRPr="00375DCF">
        <w:t>communication reporting lines</w:t>
      </w:r>
    </w:p>
    <w:p w:rsidR="00000000" w:rsidRPr="00375DCF" w:rsidP="00375DCF">
      <w:pPr>
        <w:pStyle w:val="ListBullet2"/>
      </w:pPr>
      <w:r w:rsidRPr="00375DCF">
        <w:t>recording and reporting inventory, transfer processes, product and equipment faults.</w:t>
      </w:r>
    </w:p>
    <w:p w:rsidR="00000000" w:rsidRPr="00375DCF" w:rsidP="00375DCF">
      <w:pPr>
        <w:pStyle w:val="AllowPageBreak"/>
      </w:pPr>
    </w:p>
    <w:p w:rsidR="00000000" w:rsidRPr="00375DCF" w:rsidP="00375DCF">
      <w:pPr>
        <w:pStyle w:val="Heading1"/>
      </w:pPr>
      <w:bookmarkStart w:id="4" w:name="O_1206281"/>
      <w:bookmarkEnd w:id="4"/>
      <w:r w:rsidRPr="00375DCF">
        <w:t>Assessment Conditions</w:t>
      </w:r>
    </w:p>
    <w:p w:rsidR="00000000" w:rsidRPr="00375DCF" w:rsidP="00173958">
      <w:pPr>
        <w:pStyle w:val="BodyText"/>
      </w:pPr>
      <w:r w:rsidRPr="00375DCF">
        <w:t>Assessment of the skills in this unit of competency must take place under the following conditions: </w:t>
      </w:r>
    </w:p>
    <w:p w:rsidR="00000000" w:rsidRPr="00375DCF" w:rsidP="00375DCF">
      <w:pPr>
        <w:pStyle w:val="ListBullet"/>
      </w:pPr>
      <w:r w:rsidRPr="00375DCF">
        <w:t>physical conditions:</w:t>
      </w:r>
    </w:p>
    <w:p w:rsidR="00000000" w:rsidRPr="00375DCF" w:rsidP="00375DCF">
      <w:pPr>
        <w:pStyle w:val="ListBullet2"/>
      </w:pPr>
      <w:r w:rsidRPr="00375DCF">
        <w:t>skills</w:t>
      </w:r>
      <w:r w:rsidRPr="00375DCF">
        <w:t xml:space="preserve"> must be demonstrated in a pulp and/or paper manufacturing facility or an environment that accurately reflects performance in a workplace</w:t>
      </w:r>
    </w:p>
    <w:p w:rsidR="00000000" w:rsidRPr="00375DCF" w:rsidP="00375DCF">
      <w:pPr>
        <w:pStyle w:val="ListBullet"/>
      </w:pPr>
      <w:r w:rsidRPr="00375DCF">
        <w:t>resources, equipment and materials:</w:t>
      </w:r>
    </w:p>
    <w:p w:rsidR="00000000" w:rsidRPr="00375DCF" w:rsidP="00375DCF">
      <w:pPr>
        <w:pStyle w:val="ListBullet2"/>
      </w:pPr>
      <w:r w:rsidRPr="00375DCF">
        <w:t xml:space="preserve">load shifting equipment </w:t>
      </w:r>
    </w:p>
    <w:p w:rsidR="00000000" w:rsidRPr="00375DCF" w:rsidP="00375DCF">
      <w:pPr>
        <w:pStyle w:val="ListBullet2"/>
      </w:pPr>
      <w:r w:rsidRPr="00375DCF">
        <w:t>communication equipment used to signal operation of tra</w:t>
      </w:r>
      <w:r w:rsidRPr="00375DCF">
        <w:t>nsfer equipment</w:t>
      </w:r>
    </w:p>
    <w:p w:rsidR="00000000" w:rsidRPr="00375DCF" w:rsidP="00375DCF">
      <w:pPr>
        <w:pStyle w:val="ListBullet2"/>
      </w:pPr>
      <w:r w:rsidRPr="00375DCF">
        <w:t>personal protective equipment suitable for distributing and storing pulped product</w:t>
      </w:r>
    </w:p>
    <w:p w:rsidR="00000000" w:rsidRPr="00375DCF" w:rsidP="00375DCF">
      <w:pPr>
        <w:pStyle w:val="ListBullet2"/>
      </w:pPr>
      <w:r w:rsidRPr="00375DCF">
        <w:t>commercial raw materials and pulped product for transfer as specified in performance evidence</w:t>
      </w:r>
    </w:p>
    <w:p w:rsidR="00000000" w:rsidRPr="00375DCF" w:rsidP="00375DCF">
      <w:pPr>
        <w:pStyle w:val="ListBullet2"/>
      </w:pPr>
      <w:r w:rsidRPr="00375DCF">
        <w:t>proforma or recording system recording inventory, transfer proc</w:t>
      </w:r>
      <w:r w:rsidRPr="00375DCF">
        <w:t>ess, product and equipment faults</w:t>
      </w:r>
    </w:p>
    <w:p w:rsidR="00000000" w:rsidRPr="00375DCF" w:rsidP="00375DCF">
      <w:pPr>
        <w:pStyle w:val="ListBullet"/>
      </w:pPr>
      <w:r w:rsidRPr="00375DCF">
        <w:t>specifications: </w:t>
      </w:r>
    </w:p>
    <w:p w:rsidR="00000000" w:rsidRPr="00375DCF" w:rsidP="00375DCF">
      <w:pPr>
        <w:pStyle w:val="ListBullet2"/>
      </w:pPr>
      <w:r w:rsidRPr="00375DCF">
        <w:t>workplace and standard operating procedures relating to distributing and storing pulped product, including health and safety, risks and hazards identification, plant isolation, quality, h</w:t>
      </w:r>
      <w:r w:rsidRPr="00375DCF">
        <w:t>ousekeeping and environmental requirements.</w:t>
      </w:r>
    </w:p>
    <w:p w:rsidR="00000000" w:rsidRPr="00375DCF" w:rsidP="00173958">
      <w:pPr>
        <w:pStyle w:val="BodyText"/>
      </w:pPr>
      <w:r w:rsidRPr="00375DCF">
        <w:t>Assessors of this unit must satisfy the requirements for assessors in applicable vocational education and training legislation, frameworks and/or standards.</w:t>
      </w:r>
    </w:p>
    <w:p w:rsidR="00000000" w:rsidRPr="00375DCF" w:rsidP="00375DCF">
      <w:pPr>
        <w:pStyle w:val="Heading1"/>
      </w:pPr>
      <w:bookmarkStart w:id="5" w:name="O_1206284"/>
      <w:bookmarkEnd w:id="5"/>
      <w:r w:rsidRPr="00375DCF">
        <w:t>Links</w:t>
      </w:r>
    </w:p>
    <w:p w:rsidR="00000000" w:rsidRPr="00375DCF" w:rsidP="00173958">
      <w:pPr>
        <w:pStyle w:val="BodyText"/>
      </w:pPr>
      <w:r w:rsidRPr="00375DCF">
        <w:t>Companion Volumes, including I</w:t>
      </w:r>
      <w:r w:rsidRPr="00375DCF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116F1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75DCF" w:rsidP="00375DCF"/>
    <w:sectPr w:rsidSect="00375D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CF" w:rsidRPr="00173958" w:rsidP="001739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58" w:rsidP="00375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958" w:rsidP="00375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3958" w:rsidP="00375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DCF" w:rsidRPr="00173958" w:rsidP="001739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58" w:rsidRPr="002D2AF8" w:rsidP="00375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PPMPUL202 Store and distribute pulped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173958" w:rsidP="00375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36AE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9E5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324F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DCF"/>
  </w:style>
  <w:style w:type="character" w:customStyle="1" w:styleId="Heading1Char">
    <w:name w:val="Heading 1 Char"/>
    <w:basedOn w:val="DefaultParagraphFont"/>
    <w:link w:val="Heading1"/>
    <w:rsid w:val="00375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D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D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5D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5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5DCF"/>
    <w:rPr>
      <w:b/>
    </w:rPr>
  </w:style>
  <w:style w:type="character" w:customStyle="1" w:styleId="Heading2Char">
    <w:name w:val="Heading 2 Char"/>
    <w:basedOn w:val="DefaultParagraphFont"/>
    <w:link w:val="Heading2"/>
    <w:rsid w:val="00375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D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5DCF"/>
    <w:rPr>
      <w:b/>
      <w:spacing w:val="0"/>
    </w:rPr>
  </w:style>
  <w:style w:type="paragraph" w:customStyle="1" w:styleId="SuperTitle">
    <w:name w:val="SuperTitle"/>
    <w:basedOn w:val="Title"/>
    <w:rsid w:val="00375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D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DCF"/>
    <w:rPr>
      <w:i/>
    </w:rPr>
  </w:style>
  <w:style w:type="paragraph" w:styleId="Caption">
    <w:name w:val="caption"/>
    <w:basedOn w:val="BodyText"/>
    <w:next w:val="Normal"/>
    <w:qFormat/>
    <w:rsid w:val="00375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DCF"/>
  </w:style>
  <w:style w:type="paragraph" w:styleId="TableofFigures">
    <w:name w:val="table of figures"/>
    <w:basedOn w:val="Normal"/>
    <w:next w:val="Normal"/>
    <w:semiHidden/>
    <w:rsid w:val="00375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D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5DCF"/>
    <w:rPr>
      <w:rFonts w:ascii="Wingdings" w:hAnsi="Wingdings"/>
    </w:rPr>
  </w:style>
  <w:style w:type="paragraph" w:customStyle="1" w:styleId="TableHeading">
    <w:name w:val="Table Heading"/>
    <w:basedOn w:val="HeadingBase"/>
    <w:rsid w:val="00375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DCF"/>
    <w:rPr>
      <w:color w:val="0033CC"/>
      <w:u w:val="none"/>
    </w:rPr>
  </w:style>
  <w:style w:type="paragraph" w:customStyle="1" w:styleId="BodyTextRight">
    <w:name w:val="Body Text Right"/>
    <w:basedOn w:val="BodyText"/>
    <w:rsid w:val="00375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D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DCF"/>
    <w:rPr>
      <w:sz w:val="32"/>
    </w:rPr>
  </w:style>
  <w:style w:type="paragraph" w:customStyle="1" w:styleId="HeadingProcedure">
    <w:name w:val="Heading Procedure"/>
    <w:basedOn w:val="HeadingBase"/>
    <w:next w:val="Normal"/>
    <w:rsid w:val="00375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DCF"/>
    <w:pPr>
      <w:spacing w:before="60" w:after="60"/>
    </w:pPr>
  </w:style>
  <w:style w:type="paragraph" w:styleId="ListContinue">
    <w:name w:val="List Continue"/>
    <w:basedOn w:val="List"/>
    <w:rsid w:val="00375DCF"/>
    <w:pPr>
      <w:ind w:firstLine="0"/>
    </w:pPr>
  </w:style>
  <w:style w:type="paragraph" w:customStyle="1" w:styleId="ListNote">
    <w:name w:val="List Note"/>
    <w:basedOn w:val="List"/>
    <w:rsid w:val="00375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DCF"/>
    <w:rPr>
      <w:rFonts w:ascii="Courier New" w:hAnsi="Courier New"/>
    </w:rPr>
  </w:style>
  <w:style w:type="paragraph" w:customStyle="1" w:styleId="NoteBullet">
    <w:name w:val="Note Bullet"/>
    <w:basedOn w:val="Note"/>
    <w:rsid w:val="00375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D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5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DCF"/>
    <w:rPr>
      <w:b/>
      <w:smallCaps/>
    </w:rPr>
  </w:style>
  <w:style w:type="paragraph" w:customStyle="1" w:styleId="TableListNumber">
    <w:name w:val="Table List Number"/>
    <w:basedOn w:val="ListNumber"/>
    <w:rsid w:val="00375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DCF"/>
    <w:pPr>
      <w:numPr>
        <w:numId w:val="9"/>
      </w:numPr>
    </w:pPr>
  </w:style>
  <w:style w:type="paragraph" w:customStyle="1" w:styleId="ListAlpha2">
    <w:name w:val="List Alpha 2"/>
    <w:basedOn w:val="List2"/>
    <w:rsid w:val="00375DCF"/>
    <w:pPr>
      <w:numPr>
        <w:numId w:val="8"/>
      </w:numPr>
    </w:pPr>
  </w:style>
  <w:style w:type="paragraph" w:styleId="List2">
    <w:name w:val="List 2"/>
    <w:basedOn w:val="BodyText"/>
    <w:rsid w:val="00375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D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D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D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5DCF"/>
    <w:pPr>
      <w:numPr>
        <w:numId w:val="4"/>
      </w:numPr>
    </w:pPr>
  </w:style>
  <w:style w:type="paragraph" w:styleId="ListContinue2">
    <w:name w:val="List Continue 2"/>
    <w:basedOn w:val="List2"/>
    <w:rsid w:val="00375DCF"/>
    <w:pPr>
      <w:ind w:firstLine="0"/>
    </w:pPr>
  </w:style>
  <w:style w:type="paragraph" w:styleId="ListContinue3">
    <w:name w:val="List Continue 3"/>
    <w:basedOn w:val="List3"/>
    <w:rsid w:val="00375DCF"/>
    <w:pPr>
      <w:ind w:left="1021" w:firstLine="0"/>
    </w:pPr>
  </w:style>
  <w:style w:type="paragraph" w:styleId="ListContinue4">
    <w:name w:val="List Continue 4"/>
    <w:basedOn w:val="List4"/>
    <w:rsid w:val="00375DCF"/>
    <w:pPr>
      <w:ind w:firstLine="0"/>
    </w:pPr>
  </w:style>
  <w:style w:type="paragraph" w:styleId="ListContinue5">
    <w:name w:val="List Continue 5"/>
    <w:basedOn w:val="List5"/>
    <w:rsid w:val="00375DCF"/>
    <w:pPr>
      <w:ind w:firstLine="0"/>
    </w:pPr>
  </w:style>
  <w:style w:type="paragraph" w:styleId="ListNumber3">
    <w:name w:val="List Number 3"/>
    <w:basedOn w:val="List3"/>
    <w:rsid w:val="00375DCF"/>
    <w:pPr>
      <w:numPr>
        <w:numId w:val="5"/>
      </w:numPr>
    </w:pPr>
  </w:style>
  <w:style w:type="paragraph" w:styleId="ListNumber4">
    <w:name w:val="List Number 4"/>
    <w:basedOn w:val="List4"/>
    <w:rsid w:val="00375DCF"/>
    <w:pPr>
      <w:numPr>
        <w:numId w:val="6"/>
      </w:numPr>
    </w:pPr>
  </w:style>
  <w:style w:type="paragraph" w:styleId="ListNumber5">
    <w:name w:val="List Number 5"/>
    <w:basedOn w:val="List5"/>
    <w:rsid w:val="00375DCF"/>
    <w:pPr>
      <w:numPr>
        <w:numId w:val="7"/>
      </w:numPr>
    </w:pPr>
  </w:style>
  <w:style w:type="paragraph" w:styleId="BlockText">
    <w:name w:val="Block Text"/>
    <w:basedOn w:val="Normal"/>
    <w:rsid w:val="00375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DCF"/>
    <w:rPr>
      <w:sz w:val="16"/>
      <w:vertAlign w:val="superscript"/>
    </w:rPr>
  </w:style>
  <w:style w:type="character" w:customStyle="1" w:styleId="Symbols">
    <w:name w:val="Symbols"/>
    <w:basedOn w:val="DefaultParagraphFont"/>
    <w:rsid w:val="00375DCF"/>
    <w:rPr>
      <w:rFonts w:ascii="Symbol" w:hAnsi="Symbol"/>
    </w:rPr>
  </w:style>
  <w:style w:type="character" w:customStyle="1" w:styleId="MenuOptions">
    <w:name w:val="Menu Options"/>
    <w:basedOn w:val="DefaultParagraphFont"/>
    <w:rsid w:val="00375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DCF"/>
    <w:rPr>
      <w:b/>
    </w:rPr>
  </w:style>
  <w:style w:type="character" w:customStyle="1" w:styleId="Underlined">
    <w:name w:val="Underlined"/>
    <w:basedOn w:val="DefaultParagraphFont"/>
    <w:rsid w:val="00375DCF"/>
    <w:rPr>
      <w:u w:val="single"/>
    </w:rPr>
  </w:style>
  <w:style w:type="paragraph" w:customStyle="1" w:styleId="TableBodyTextRight">
    <w:name w:val="Table Body Text Right"/>
    <w:basedOn w:val="TableBodyText"/>
    <w:rsid w:val="00375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DCF"/>
    <w:rPr>
      <w:sz w:val="18"/>
    </w:rPr>
  </w:style>
  <w:style w:type="paragraph" w:customStyle="1" w:styleId="BodySmallRight">
    <w:name w:val="Body Small Right"/>
    <w:basedOn w:val="BodyTextRight"/>
    <w:rsid w:val="00375DCF"/>
    <w:rPr>
      <w:sz w:val="18"/>
      <w:szCs w:val="18"/>
    </w:rPr>
  </w:style>
  <w:style w:type="paragraph" w:customStyle="1" w:styleId="MarginEdition">
    <w:name w:val="Margin Edition"/>
    <w:basedOn w:val="MarginNote"/>
    <w:rsid w:val="00375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DCF"/>
    <w:rPr>
      <w:sz w:val="2"/>
      <w:szCs w:val="2"/>
    </w:rPr>
  </w:style>
  <w:style w:type="character" w:customStyle="1" w:styleId="Small">
    <w:name w:val="Small"/>
    <w:basedOn w:val="DefaultParagraphFont"/>
    <w:rsid w:val="00375DCF"/>
    <w:rPr>
      <w:sz w:val="16"/>
    </w:rPr>
  </w:style>
  <w:style w:type="paragraph" w:customStyle="1" w:styleId="WideTable">
    <w:name w:val="Wide Table"/>
    <w:basedOn w:val="Normal"/>
    <w:rsid w:val="00375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DCF"/>
  </w:style>
  <w:style w:type="paragraph" w:styleId="Quote">
    <w:name w:val="Quote"/>
    <w:basedOn w:val="Heading1"/>
    <w:link w:val="QuoteChar"/>
    <w:qFormat/>
    <w:rsid w:val="00375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DCF"/>
    <w:pPr>
      <w:pageBreakBefore/>
    </w:pPr>
  </w:style>
  <w:style w:type="paragraph" w:customStyle="1" w:styleId="Border">
    <w:name w:val="Border"/>
    <w:basedOn w:val="Normal"/>
    <w:qFormat/>
    <w:rsid w:val="00375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DCF"/>
    <w:rPr>
      <w:u w:val="single"/>
    </w:rPr>
  </w:style>
  <w:style w:type="character" w:customStyle="1" w:styleId="BoldandItalics">
    <w:name w:val="Bold and Italics"/>
    <w:qFormat/>
    <w:rsid w:val="00375DCF"/>
    <w:rPr>
      <w:b/>
      <w:i/>
      <w:u w:val="none"/>
    </w:rPr>
  </w:style>
  <w:style w:type="paragraph" w:styleId="BalloonText">
    <w:name w:val="Balloon Text"/>
    <w:basedOn w:val="Normal"/>
    <w:link w:val="BalloonTextChar"/>
    <w:rsid w:val="00375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D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39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3221</Characters>
  <Application>Microsoft Office Word</Application>
  <DocSecurity>0</DocSecurity>
  <Lines>89</Lines>
  <Paragraphs>68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PPMPUL202 Store and distribute pulped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2023-02-22T01:11:00Z</dcterms:created>
  <dcterms:modified xsi:type="dcterms:W3CDTF">2023-02-22T01:11:00Z</dcterms:modified>
</cp:coreProperties>
</file>