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565" w:rsidP="006A15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PPMPRV301 Co-ordinate and direct clothing changes</w:t>
      </w:r>
      <w:r>
        <w:fldChar w:fldCharType="end"/>
      </w:r>
    </w:p>
    <w:p w:rsidR="006A1565" w:rsidP="006A1565">
      <w:pPr>
        <w:pStyle w:val="Version"/>
        <w:sectPr w:rsidSect="00D268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806" w:rsidP="00D26806">
      <w:pPr>
        <w:pStyle w:val="SuperHeading"/>
      </w:pPr>
      <w:r w:rsidRPr="00D26806">
        <w:t>PPMPRV301 Co-ordinate and direct clothing changes</w:t>
      </w:r>
    </w:p>
    <w:p w:rsidR="00000000" w:rsidRPr="00D26806" w:rsidP="00D26806">
      <w:pPr>
        <w:pStyle w:val="Heading1"/>
      </w:pPr>
      <w:bookmarkStart w:id="1" w:name="O_1206230"/>
      <w:bookmarkEnd w:id="1"/>
      <w:r w:rsidRPr="00D268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Bold"/>
              <w:rPr>
                <w:lang w:val="en-NZ"/>
              </w:rPr>
            </w:pPr>
            <w:r w:rsidRPr="00D268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Bold"/>
              <w:rPr>
                <w:lang w:val="en-NZ"/>
              </w:rPr>
            </w:pPr>
            <w:r w:rsidRPr="00D26806">
              <w:t>Comments</w:t>
            </w:r>
          </w:p>
        </w:tc>
      </w:tr>
      <w:tr w:rsidTr="00D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"/>
              <w:rPr>
                <w:lang w:val="en-NZ"/>
              </w:rPr>
            </w:pPr>
            <w:r w:rsidRPr="00D268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6" w:rsidP="00D26806">
            <w:pPr>
              <w:pStyle w:val="BodyText"/>
            </w:pPr>
            <w:r w:rsidRPr="00D26806">
              <w:t>This version released with PPM Pulp and Paper Manufacturing Training Package Version 3.0.</w:t>
            </w:r>
          </w:p>
        </w:tc>
      </w:tr>
    </w:tbl>
    <w:p w:rsidR="00000000" w:rsidRPr="00D26806" w:rsidP="00D26806">
      <w:pPr>
        <w:pStyle w:val="BodyText"/>
      </w:pPr>
    </w:p>
    <w:p w:rsidR="00000000" w:rsidRPr="00D26806" w:rsidP="00D26806">
      <w:pPr>
        <w:pStyle w:val="AllowPageBreak"/>
      </w:pPr>
    </w:p>
    <w:p w:rsidR="00000000" w:rsidRPr="00D26806" w:rsidP="00D26806">
      <w:pPr>
        <w:pStyle w:val="Heading1"/>
      </w:pPr>
      <w:bookmarkStart w:id="2" w:name="O_1206231"/>
      <w:bookmarkEnd w:id="2"/>
      <w:r w:rsidRPr="00D26806">
        <w:t>Application</w:t>
      </w:r>
    </w:p>
    <w:p w:rsidR="00000000" w:rsidRPr="00D26806" w:rsidP="006A1565">
      <w:pPr>
        <w:pStyle w:val="BodyText"/>
      </w:pPr>
      <w:r w:rsidRPr="00D26806">
        <w:t xml:space="preserve">This unit of competency describes the outcomes required to co-ordinate and </w:t>
      </w:r>
      <w:r w:rsidRPr="00D26806">
        <w:t xml:space="preserve">direct clothing changes to papermaking machinery to meet safety, quality and productivity requirements. </w:t>
      </w:r>
    </w:p>
    <w:p w:rsidR="00000000" w:rsidRPr="00D26806" w:rsidP="006A1565">
      <w:pPr>
        <w:pStyle w:val="BodyText"/>
      </w:pPr>
      <w:r w:rsidRPr="00D26806">
        <w:t>The unit applies to production operators who work in a paper manufacturing facility and are responsible for the replacement of scheduled changes or use</w:t>
      </w:r>
      <w:r w:rsidRPr="00D26806">
        <w:t xml:space="preserve">d clothing and filter fabrics for papermaking machinery. </w:t>
      </w:r>
    </w:p>
    <w:p w:rsidR="00000000" w:rsidRPr="00D26806" w:rsidP="006A1565">
      <w:pPr>
        <w:pStyle w:val="BodyText"/>
      </w:pPr>
      <w:r w:rsidRPr="00D26806">
        <w:t>No licensing, legislative or certification requirements apply to this unit at the time of publication.</w:t>
      </w:r>
    </w:p>
    <w:p w:rsidR="00000000" w:rsidRPr="00D26806" w:rsidP="00D26806">
      <w:pPr>
        <w:pStyle w:val="Heading1"/>
      </w:pPr>
      <w:bookmarkStart w:id="3" w:name="O_1206232"/>
      <w:bookmarkEnd w:id="3"/>
      <w:r w:rsidRPr="00D26806">
        <w:t>Pre-requisite Unit</w:t>
      </w:r>
    </w:p>
    <w:p w:rsidR="00000000" w:rsidRPr="00D26806" w:rsidP="006A1565">
      <w:pPr>
        <w:pStyle w:val="BodyText"/>
      </w:pPr>
      <w:r w:rsidRPr="00D26806">
        <w:t>Nil</w:t>
      </w:r>
    </w:p>
    <w:p w:rsidR="00000000" w:rsidRPr="00D26806" w:rsidP="00D26806">
      <w:pPr>
        <w:pStyle w:val="Heading1"/>
      </w:pPr>
      <w:bookmarkStart w:id="4" w:name="O_1206234"/>
      <w:bookmarkEnd w:id="4"/>
      <w:r w:rsidRPr="00D26806">
        <w:t>Unit Sector</w:t>
      </w:r>
    </w:p>
    <w:p w:rsidR="00000000" w:rsidRPr="00D26806" w:rsidP="006A1565">
      <w:pPr>
        <w:pStyle w:val="BodyText"/>
      </w:pPr>
      <w:r w:rsidRPr="00D26806">
        <w:t>Production Support (PR</w:t>
      </w:r>
      <w:r w:rsidRPr="00D26806">
        <w:t>V)</w:t>
      </w:r>
    </w:p>
    <w:p w:rsidR="00000000" w:rsidRPr="00D26806" w:rsidP="00D26806">
      <w:pPr>
        <w:pStyle w:val="Heading1"/>
      </w:pPr>
      <w:bookmarkStart w:id="5" w:name="O_1206235"/>
      <w:bookmarkEnd w:id="5"/>
      <w:r w:rsidRPr="00D2680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1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Bold"/>
              <w:rPr>
                <w:lang w:val="en-NZ"/>
              </w:rPr>
            </w:pPr>
            <w:r w:rsidRPr="00D2680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Bold"/>
              <w:rPr>
                <w:lang w:val="en-NZ"/>
              </w:rPr>
            </w:pPr>
            <w:r w:rsidRPr="00D26806">
              <w:t>Performance Criteria</w:t>
            </w:r>
          </w:p>
        </w:tc>
      </w:tr>
      <w:tr w:rsidTr="006A1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6" w:rsidP="00D26806">
            <w:pPr>
              <w:pStyle w:val="BodyText"/>
            </w:pPr>
            <w:r w:rsidRPr="00D2680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"/>
              <w:rPr>
                <w:lang w:val="en-NZ"/>
              </w:rPr>
            </w:pPr>
            <w:r w:rsidRPr="00D268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1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"/>
              <w:rPr>
                <w:lang w:val="en-NZ"/>
              </w:rPr>
            </w:pPr>
            <w:r w:rsidRPr="00D26806">
              <w:t>1. Prepare machine and equipment for clothing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6" w:rsidP="00D26806">
            <w:pPr>
              <w:pStyle w:val="BodyText"/>
            </w:pPr>
            <w:r w:rsidRPr="00D26806">
              <w:t>1.1 Identify machinery clothing requirements according to scheduled change or production issues caused by clothing problems</w:t>
            </w:r>
          </w:p>
          <w:p w:rsidR="00000000" w:rsidRPr="00D26806" w:rsidP="00D26806">
            <w:pPr>
              <w:pStyle w:val="BodyText"/>
            </w:pPr>
            <w:r w:rsidRPr="00D26806">
              <w:t>1.2 Identify workplace health and safety hazards, assess risks and determine co</w:t>
            </w:r>
            <w:r w:rsidRPr="00D26806">
              <w:t>ntrol measures</w:t>
            </w:r>
          </w:p>
          <w:p w:rsidR="00000000" w:rsidRPr="00D26806" w:rsidP="00D26806">
            <w:pPr>
              <w:pStyle w:val="BodyText"/>
            </w:pPr>
            <w:r w:rsidRPr="00D26806">
              <w:t>1.3 Obtain new clothing to be installed</w:t>
            </w:r>
          </w:p>
          <w:p w:rsidR="00000000" w:rsidRPr="00D26806" w:rsidP="00D26806">
            <w:pPr>
              <w:pStyle w:val="BodyText"/>
            </w:pPr>
            <w:r w:rsidRPr="00D26806">
              <w:t xml:space="preserve">1.4 Communicate clothing preparation tasks and safety requirements </w:t>
            </w:r>
            <w:r w:rsidRPr="00D26806">
              <w:t>to operators</w:t>
            </w:r>
          </w:p>
          <w:p w:rsidR="00000000" w:rsidP="00D26806">
            <w:pPr>
              <w:pStyle w:val="BodyText"/>
              <w:rPr>
                <w:lang w:val="en-NZ"/>
              </w:rPr>
            </w:pPr>
            <w:r w:rsidRPr="00D26806">
              <w:t>1.5 Prepare equipment for isolation, and shut down equipment according to workplace health and safety and operating proce</w:t>
            </w:r>
            <w:r w:rsidRPr="00D26806">
              <w:t>dures</w:t>
            </w:r>
          </w:p>
        </w:tc>
      </w:tr>
      <w:tr w:rsidTr="006A1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"/>
              <w:rPr>
                <w:lang w:val="en-NZ"/>
              </w:rPr>
            </w:pPr>
            <w:r w:rsidRPr="00D26806">
              <w:t>2. Remove and install machine clothing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6" w:rsidP="00D26806">
            <w:pPr>
              <w:pStyle w:val="BodyText"/>
            </w:pPr>
            <w:r w:rsidRPr="00D26806">
              <w:t>2.1 Prepare and remove damaged or exhausted machine clothing according to workplace health and safety and operating procedures</w:t>
            </w:r>
          </w:p>
          <w:p w:rsidR="00000000" w:rsidRPr="00D26806" w:rsidP="00D26806">
            <w:pPr>
              <w:pStyle w:val="BodyText"/>
            </w:pPr>
            <w:r w:rsidRPr="00D26806">
              <w:t xml:space="preserve">2.2 Dismantle and remove machine parts </w:t>
            </w:r>
          </w:p>
          <w:p w:rsidR="00000000" w:rsidRPr="00D26806" w:rsidP="00D26806">
            <w:pPr>
              <w:pStyle w:val="BodyText"/>
            </w:pPr>
            <w:r w:rsidRPr="00D26806">
              <w:t>2.3 Install new machine clothing according to manufacturer specifications</w:t>
            </w:r>
          </w:p>
          <w:p w:rsidR="00000000" w:rsidRPr="00D26806" w:rsidP="00D26806">
            <w:pPr>
              <w:pStyle w:val="BodyText"/>
            </w:pPr>
            <w:r w:rsidRPr="00D26806">
              <w:t>2.4 Reassemble machine parts and replace as required</w:t>
            </w:r>
          </w:p>
          <w:p w:rsidR="00000000" w:rsidP="00D26806">
            <w:pPr>
              <w:pStyle w:val="BodyText"/>
              <w:rPr>
                <w:lang w:val="en-NZ"/>
              </w:rPr>
            </w:pPr>
            <w:r w:rsidRPr="00D26806">
              <w:t>2.5 Remove isolations and establish and confirm operational settings to required specification</w:t>
            </w:r>
          </w:p>
        </w:tc>
      </w:tr>
      <w:tr w:rsidTr="006A15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"/>
              <w:rPr>
                <w:lang w:val="en-NZ"/>
              </w:rPr>
            </w:pPr>
            <w:r w:rsidRPr="00D26806">
              <w:t>3. Prepare machine section for pr</w:t>
            </w:r>
            <w:r w:rsidRPr="00D26806">
              <w:t>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6" w:rsidP="00D26806">
            <w:pPr>
              <w:pStyle w:val="BodyText"/>
            </w:pPr>
            <w:r w:rsidRPr="00D26806">
              <w:t>3.1 Inspect clothing section for potential hazards, and assess and control associated risks</w:t>
            </w:r>
          </w:p>
          <w:p w:rsidR="00000000" w:rsidRPr="00D26806" w:rsidP="00D26806">
            <w:pPr>
              <w:pStyle w:val="BodyText"/>
            </w:pPr>
            <w:r w:rsidRPr="00D26806">
              <w:t>3.2 Tension clothing to specification and to meet operational requirements</w:t>
            </w:r>
          </w:p>
          <w:p w:rsidR="00000000" w:rsidRPr="00D26806" w:rsidP="00D26806">
            <w:pPr>
              <w:pStyle w:val="BodyText"/>
            </w:pPr>
            <w:r w:rsidRPr="00D26806">
              <w:t>3.3 Check and adjust clothing guiding system to operational specification</w:t>
            </w:r>
          </w:p>
          <w:p w:rsidR="00000000" w:rsidRPr="00D26806" w:rsidP="00D26806">
            <w:pPr>
              <w:pStyle w:val="BodyText"/>
            </w:pPr>
            <w:r w:rsidRPr="00D26806">
              <w:t>3.4 Re</w:t>
            </w:r>
            <w:r w:rsidRPr="00D26806">
              <w:t>cord and report clothing change process to appropriate personnel</w:t>
            </w:r>
          </w:p>
        </w:tc>
      </w:tr>
    </w:tbl>
    <w:p w:rsidR="00000000" w:rsidRPr="00D26806" w:rsidP="00D26806">
      <w:pPr>
        <w:pStyle w:val="BodyText"/>
      </w:pPr>
    </w:p>
    <w:p w:rsidR="00000000" w:rsidRPr="00D26806" w:rsidP="00D26806">
      <w:pPr>
        <w:pStyle w:val="AllowPageBreak"/>
      </w:pPr>
    </w:p>
    <w:p w:rsidR="00000000" w:rsidRPr="00D26806" w:rsidP="00D26806">
      <w:pPr>
        <w:pStyle w:val="Heading1"/>
      </w:pPr>
      <w:bookmarkStart w:id="6" w:name="O_1206236"/>
      <w:bookmarkEnd w:id="6"/>
      <w:r w:rsidRPr="00D26806">
        <w:t>Foundation Skills</w:t>
      </w:r>
    </w:p>
    <w:p w:rsidR="00000000" w:rsidRPr="006A1565" w:rsidP="006A1565">
      <w:pPr>
        <w:pStyle w:val="BodyText"/>
        <w:rPr>
          <w:i/>
        </w:rPr>
      </w:pPr>
      <w:r w:rsidRPr="006A1565">
        <w:rPr>
          <w:rStyle w:val="Emphasis"/>
        </w:rPr>
        <w:t>This section describes those language, literacy, numeracy and employment skills that are essential for performance in this unit of competency but are no</w:t>
      </w:r>
      <w:r w:rsidRPr="006A1565">
        <w:rPr>
          <w:rStyle w:val="Emphasis"/>
        </w:rPr>
        <w:t>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Bold"/>
              <w:rPr>
                <w:lang w:val="en-NZ"/>
              </w:rPr>
            </w:pPr>
            <w:r w:rsidRPr="00D2680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Bold"/>
              <w:rPr>
                <w:lang w:val="en-NZ"/>
              </w:rPr>
            </w:pPr>
            <w:r w:rsidRPr="00D26806">
              <w:t>Description</w:t>
            </w:r>
          </w:p>
        </w:tc>
      </w:tr>
      <w:tr w:rsidTr="00D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"/>
              <w:rPr>
                <w:lang w:val="en-NZ"/>
              </w:rPr>
            </w:pPr>
            <w:r w:rsidRPr="00D2680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ListBullet"/>
              <w:rPr>
                <w:lang w:val="en-NZ"/>
              </w:rPr>
            </w:pPr>
            <w:r w:rsidRPr="00D26806">
              <w:t>Interpret information from workplace procedures and documentation and manufacturer specifications</w:t>
            </w:r>
          </w:p>
        </w:tc>
      </w:tr>
      <w:tr w:rsidTr="00D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"/>
              <w:rPr>
                <w:lang w:val="en-NZ"/>
              </w:rPr>
            </w:pPr>
            <w:r w:rsidRPr="00D2680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ListBullet"/>
              <w:rPr>
                <w:lang w:val="en-NZ"/>
              </w:rPr>
            </w:pPr>
            <w:r w:rsidRPr="00D26806">
              <w:t>Complete records accurately and legibly using clear language and industry terminology</w:t>
            </w:r>
          </w:p>
        </w:tc>
      </w:tr>
      <w:tr w:rsidTr="00D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"/>
              <w:rPr>
                <w:lang w:val="en-NZ"/>
              </w:rPr>
            </w:pPr>
            <w:r w:rsidRPr="00D2680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ListBullet"/>
              <w:rPr>
                <w:lang w:val="en-NZ"/>
              </w:rPr>
            </w:pPr>
            <w:r w:rsidRPr="00D26806">
              <w:t>Provide clear, unambiguous instructions about requirements for clothing changes to operators</w:t>
            </w:r>
          </w:p>
        </w:tc>
      </w:tr>
      <w:tr w:rsidTr="00D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"/>
              <w:rPr>
                <w:lang w:val="en-NZ"/>
              </w:rPr>
            </w:pPr>
            <w:r w:rsidRPr="00D2680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6" w:rsidP="00D26806">
            <w:pPr>
              <w:pStyle w:val="ListBullet"/>
            </w:pPr>
            <w:r w:rsidRPr="00D26806">
              <w:t>Interpret basic numerical settings on instruments and gauges, and set to operational specification</w:t>
            </w:r>
          </w:p>
        </w:tc>
      </w:tr>
    </w:tbl>
    <w:p w:rsidR="00000000" w:rsidRPr="00D26806" w:rsidP="00D26806">
      <w:pPr>
        <w:pStyle w:val="BodyText"/>
      </w:pPr>
    </w:p>
    <w:p w:rsidR="00000000" w:rsidRPr="00D26806" w:rsidP="00D26806">
      <w:pPr>
        <w:pStyle w:val="AllowPageBreak"/>
      </w:pPr>
    </w:p>
    <w:p w:rsidR="00000000" w:rsidRPr="00D26806" w:rsidP="00D26806">
      <w:pPr>
        <w:pStyle w:val="Heading1"/>
      </w:pPr>
      <w:bookmarkStart w:id="7" w:name="O_1206238"/>
      <w:bookmarkEnd w:id="7"/>
      <w:r w:rsidRPr="00D2680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Bold"/>
              <w:rPr>
                <w:lang w:val="en-NZ"/>
              </w:rPr>
            </w:pPr>
            <w:r w:rsidRPr="00D2680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Bold"/>
              <w:rPr>
                <w:lang w:val="en-NZ"/>
              </w:rPr>
            </w:pPr>
            <w:r w:rsidRPr="00D2680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Bold"/>
              <w:rPr>
                <w:lang w:val="en-NZ"/>
              </w:rPr>
            </w:pPr>
            <w:r w:rsidRPr="00D2680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Bold"/>
              <w:rPr>
                <w:lang w:val="en-NZ"/>
              </w:rPr>
            </w:pPr>
            <w:r w:rsidRPr="00D26806">
              <w:t>Equivalence status</w:t>
            </w:r>
          </w:p>
        </w:tc>
      </w:tr>
      <w:tr w:rsidTr="00D268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"/>
              <w:rPr>
                <w:lang w:val="en-NZ"/>
              </w:rPr>
            </w:pPr>
            <w:r w:rsidRPr="00D26806">
              <w:t>PPMPRV301 Co-ordinate and direct clothing changes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806">
            <w:pPr>
              <w:pStyle w:val="BodyText"/>
              <w:rPr>
                <w:lang w:val="en-NZ"/>
              </w:rPr>
            </w:pPr>
            <w:r w:rsidRPr="00D26806">
              <w:t>PPMPRV320 Co-ordinate and direct clothing changes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6" w:rsidP="00D26806">
            <w:pPr>
              <w:pStyle w:val="BodyText"/>
            </w:pPr>
            <w:r w:rsidRPr="00D26806">
              <w:t>Changes to performance criteria, foundation skills, performance evidence and knowledge evidence</w:t>
            </w:r>
          </w:p>
          <w:p w:rsidR="00000000" w:rsidP="00D26806">
            <w:pPr>
              <w:pStyle w:val="BodyText"/>
              <w:rPr>
                <w:lang w:val="en-NZ"/>
              </w:rPr>
            </w:pPr>
            <w:r w:rsidRPr="00D26806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806" w:rsidP="00D26806">
            <w:pPr>
              <w:pStyle w:val="BodyText"/>
            </w:pPr>
            <w:r w:rsidRPr="00D26806">
              <w:t>Not equivalent</w:t>
            </w:r>
          </w:p>
        </w:tc>
      </w:tr>
    </w:tbl>
    <w:p w:rsidR="00000000" w:rsidRPr="00D26806" w:rsidP="00D26806">
      <w:pPr>
        <w:pStyle w:val="BodyText"/>
      </w:pPr>
    </w:p>
    <w:p w:rsidR="00000000" w:rsidRPr="00D26806" w:rsidP="00D26806">
      <w:pPr>
        <w:pStyle w:val="AllowPageBreak"/>
      </w:pPr>
    </w:p>
    <w:p w:rsidR="00000000" w:rsidRPr="00D26806" w:rsidP="00D26806">
      <w:pPr>
        <w:pStyle w:val="Heading1"/>
      </w:pPr>
      <w:bookmarkStart w:id="8" w:name="O_1206245"/>
      <w:bookmarkEnd w:id="8"/>
      <w:r w:rsidRPr="00D26806">
        <w:t>Links</w:t>
      </w:r>
    </w:p>
    <w:p w:rsidR="00000000" w:rsidRPr="00D26806" w:rsidP="006A1565">
      <w:pPr>
        <w:pStyle w:val="BodyText"/>
      </w:pPr>
      <w:r w:rsidRPr="00D2680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EE055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D26806" w:rsidP="00D26806"/>
    <w:sectPr w:rsidSect="00D268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06" w:rsidRPr="006A1565" w:rsidP="006A15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65" w:rsidP="00D26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1565" w:rsidP="00D26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1565" w:rsidP="00D268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806" w:rsidRPr="006A1565" w:rsidP="006A15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65" w:rsidRPr="002D2AF8" w:rsidP="00D26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PPMPRV301 Co-ordinate and direct clothing 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6A1565" w:rsidP="00D268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503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88B7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8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8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8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8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8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8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8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8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8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8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8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806"/>
  </w:style>
  <w:style w:type="character" w:customStyle="1" w:styleId="Heading1Char">
    <w:name w:val="Heading 1 Char"/>
    <w:basedOn w:val="DefaultParagraphFont"/>
    <w:link w:val="Heading1"/>
    <w:rsid w:val="00D268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8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8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80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26806"/>
    <w:rPr>
      <w:i/>
    </w:rPr>
  </w:style>
  <w:style w:type="paragraph" w:customStyle="1" w:styleId="SuperHeading">
    <w:name w:val="SuperHeading"/>
    <w:basedOn w:val="Normal"/>
    <w:rsid w:val="00D268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8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6806"/>
    <w:rPr>
      <w:b/>
    </w:rPr>
  </w:style>
  <w:style w:type="character" w:customStyle="1" w:styleId="Heading2Char">
    <w:name w:val="Heading 2 Char"/>
    <w:basedOn w:val="DefaultParagraphFont"/>
    <w:link w:val="Heading2"/>
    <w:rsid w:val="00D268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8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8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8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8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8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8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8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8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8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8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8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8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8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8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8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6806"/>
    <w:rPr>
      <w:b/>
      <w:spacing w:val="0"/>
    </w:rPr>
  </w:style>
  <w:style w:type="paragraph" w:customStyle="1" w:styleId="SuperTitle">
    <w:name w:val="SuperTitle"/>
    <w:basedOn w:val="Title"/>
    <w:rsid w:val="00D268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8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8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68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68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8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8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8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8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8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8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8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8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68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8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8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806"/>
  </w:style>
  <w:style w:type="paragraph" w:styleId="TableofFigures">
    <w:name w:val="table of figures"/>
    <w:basedOn w:val="Normal"/>
    <w:next w:val="Normal"/>
    <w:semiHidden/>
    <w:rsid w:val="00D268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8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6806"/>
    <w:rPr>
      <w:rFonts w:ascii="Wingdings" w:hAnsi="Wingdings"/>
    </w:rPr>
  </w:style>
  <w:style w:type="paragraph" w:customStyle="1" w:styleId="TableHeading">
    <w:name w:val="Table Heading"/>
    <w:basedOn w:val="HeadingBase"/>
    <w:rsid w:val="00D268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806"/>
    <w:rPr>
      <w:color w:val="0033CC"/>
      <w:u w:val="none"/>
    </w:rPr>
  </w:style>
  <w:style w:type="paragraph" w:customStyle="1" w:styleId="BodyTextRight">
    <w:name w:val="Body Text Right"/>
    <w:basedOn w:val="BodyText"/>
    <w:rsid w:val="00D268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8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8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8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8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8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806"/>
    <w:rPr>
      <w:sz w:val="32"/>
    </w:rPr>
  </w:style>
  <w:style w:type="paragraph" w:customStyle="1" w:styleId="HeadingProcedure">
    <w:name w:val="Heading Procedure"/>
    <w:basedOn w:val="HeadingBase"/>
    <w:next w:val="Normal"/>
    <w:rsid w:val="00D268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806"/>
    <w:pPr>
      <w:spacing w:before="60" w:after="60"/>
    </w:pPr>
  </w:style>
  <w:style w:type="paragraph" w:styleId="ListContinue">
    <w:name w:val="List Continue"/>
    <w:basedOn w:val="List"/>
    <w:rsid w:val="00D26806"/>
    <w:pPr>
      <w:ind w:firstLine="0"/>
    </w:pPr>
  </w:style>
  <w:style w:type="paragraph" w:customStyle="1" w:styleId="ListNote">
    <w:name w:val="List Note"/>
    <w:basedOn w:val="List"/>
    <w:rsid w:val="00D268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8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8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806"/>
    <w:rPr>
      <w:rFonts w:ascii="Courier New" w:hAnsi="Courier New"/>
    </w:rPr>
  </w:style>
  <w:style w:type="paragraph" w:customStyle="1" w:styleId="NoteBullet">
    <w:name w:val="Note Bullet"/>
    <w:basedOn w:val="Note"/>
    <w:rsid w:val="00D268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8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8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8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8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68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8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806"/>
    <w:rPr>
      <w:b/>
      <w:smallCaps/>
    </w:rPr>
  </w:style>
  <w:style w:type="paragraph" w:customStyle="1" w:styleId="TableListNumber">
    <w:name w:val="Table List Number"/>
    <w:basedOn w:val="ListNumber"/>
    <w:rsid w:val="00D268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8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806"/>
    <w:pPr>
      <w:numPr>
        <w:numId w:val="8"/>
      </w:numPr>
    </w:pPr>
  </w:style>
  <w:style w:type="paragraph" w:customStyle="1" w:styleId="ListAlpha2">
    <w:name w:val="List Alpha 2"/>
    <w:basedOn w:val="List2"/>
    <w:rsid w:val="00D26806"/>
    <w:pPr>
      <w:numPr>
        <w:numId w:val="7"/>
      </w:numPr>
    </w:pPr>
  </w:style>
  <w:style w:type="paragraph" w:styleId="List2">
    <w:name w:val="List 2"/>
    <w:basedOn w:val="BodyText"/>
    <w:rsid w:val="00D268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8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8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8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8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8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6806"/>
    <w:pPr>
      <w:numPr>
        <w:numId w:val="3"/>
      </w:numPr>
    </w:pPr>
  </w:style>
  <w:style w:type="paragraph" w:styleId="ListContinue2">
    <w:name w:val="List Continue 2"/>
    <w:basedOn w:val="List2"/>
    <w:rsid w:val="00D26806"/>
    <w:pPr>
      <w:ind w:firstLine="0"/>
    </w:pPr>
  </w:style>
  <w:style w:type="paragraph" w:styleId="ListContinue3">
    <w:name w:val="List Continue 3"/>
    <w:basedOn w:val="List3"/>
    <w:rsid w:val="00D26806"/>
    <w:pPr>
      <w:ind w:left="1021" w:firstLine="0"/>
    </w:pPr>
  </w:style>
  <w:style w:type="paragraph" w:styleId="ListContinue4">
    <w:name w:val="List Continue 4"/>
    <w:basedOn w:val="List4"/>
    <w:rsid w:val="00D26806"/>
    <w:pPr>
      <w:ind w:firstLine="0"/>
    </w:pPr>
  </w:style>
  <w:style w:type="paragraph" w:styleId="ListContinue5">
    <w:name w:val="List Continue 5"/>
    <w:basedOn w:val="List5"/>
    <w:rsid w:val="00D26806"/>
    <w:pPr>
      <w:ind w:firstLine="0"/>
    </w:pPr>
  </w:style>
  <w:style w:type="paragraph" w:styleId="ListNumber3">
    <w:name w:val="List Number 3"/>
    <w:basedOn w:val="List3"/>
    <w:rsid w:val="00D26806"/>
    <w:pPr>
      <w:numPr>
        <w:numId w:val="4"/>
      </w:numPr>
    </w:pPr>
  </w:style>
  <w:style w:type="paragraph" w:styleId="ListNumber4">
    <w:name w:val="List Number 4"/>
    <w:basedOn w:val="List4"/>
    <w:rsid w:val="00D26806"/>
    <w:pPr>
      <w:numPr>
        <w:numId w:val="5"/>
      </w:numPr>
    </w:pPr>
  </w:style>
  <w:style w:type="paragraph" w:styleId="ListNumber5">
    <w:name w:val="List Number 5"/>
    <w:basedOn w:val="List5"/>
    <w:rsid w:val="00D26806"/>
    <w:pPr>
      <w:numPr>
        <w:numId w:val="6"/>
      </w:numPr>
    </w:pPr>
  </w:style>
  <w:style w:type="paragraph" w:styleId="BlockText">
    <w:name w:val="Block Text"/>
    <w:basedOn w:val="Normal"/>
    <w:rsid w:val="00D268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8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806"/>
    <w:rPr>
      <w:sz w:val="16"/>
      <w:vertAlign w:val="superscript"/>
    </w:rPr>
  </w:style>
  <w:style w:type="character" w:customStyle="1" w:styleId="Symbols">
    <w:name w:val="Symbols"/>
    <w:basedOn w:val="DefaultParagraphFont"/>
    <w:rsid w:val="00D26806"/>
    <w:rPr>
      <w:rFonts w:ascii="Symbol" w:hAnsi="Symbol"/>
    </w:rPr>
  </w:style>
  <w:style w:type="character" w:customStyle="1" w:styleId="MenuOptions">
    <w:name w:val="Menu Options"/>
    <w:basedOn w:val="DefaultParagraphFont"/>
    <w:rsid w:val="00D268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806"/>
    <w:rPr>
      <w:b/>
    </w:rPr>
  </w:style>
  <w:style w:type="character" w:customStyle="1" w:styleId="Underlined">
    <w:name w:val="Underlined"/>
    <w:basedOn w:val="DefaultParagraphFont"/>
    <w:rsid w:val="00D26806"/>
    <w:rPr>
      <w:u w:val="single"/>
    </w:rPr>
  </w:style>
  <w:style w:type="paragraph" w:customStyle="1" w:styleId="TableBodyTextRight">
    <w:name w:val="Table Body Text Right"/>
    <w:basedOn w:val="TableBodyText"/>
    <w:rsid w:val="00D268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806"/>
    <w:rPr>
      <w:sz w:val="18"/>
    </w:rPr>
  </w:style>
  <w:style w:type="paragraph" w:customStyle="1" w:styleId="BodySmallRight">
    <w:name w:val="Body Small Right"/>
    <w:basedOn w:val="BodyTextRight"/>
    <w:rsid w:val="00D26806"/>
    <w:rPr>
      <w:sz w:val="18"/>
      <w:szCs w:val="18"/>
    </w:rPr>
  </w:style>
  <w:style w:type="paragraph" w:customStyle="1" w:styleId="MarginEdition">
    <w:name w:val="Margin Edition"/>
    <w:basedOn w:val="MarginNote"/>
    <w:rsid w:val="00D268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806"/>
    <w:rPr>
      <w:sz w:val="2"/>
      <w:szCs w:val="2"/>
    </w:rPr>
  </w:style>
  <w:style w:type="character" w:customStyle="1" w:styleId="Small">
    <w:name w:val="Small"/>
    <w:basedOn w:val="DefaultParagraphFont"/>
    <w:rsid w:val="00D26806"/>
    <w:rPr>
      <w:sz w:val="16"/>
    </w:rPr>
  </w:style>
  <w:style w:type="paragraph" w:customStyle="1" w:styleId="WideTable">
    <w:name w:val="Wide Table"/>
    <w:basedOn w:val="Normal"/>
    <w:rsid w:val="00D268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806"/>
  </w:style>
  <w:style w:type="paragraph" w:styleId="Quote">
    <w:name w:val="Quote"/>
    <w:basedOn w:val="Heading1"/>
    <w:link w:val="QuoteChar"/>
    <w:qFormat/>
    <w:rsid w:val="00D268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8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806"/>
    <w:pPr>
      <w:pageBreakBefore/>
    </w:pPr>
  </w:style>
  <w:style w:type="paragraph" w:customStyle="1" w:styleId="Border">
    <w:name w:val="Border"/>
    <w:basedOn w:val="Normal"/>
    <w:qFormat/>
    <w:rsid w:val="00D268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8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8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8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8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8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8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8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8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806"/>
    <w:rPr>
      <w:u w:val="single"/>
    </w:rPr>
  </w:style>
  <w:style w:type="character" w:customStyle="1" w:styleId="BoldandItalics">
    <w:name w:val="Bold and Italics"/>
    <w:qFormat/>
    <w:rsid w:val="00D26806"/>
    <w:rPr>
      <w:b/>
      <w:i/>
      <w:u w:val="none"/>
    </w:rPr>
  </w:style>
  <w:style w:type="paragraph" w:styleId="BalloonText">
    <w:name w:val="Balloon Text"/>
    <w:basedOn w:val="Normal"/>
    <w:link w:val="BalloonTextChar"/>
    <w:rsid w:val="00D26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8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8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8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8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8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8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15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3206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PPMPRV301 Co-ordinate and direct clothing changes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