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5439B" w:rsidP="0045439B">
      <w:pPr>
        <w:pStyle w:val="Title"/>
      </w:pPr>
      <w:r>
        <w:fldChar w:fldCharType="begin"/>
      </w:r>
      <w:r>
        <w:instrText xml:space="preserve"> TITLE   \* MERGEFORMAT </w:instrText>
      </w:r>
      <w:r>
        <w:fldChar w:fldCharType="separate"/>
      </w:r>
      <w:r>
        <w:t>PPMPRS401 Solve systemic problems</w:t>
      </w:r>
      <w:r>
        <w:fldChar w:fldCharType="end"/>
      </w:r>
    </w:p>
    <w:p w:rsidR="0045439B" w:rsidP="0045439B">
      <w:pPr>
        <w:pStyle w:val="Version"/>
        <w:sectPr w:rsidSect="00FB012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B012B" w:rsidP="00FB012B">
      <w:pPr>
        <w:pStyle w:val="SuperHeading"/>
      </w:pPr>
      <w:r w:rsidRPr="00FB012B">
        <w:t>PPMPRS401 Solve systemic problems</w:t>
      </w:r>
    </w:p>
    <w:p w:rsidR="00000000" w:rsidRPr="00FB012B" w:rsidP="00FB012B">
      <w:pPr>
        <w:pStyle w:val="Heading1"/>
      </w:pPr>
      <w:bookmarkStart w:id="1" w:name="O_1206192"/>
      <w:bookmarkEnd w:id="1"/>
      <w:r w:rsidRPr="00FB012B">
        <w:t>Modification History</w:t>
      </w:r>
    </w:p>
    <w:tbl>
      <w:tblPr>
        <w:tblW w:w="9520" w:type="dxa"/>
        <w:tblLayout w:type="fixed"/>
        <w:tblCellMar>
          <w:left w:w="62" w:type="dxa"/>
          <w:right w:w="62" w:type="dxa"/>
        </w:tblCellMar>
        <w:tblLook w:val="0000"/>
      </w:tblPr>
      <w:tblGrid>
        <w:gridCol w:w="2581"/>
        <w:gridCol w:w="6939"/>
      </w:tblGrid>
      <w:tr w:rsidTr="00FB012B">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012B">
            <w:pPr>
              <w:pStyle w:val="BodyTextBold"/>
              <w:rPr>
                <w:lang w:val="en-NZ"/>
              </w:rPr>
            </w:pPr>
            <w:r w:rsidRPr="00FB012B">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012B">
            <w:pPr>
              <w:pStyle w:val="BodyTextBold"/>
              <w:rPr>
                <w:lang w:val="en-NZ"/>
              </w:rPr>
            </w:pPr>
            <w:r w:rsidRPr="00FB012B">
              <w:t>Comments</w:t>
            </w:r>
          </w:p>
        </w:tc>
      </w:tr>
      <w:tr w:rsidTr="00FB012B">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012B">
            <w:pPr>
              <w:pStyle w:val="BodyText"/>
              <w:rPr>
                <w:lang w:val="en-NZ"/>
              </w:rPr>
            </w:pPr>
            <w:r w:rsidRPr="00FB012B">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012B" w:rsidP="00FB012B">
            <w:pPr>
              <w:pStyle w:val="BodyText"/>
            </w:pPr>
            <w:r w:rsidRPr="00FB012B">
              <w:t>This version released with PPM Pulp and Paper Manufacturing Training Package Version 3.0.</w:t>
            </w:r>
          </w:p>
        </w:tc>
      </w:tr>
    </w:tbl>
    <w:p w:rsidR="00000000" w:rsidRPr="00FB012B" w:rsidP="00FB012B">
      <w:pPr>
        <w:pStyle w:val="BodyText"/>
      </w:pPr>
    </w:p>
    <w:p w:rsidR="00000000" w:rsidRPr="00FB012B" w:rsidP="00FB012B">
      <w:pPr>
        <w:pStyle w:val="AllowPageBreak"/>
      </w:pPr>
    </w:p>
    <w:p w:rsidR="00000000" w:rsidRPr="00FB012B" w:rsidP="00FB012B">
      <w:pPr>
        <w:pStyle w:val="Heading1"/>
      </w:pPr>
      <w:bookmarkStart w:id="2" w:name="O_1206193"/>
      <w:bookmarkEnd w:id="2"/>
      <w:r w:rsidRPr="00FB012B">
        <w:t>Application</w:t>
      </w:r>
    </w:p>
    <w:p w:rsidR="00000000" w:rsidRPr="00FB012B" w:rsidP="0045439B">
      <w:pPr>
        <w:pStyle w:val="BodyText"/>
      </w:pPr>
      <w:r w:rsidRPr="00FB012B">
        <w:t>This unit of competency describes the outcomes required to use structured problem-so</w:t>
      </w:r>
      <w:r w:rsidRPr="00FB012B">
        <w:t>lving strategies to resolve systemic problems.</w:t>
      </w:r>
    </w:p>
    <w:p w:rsidR="00000000" w:rsidRPr="00FB012B" w:rsidP="0045439B">
      <w:pPr>
        <w:pStyle w:val="BodyText"/>
      </w:pPr>
      <w:r w:rsidRPr="00FB012B">
        <w:t>The unit applies to production technicians or team leaders who are required to identify improvements and solve systemic problems associated with plant and equipment, product quality and processes that occur in</w:t>
      </w:r>
      <w:r w:rsidRPr="00FB012B">
        <w:t xml:space="preserve"> a pulp and/or paper manufacturing facility.</w:t>
      </w:r>
    </w:p>
    <w:p w:rsidR="00000000" w:rsidRPr="00FB012B" w:rsidP="0045439B">
      <w:pPr>
        <w:pStyle w:val="BodyText"/>
      </w:pPr>
      <w:r w:rsidRPr="00FB012B">
        <w:t>No licensing, legislative or certification requirements apply to this unit at the time of publication.</w:t>
      </w:r>
    </w:p>
    <w:p w:rsidR="00000000" w:rsidRPr="00FB012B" w:rsidP="00FB012B">
      <w:pPr>
        <w:pStyle w:val="Heading1"/>
      </w:pPr>
      <w:bookmarkStart w:id="3" w:name="O_1206194"/>
      <w:bookmarkEnd w:id="3"/>
      <w:r w:rsidRPr="00FB012B">
        <w:t>Pre-requisite Unit</w:t>
      </w:r>
    </w:p>
    <w:p w:rsidR="00000000" w:rsidRPr="00FB012B" w:rsidP="0045439B">
      <w:pPr>
        <w:pStyle w:val="BodyText"/>
      </w:pPr>
      <w:r w:rsidRPr="00FB012B">
        <w:t>Nil</w:t>
      </w:r>
    </w:p>
    <w:p w:rsidR="00000000" w:rsidRPr="00FB012B" w:rsidP="00FB012B">
      <w:pPr>
        <w:pStyle w:val="Heading1"/>
      </w:pPr>
      <w:bookmarkStart w:id="4" w:name="O_1206196"/>
      <w:bookmarkEnd w:id="4"/>
      <w:r w:rsidRPr="00FB012B">
        <w:t>Unit Sector</w:t>
      </w:r>
    </w:p>
    <w:p w:rsidR="00000000" w:rsidRPr="00FB012B" w:rsidP="0045439B">
      <w:pPr>
        <w:pStyle w:val="BodyText"/>
      </w:pPr>
      <w:r w:rsidRPr="00FB012B">
        <w:t>Problem Solving (PRS)</w:t>
      </w:r>
    </w:p>
    <w:p w:rsidR="00000000" w:rsidRPr="00FB012B" w:rsidP="00FB012B">
      <w:pPr>
        <w:pStyle w:val="Heading1"/>
      </w:pPr>
      <w:bookmarkStart w:id="5" w:name="O_1206197"/>
      <w:bookmarkEnd w:id="5"/>
      <w:r w:rsidRPr="00FB012B">
        <w:t>Elements and Performance Criteria</w:t>
      </w:r>
    </w:p>
    <w:tbl>
      <w:tblPr>
        <w:tblW w:w="9520" w:type="dxa"/>
        <w:tblLayout w:type="fixed"/>
        <w:tblCellMar>
          <w:left w:w="62" w:type="dxa"/>
          <w:right w:w="62" w:type="dxa"/>
        </w:tblCellMar>
        <w:tblLook w:val="0000"/>
      </w:tblPr>
      <w:tblGrid>
        <w:gridCol w:w="2580"/>
        <w:gridCol w:w="6940"/>
      </w:tblGrid>
      <w:tr w:rsidTr="0045439B">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B012B">
            <w:pPr>
              <w:pStyle w:val="BodyTextBold"/>
              <w:rPr>
                <w:lang w:val="en-NZ"/>
              </w:rPr>
            </w:pPr>
            <w:r w:rsidRPr="00FB012B">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B012B">
            <w:pPr>
              <w:pStyle w:val="BodyTextBold"/>
              <w:rPr>
                <w:lang w:val="en-NZ"/>
              </w:rPr>
            </w:pPr>
            <w:r w:rsidRPr="00FB012B">
              <w:t>Performance Criteria</w:t>
            </w:r>
          </w:p>
        </w:tc>
      </w:tr>
      <w:tr w:rsidTr="0045439B">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B012B" w:rsidP="00FB012B">
            <w:pPr>
              <w:pStyle w:val="BodyText"/>
            </w:pPr>
            <w:r w:rsidRPr="00FB012B">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B012B">
            <w:pPr>
              <w:pStyle w:val="BodyText"/>
              <w:rPr>
                <w:lang w:val="en-NZ"/>
              </w:rPr>
            </w:pPr>
            <w:r w:rsidRPr="00FB012B">
              <w:rPr>
                <w:rStyle w:val="Emphasis"/>
              </w:rPr>
              <w:t>Performance criteria describe the performance needed to demonstrate achievement of the element.</w:t>
            </w:r>
          </w:p>
        </w:tc>
      </w:tr>
      <w:tr w:rsidTr="0045439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012B">
            <w:pPr>
              <w:pStyle w:val="BodyText"/>
              <w:rPr>
                <w:lang w:val="en-NZ"/>
              </w:rPr>
            </w:pPr>
            <w:r w:rsidRPr="00FB012B">
              <w:t>1. Identify and scope the problem</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012B" w:rsidP="00FB012B">
            <w:pPr>
              <w:pStyle w:val="BodyText"/>
            </w:pPr>
            <w:r w:rsidRPr="00FB012B">
              <w:t>1.1 Ident</w:t>
            </w:r>
            <w:r w:rsidRPr="00FB012B">
              <w:t>ify variances from desired operating parameters and quality specifications</w:t>
            </w:r>
          </w:p>
          <w:p w:rsidR="00000000" w:rsidRPr="00FB012B" w:rsidP="00FB012B">
            <w:pPr>
              <w:pStyle w:val="BodyText"/>
            </w:pPr>
            <w:r w:rsidRPr="00FB012B">
              <w:t>1.2 Define type and extent of problem through observation and investigation</w:t>
            </w:r>
          </w:p>
          <w:p w:rsidR="00000000" w:rsidP="00FB012B">
            <w:pPr>
              <w:pStyle w:val="BodyText"/>
              <w:rPr>
                <w:lang w:val="en-NZ"/>
              </w:rPr>
            </w:pPr>
            <w:r w:rsidRPr="00FB012B">
              <w:t>1.3 Identify effect of problem on productivity, operations, quality and regulatory requirements</w:t>
            </w:r>
          </w:p>
        </w:tc>
      </w:tr>
      <w:tr w:rsidTr="0045439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012B">
            <w:pPr>
              <w:pStyle w:val="BodyText"/>
              <w:rPr>
                <w:lang w:val="en-NZ"/>
              </w:rPr>
            </w:pPr>
            <w:r w:rsidRPr="00FB012B">
              <w:t>2. Assess situation and determine actions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012B" w:rsidP="00FB012B">
            <w:pPr>
              <w:pStyle w:val="BodyText"/>
            </w:pPr>
            <w:r w:rsidRPr="00FB012B">
              <w:t>2.1 Assess risk and take immediate action if safety, quality or productivity are compromised</w:t>
            </w:r>
          </w:p>
          <w:p w:rsidR="00000000" w:rsidRPr="00FB012B" w:rsidP="00FB012B">
            <w:pPr>
              <w:pStyle w:val="BodyText"/>
            </w:pPr>
            <w:r w:rsidRPr="00FB012B">
              <w:t>2.2 Identify and notify team members and other personnel involved</w:t>
            </w:r>
          </w:p>
          <w:p w:rsidR="00000000" w:rsidRPr="00FB012B" w:rsidP="00FB012B">
            <w:pPr>
              <w:pStyle w:val="BodyText"/>
            </w:pPr>
            <w:r w:rsidRPr="00FB012B">
              <w:t xml:space="preserve">2.3 Consult or refer problem to relevant work group or </w:t>
            </w:r>
            <w:r w:rsidRPr="00FB012B">
              <w:t>department</w:t>
            </w:r>
          </w:p>
          <w:p w:rsidR="00000000" w:rsidP="00FB012B">
            <w:pPr>
              <w:pStyle w:val="BodyText"/>
              <w:rPr>
                <w:lang w:val="en-NZ"/>
              </w:rPr>
            </w:pPr>
            <w:r w:rsidRPr="00FB012B">
              <w:t xml:space="preserve">2.4 Assess and determine problem-solving methodologies appropriate to the problem and situation </w:t>
            </w:r>
          </w:p>
        </w:tc>
      </w:tr>
      <w:tr w:rsidTr="0045439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012B">
            <w:pPr>
              <w:pStyle w:val="BodyText"/>
              <w:rPr>
                <w:lang w:val="en-NZ"/>
              </w:rPr>
            </w:pPr>
            <w:r w:rsidRPr="00FB012B">
              <w:t>3. Conduct analysis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012B" w:rsidP="00FB012B">
            <w:pPr>
              <w:pStyle w:val="BodyText"/>
            </w:pPr>
            <w:r w:rsidRPr="00FB012B">
              <w:t>3.1 Collect and analyse information to determine problem-solving actions</w:t>
            </w:r>
          </w:p>
          <w:p w:rsidR="00000000" w:rsidRPr="00FB012B" w:rsidP="00FB012B">
            <w:pPr>
              <w:pStyle w:val="BodyText"/>
            </w:pPr>
            <w:r w:rsidRPr="00FB012B">
              <w:t xml:space="preserve">3.2 Consult team members and apply their contribution </w:t>
            </w:r>
            <w:r w:rsidRPr="00FB012B">
              <w:t>to problem-solving actions</w:t>
            </w:r>
          </w:p>
          <w:p w:rsidR="00000000" w:rsidRPr="00FB012B" w:rsidP="00FB012B">
            <w:pPr>
              <w:pStyle w:val="BodyText"/>
            </w:pPr>
            <w:r w:rsidRPr="00FB012B">
              <w:t>3.3 Identify and compare a range of courses of actions to solve problem based on priorities, benefits, cost efficiency and other identified factors</w:t>
            </w:r>
          </w:p>
          <w:p w:rsidR="00000000" w:rsidRPr="00FB012B" w:rsidP="00FB012B">
            <w:pPr>
              <w:pStyle w:val="BodyText"/>
            </w:pPr>
            <w:r w:rsidRPr="00FB012B">
              <w:t>3.4 Determine interim fixes as required</w:t>
            </w:r>
          </w:p>
          <w:p w:rsidR="00000000" w:rsidP="00FB012B">
            <w:pPr>
              <w:pStyle w:val="BodyText"/>
              <w:rPr>
                <w:lang w:val="en-NZ"/>
              </w:rPr>
            </w:pPr>
            <w:r w:rsidRPr="00FB012B">
              <w:t>3.5 Determine best course of action based</w:t>
            </w:r>
            <w:r w:rsidRPr="00FB012B">
              <w:t xml:space="preserve"> on analysis outcomes</w:t>
            </w:r>
          </w:p>
        </w:tc>
      </w:tr>
      <w:tr w:rsidTr="0045439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012B">
            <w:pPr>
              <w:pStyle w:val="BodyText"/>
              <w:rPr>
                <w:lang w:val="en-NZ"/>
              </w:rPr>
            </w:pPr>
            <w:r w:rsidRPr="00FB012B">
              <w:t>4. Determine action plan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012B" w:rsidP="00FB012B">
            <w:pPr>
              <w:pStyle w:val="BodyText"/>
            </w:pPr>
            <w:r w:rsidRPr="00FB012B">
              <w:t>4.1 Develop the action plan based on analysis of problem scope and identified course of action</w:t>
            </w:r>
          </w:p>
          <w:p w:rsidR="00000000" w:rsidRPr="00FB012B" w:rsidP="00FB012B">
            <w:pPr>
              <w:pStyle w:val="BodyText"/>
            </w:pPr>
            <w:r w:rsidRPr="00FB012B">
              <w:t>4.2 Identify, define and sequence action activities</w:t>
            </w:r>
          </w:p>
          <w:p w:rsidR="00000000" w:rsidRPr="00FB012B" w:rsidP="00FB012B">
            <w:pPr>
              <w:pStyle w:val="BodyText"/>
            </w:pPr>
            <w:r w:rsidRPr="00FB012B">
              <w:t>4.3 Estimate activity duration, costs and resources</w:t>
            </w:r>
          </w:p>
          <w:p w:rsidR="00000000" w:rsidRPr="00FB012B" w:rsidP="00FB012B">
            <w:pPr>
              <w:pStyle w:val="BodyText"/>
            </w:pPr>
            <w:r w:rsidRPr="00FB012B">
              <w:t>4.4 Ident</w:t>
            </w:r>
            <w:r w:rsidRPr="00FB012B">
              <w:t>ify and formulate contingencies based on a risk assessment</w:t>
            </w:r>
          </w:p>
          <w:p w:rsidR="00000000" w:rsidP="00FB012B">
            <w:pPr>
              <w:pStyle w:val="BodyText"/>
              <w:rPr>
                <w:lang w:val="en-NZ"/>
              </w:rPr>
            </w:pPr>
            <w:r w:rsidRPr="00FB012B">
              <w:t>4.5 Document and seek approval for the plan from relevant personnel</w:t>
            </w:r>
          </w:p>
        </w:tc>
      </w:tr>
      <w:tr w:rsidTr="0045439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012B">
            <w:pPr>
              <w:pStyle w:val="BodyText"/>
              <w:rPr>
                <w:lang w:val="en-NZ"/>
              </w:rPr>
            </w:pPr>
            <w:r w:rsidRPr="00FB012B">
              <w:t>5. Implement and monitor plan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012B" w:rsidP="00FB012B">
            <w:pPr>
              <w:pStyle w:val="BodyText"/>
            </w:pPr>
            <w:r w:rsidRPr="00FB012B">
              <w:t>5.1 Develop implementation plans that identify resource needs, schedules and performance measures</w:t>
            </w:r>
          </w:p>
          <w:p w:rsidR="00000000" w:rsidRPr="00FB012B" w:rsidP="00FB012B">
            <w:pPr>
              <w:pStyle w:val="BodyText"/>
            </w:pPr>
            <w:r w:rsidRPr="00FB012B">
              <w:t xml:space="preserve">5.2 Communicate implementation tasks and responsibilities, workplace health and safety and environmental requirements and operating procedures to team members and relevant personnel </w:t>
            </w:r>
          </w:p>
          <w:p w:rsidR="00000000" w:rsidRPr="00FB012B" w:rsidP="00FB012B">
            <w:pPr>
              <w:pStyle w:val="BodyText"/>
            </w:pPr>
            <w:r w:rsidRPr="00FB012B">
              <w:t>5.3 Provide training or assist personnel to meet their responsibilities</w:t>
            </w:r>
          </w:p>
          <w:p w:rsidR="00000000" w:rsidP="00FB012B">
            <w:pPr>
              <w:pStyle w:val="BodyText"/>
              <w:rPr>
                <w:lang w:val="en-NZ"/>
              </w:rPr>
            </w:pPr>
            <w:r w:rsidRPr="00FB012B">
              <w:t>5.4 Monitor implementation and record completion of activities and progress towards milestones</w:t>
            </w:r>
          </w:p>
        </w:tc>
      </w:tr>
      <w:tr w:rsidTr="0045439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012B">
            <w:pPr>
              <w:pStyle w:val="BodyText"/>
              <w:rPr>
                <w:lang w:val="en-NZ"/>
              </w:rPr>
            </w:pPr>
            <w:r w:rsidRPr="00FB012B">
              <w:t>6. Evaluate and communicate the solution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012B" w:rsidP="00FB012B">
            <w:pPr>
              <w:pStyle w:val="BodyText"/>
            </w:pPr>
            <w:r w:rsidRPr="00FB012B">
              <w:t>6.1 Evaluate rectified system, product or process to determine effectiveness of solution</w:t>
            </w:r>
          </w:p>
          <w:p w:rsidR="00000000" w:rsidRPr="00FB012B" w:rsidP="00FB012B">
            <w:pPr>
              <w:pStyle w:val="BodyText"/>
            </w:pPr>
            <w:r w:rsidRPr="00FB012B">
              <w:t>6.2 Evaluate problem-solving p</w:t>
            </w:r>
            <w:r w:rsidRPr="00FB012B">
              <w:t xml:space="preserve">rocess and identify any issues and </w:t>
            </w:r>
            <w:r w:rsidRPr="00FB012B">
              <w:t>opportunities for continuous improvement</w:t>
            </w:r>
          </w:p>
          <w:p w:rsidR="00000000" w:rsidRPr="00FB012B" w:rsidP="00FB012B">
            <w:pPr>
              <w:pStyle w:val="BodyText"/>
            </w:pPr>
            <w:r w:rsidRPr="00FB012B">
              <w:t>6.3 Complete report outlining the problem-solving process, solution outcomes and recommendations for future improvements</w:t>
            </w:r>
          </w:p>
          <w:p w:rsidR="00000000" w:rsidRPr="00FB012B" w:rsidP="00FB012B">
            <w:pPr>
              <w:pStyle w:val="BodyText"/>
            </w:pPr>
            <w:r w:rsidRPr="00FB012B">
              <w:t>6.4 Communicate solution outcome and improvement strategies</w:t>
            </w:r>
            <w:r w:rsidRPr="00FB012B">
              <w:t xml:space="preserve"> to team and relevant personnel</w:t>
            </w:r>
          </w:p>
        </w:tc>
      </w:tr>
    </w:tbl>
    <w:p w:rsidR="00000000" w:rsidRPr="00FB012B" w:rsidP="00FB012B">
      <w:pPr>
        <w:pStyle w:val="BodyText"/>
      </w:pPr>
    </w:p>
    <w:p w:rsidR="00000000" w:rsidRPr="00FB012B" w:rsidP="00FB012B">
      <w:pPr>
        <w:pStyle w:val="AllowPageBreak"/>
      </w:pPr>
    </w:p>
    <w:p w:rsidR="00000000" w:rsidRPr="00FB012B" w:rsidP="00FB012B">
      <w:pPr>
        <w:pStyle w:val="Heading1"/>
      </w:pPr>
      <w:bookmarkStart w:id="6" w:name="O_1206198"/>
      <w:bookmarkEnd w:id="6"/>
      <w:r w:rsidRPr="00FB012B">
        <w:t>Foundation Skills</w:t>
      </w:r>
    </w:p>
    <w:p w:rsidR="00000000" w:rsidRPr="0045439B" w:rsidP="0045439B">
      <w:pPr>
        <w:pStyle w:val="BodyText"/>
        <w:rPr>
          <w:i/>
        </w:rPr>
      </w:pPr>
      <w:r w:rsidRPr="0045439B">
        <w:rPr>
          <w:rStyle w:val="Emphasis"/>
        </w:rPr>
        <w:t>This section describes those language, literacy, numeracy and employment skills that are essential for performance in this unit of competency but are not explicit in the performance cri</w:t>
      </w:r>
      <w:r w:rsidRPr="0045439B">
        <w:rPr>
          <w:rStyle w:val="Emphasis"/>
        </w:rPr>
        <w:t>teria.</w:t>
      </w:r>
    </w:p>
    <w:tbl>
      <w:tblPr>
        <w:tblW w:w="9520" w:type="dxa"/>
        <w:tblLayout w:type="fixed"/>
        <w:tblCellMar>
          <w:left w:w="62" w:type="dxa"/>
          <w:right w:w="62" w:type="dxa"/>
        </w:tblCellMar>
        <w:tblLook w:val="0000"/>
      </w:tblPr>
      <w:tblGrid>
        <w:gridCol w:w="2580"/>
        <w:gridCol w:w="6940"/>
      </w:tblGrid>
      <w:tr w:rsidTr="00FB012B">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012B">
            <w:pPr>
              <w:pStyle w:val="BodyTextBold"/>
              <w:rPr>
                <w:lang w:val="en-NZ"/>
              </w:rPr>
            </w:pPr>
            <w:r w:rsidRPr="00FB012B">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012B">
            <w:pPr>
              <w:pStyle w:val="BodyTextBold"/>
              <w:rPr>
                <w:lang w:val="en-NZ"/>
              </w:rPr>
            </w:pPr>
            <w:r w:rsidRPr="00FB012B">
              <w:t>Description</w:t>
            </w:r>
          </w:p>
        </w:tc>
      </w:tr>
      <w:tr w:rsidTr="00FB012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012B">
            <w:pPr>
              <w:pStyle w:val="BodyText"/>
              <w:rPr>
                <w:lang w:val="en-NZ"/>
              </w:rPr>
            </w:pPr>
            <w:r w:rsidRPr="00FB012B">
              <w:t xml:space="preserve">Reading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012B">
            <w:pPr>
              <w:pStyle w:val="ListBullet"/>
              <w:rPr>
                <w:lang w:val="en-NZ"/>
              </w:rPr>
            </w:pPr>
            <w:r w:rsidRPr="00FB012B">
              <w:t xml:space="preserve">Interpret and analyse sometimes complex information from research documentation and reports </w:t>
            </w:r>
          </w:p>
        </w:tc>
      </w:tr>
      <w:tr w:rsidTr="00FB012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012B">
            <w:pPr>
              <w:pStyle w:val="BodyText"/>
              <w:rPr>
                <w:lang w:val="en-NZ"/>
              </w:rPr>
            </w:pPr>
            <w:r w:rsidRPr="00FB012B">
              <w:t xml:space="preserve">Writing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012B">
            <w:pPr>
              <w:pStyle w:val="ListBullet"/>
              <w:rPr>
                <w:lang w:val="en-NZ"/>
              </w:rPr>
            </w:pPr>
            <w:r w:rsidRPr="00FB012B">
              <w:t xml:space="preserve">Develop clear, detailed and logically structured plans and reports </w:t>
            </w:r>
          </w:p>
        </w:tc>
      </w:tr>
      <w:tr w:rsidTr="00FB012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012B">
            <w:pPr>
              <w:pStyle w:val="BodyText"/>
              <w:rPr>
                <w:lang w:val="en-NZ"/>
              </w:rPr>
            </w:pPr>
            <w:r w:rsidRPr="00FB012B">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012B" w:rsidP="00FB012B">
            <w:pPr>
              <w:pStyle w:val="ListBullet"/>
            </w:pPr>
            <w:r w:rsidRPr="00FB012B">
              <w:t>Use questioning and listening to identify problem scope and required action</w:t>
            </w:r>
          </w:p>
          <w:p w:rsidR="00000000" w:rsidP="00FB012B">
            <w:pPr>
              <w:pStyle w:val="ListBullet"/>
              <w:rPr>
                <w:lang w:val="en-NZ"/>
              </w:rPr>
            </w:pPr>
            <w:r w:rsidRPr="00FB012B">
              <w:t>Participate in verbal exchanges to report clear and concise information to a range of personnel</w:t>
            </w:r>
          </w:p>
        </w:tc>
      </w:tr>
      <w:tr w:rsidTr="00FB012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012B">
            <w:pPr>
              <w:pStyle w:val="BodyText"/>
              <w:rPr>
                <w:lang w:val="en-NZ"/>
              </w:rPr>
            </w:pPr>
            <w:r w:rsidRPr="00FB012B">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012B" w:rsidP="00FB012B">
            <w:pPr>
              <w:pStyle w:val="ListBullet"/>
            </w:pPr>
            <w:r w:rsidRPr="00FB012B">
              <w:t>Calculate required resources, costs and timelines for a period of time</w:t>
            </w:r>
          </w:p>
        </w:tc>
      </w:tr>
    </w:tbl>
    <w:p w:rsidR="00000000" w:rsidRPr="00FB012B" w:rsidP="00FB012B">
      <w:pPr>
        <w:pStyle w:val="BodyText"/>
      </w:pPr>
    </w:p>
    <w:p w:rsidR="00000000" w:rsidRPr="00FB012B" w:rsidP="00FB012B">
      <w:pPr>
        <w:pStyle w:val="AllowPageBreak"/>
      </w:pPr>
    </w:p>
    <w:p w:rsidR="00000000" w:rsidRPr="00FB012B" w:rsidP="00FB012B">
      <w:pPr>
        <w:pStyle w:val="Heading1"/>
      </w:pPr>
      <w:bookmarkStart w:id="7" w:name="O_1206200"/>
      <w:bookmarkEnd w:id="7"/>
      <w:r w:rsidRPr="00FB012B">
        <w:t>Unit Mapping Information</w:t>
      </w:r>
    </w:p>
    <w:tbl>
      <w:tblPr>
        <w:tblW w:w="9520" w:type="dxa"/>
        <w:tblLayout w:type="fixed"/>
        <w:tblCellMar>
          <w:left w:w="62" w:type="dxa"/>
          <w:right w:w="62" w:type="dxa"/>
        </w:tblCellMar>
        <w:tblLook w:val="0000"/>
      </w:tblPr>
      <w:tblGrid>
        <w:gridCol w:w="2268"/>
        <w:gridCol w:w="2268"/>
        <w:gridCol w:w="2716"/>
        <w:gridCol w:w="2268"/>
      </w:tblGrid>
      <w:tr w:rsidTr="00FB012B">
        <w:tblPrEx>
          <w:tblW w:w="9520"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012B">
            <w:pPr>
              <w:pStyle w:val="BodyTextBold"/>
              <w:rPr>
                <w:lang w:val="en-NZ"/>
              </w:rPr>
            </w:pPr>
            <w:r w:rsidRPr="00FB012B">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012B">
            <w:pPr>
              <w:pStyle w:val="BodyTextBold"/>
              <w:rPr>
                <w:lang w:val="en-NZ"/>
              </w:rPr>
            </w:pPr>
            <w:r w:rsidRPr="00FB012B">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012B">
            <w:pPr>
              <w:pStyle w:val="BodyTextBold"/>
              <w:rPr>
                <w:lang w:val="en-NZ"/>
              </w:rPr>
            </w:pPr>
            <w:r w:rsidRPr="00FB012B">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012B">
            <w:pPr>
              <w:pStyle w:val="BodyTextBold"/>
              <w:rPr>
                <w:lang w:val="en-NZ"/>
              </w:rPr>
            </w:pPr>
            <w:r w:rsidRPr="00FB012B">
              <w:t>Equivalence status</w:t>
            </w:r>
          </w:p>
        </w:tc>
      </w:tr>
      <w:tr w:rsidTr="00FB012B">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012B">
            <w:pPr>
              <w:pStyle w:val="BodyText"/>
              <w:rPr>
                <w:lang w:val="en-NZ"/>
              </w:rPr>
            </w:pPr>
            <w:r w:rsidRPr="00FB012B">
              <w:t xml:space="preserve">PPMPRS401 Solve systemic problems </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012B">
            <w:pPr>
              <w:pStyle w:val="BodyText"/>
              <w:rPr>
                <w:lang w:val="en-NZ"/>
              </w:rPr>
            </w:pPr>
            <w:r w:rsidRPr="00FB012B">
              <w:t>PPMPRS320 Solve systemic problems in the workplace</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012B" w:rsidP="00FB012B">
            <w:pPr>
              <w:pStyle w:val="BodyText"/>
            </w:pPr>
            <w:r w:rsidRPr="00FB012B">
              <w:t>Chang</w:t>
            </w:r>
            <w:r w:rsidRPr="00FB012B">
              <w:t>es to unit title, elements, performance criteria, foundation skills, performance evidence and knowledge evidence</w:t>
            </w:r>
          </w:p>
          <w:p w:rsidR="00000000" w:rsidP="00FB012B">
            <w:pPr>
              <w:pStyle w:val="BodyText"/>
              <w:rPr>
                <w:lang w:val="en-NZ"/>
              </w:rPr>
            </w:pPr>
            <w:r w:rsidRPr="00FB012B">
              <w:t>Assessment conditions updated</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012B" w:rsidP="00FB012B">
            <w:pPr>
              <w:pStyle w:val="BodyText"/>
            </w:pPr>
            <w:r w:rsidRPr="00FB012B">
              <w:t>Not equivalent</w:t>
            </w:r>
          </w:p>
        </w:tc>
      </w:tr>
    </w:tbl>
    <w:p w:rsidR="00000000" w:rsidRPr="00FB012B" w:rsidP="00FB012B">
      <w:pPr>
        <w:pStyle w:val="BodyText"/>
      </w:pPr>
    </w:p>
    <w:p w:rsidR="00000000" w:rsidRPr="00FB012B" w:rsidP="00FB012B">
      <w:pPr>
        <w:pStyle w:val="AllowPageBreak"/>
      </w:pPr>
    </w:p>
    <w:p w:rsidR="00000000" w:rsidRPr="00FB012B" w:rsidP="00FB012B">
      <w:pPr>
        <w:pStyle w:val="Heading1"/>
      </w:pPr>
      <w:bookmarkStart w:id="8" w:name="O_1206207"/>
      <w:bookmarkEnd w:id="8"/>
      <w:r w:rsidRPr="00FB012B">
        <w:t>Links</w:t>
      </w:r>
    </w:p>
    <w:p w:rsidR="00000000" w:rsidRPr="00FB012B" w:rsidP="0045439B">
      <w:pPr>
        <w:pStyle w:val="BodyText"/>
      </w:pPr>
      <w:r w:rsidRPr="00FB012B">
        <w:t>Companion Volumes, including Implementation Guides, are available at VE</w:t>
      </w:r>
      <w:r w:rsidRPr="00FB012B">
        <w:t xml:space="preserve">TNet: - </w:t>
      </w:r>
      <w:r>
        <w:fldChar w:fldCharType="begin"/>
      </w:r>
      <w:r>
        <w:instrText xml:space="preserve"> HYPERLINK "https://vetnet.gov.au/Pages/TrainingDocs.aspx?q=12998f8d-d0ac-40bc-a69e-72a600d4fd93" </w:instrText>
      </w:r>
      <w:r>
        <w:fldChar w:fldCharType="separate"/>
      </w:r>
      <w:r w:rsidRPr="00E41875">
        <w:rPr>
          <w:rStyle w:val="Hyperlink"/>
        </w:rPr>
        <w:t>https://vetnet.gov.au/Pages/TrainingDocs.aspx?q=12998f8d-d0ac-40bc-a69e-72a600d4fd93</w:t>
      </w:r>
      <w:r>
        <w:fldChar w:fldCharType="end"/>
      </w:r>
    </w:p>
    <w:p w:rsidR="00000000" w:rsidRPr="00FB012B" w:rsidP="00FB012B"/>
    <w:sectPr w:rsidSect="00FB012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012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012B" w:rsidRPr="0045439B" w:rsidP="0045439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012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439B" w:rsidP="00FB012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5439B" w:rsidP="00FB012B">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 Impact</w:t>
    </w:r>
    <w:r>
      <w:fldChar w:fldCharType="end"/>
    </w:r>
  </w:p>
  <w:p w:rsidR="0045439B" w:rsidP="00FB012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012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439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B012B" w:rsidRPr="0045439B" w:rsidP="0045439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012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439B" w:rsidRPr="002D2AF8" w:rsidP="00FB012B">
    <w:pPr>
      <w:pStyle w:val="Header"/>
      <w:framePr w:wrap="around"/>
    </w:pPr>
    <w:r>
      <w:fldChar w:fldCharType="begin"/>
    </w:r>
    <w:r>
      <w:instrText xml:space="preserve"> TITLE   \* MERGEFORMAT </w:instrText>
    </w:r>
    <w:r>
      <w:fldChar w:fldCharType="separate"/>
    </w:r>
    <w:r>
      <w:t>PPMPRS401 Solve systemic problems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February 2023</w:t>
    </w:r>
    <w:r>
      <w:fldChar w:fldCharType="end"/>
    </w:r>
  </w:p>
  <w:p w:rsidR="0045439B" w:rsidP="00FB012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082B4A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D4CD62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012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B012B"/>
    <w:pPr>
      <w:spacing w:before="360" w:after="60"/>
      <w:outlineLvl w:val="0"/>
    </w:pPr>
    <w:rPr>
      <w:sz w:val="32"/>
    </w:rPr>
  </w:style>
  <w:style w:type="paragraph" w:styleId="Heading2">
    <w:name w:val="heading 2"/>
    <w:basedOn w:val="HeadingBase"/>
    <w:next w:val="BodyText"/>
    <w:link w:val="Heading2Char"/>
    <w:qFormat/>
    <w:rsid w:val="00FB012B"/>
    <w:pPr>
      <w:keepLines/>
      <w:spacing w:before="240" w:after="120"/>
      <w:outlineLvl w:val="1"/>
    </w:pPr>
    <w:rPr>
      <w:sz w:val="28"/>
      <w:szCs w:val="40"/>
    </w:rPr>
  </w:style>
  <w:style w:type="paragraph" w:styleId="Heading3">
    <w:name w:val="heading 3"/>
    <w:basedOn w:val="HeadingBase"/>
    <w:next w:val="BodyText"/>
    <w:link w:val="Heading3Char"/>
    <w:qFormat/>
    <w:rsid w:val="00FB012B"/>
    <w:pPr>
      <w:spacing w:before="180" w:after="120"/>
      <w:outlineLvl w:val="2"/>
    </w:pPr>
    <w:rPr>
      <w:spacing w:val="-10"/>
      <w:kern w:val="32"/>
    </w:rPr>
  </w:style>
  <w:style w:type="paragraph" w:styleId="Heading4">
    <w:name w:val="heading 4"/>
    <w:basedOn w:val="HeadingBase"/>
    <w:next w:val="BodyText"/>
    <w:link w:val="Heading4Char"/>
    <w:qFormat/>
    <w:rsid w:val="00FB012B"/>
    <w:pPr>
      <w:spacing w:before="160" w:after="120"/>
      <w:outlineLvl w:val="3"/>
    </w:pPr>
    <w:rPr>
      <w:sz w:val="22"/>
    </w:rPr>
  </w:style>
  <w:style w:type="paragraph" w:styleId="Heading5">
    <w:name w:val="heading 5"/>
    <w:basedOn w:val="HeadingBase"/>
    <w:next w:val="Normal"/>
    <w:link w:val="Heading5Char"/>
    <w:qFormat/>
    <w:rsid w:val="00FB012B"/>
    <w:pPr>
      <w:spacing w:before="80"/>
      <w:outlineLvl w:val="4"/>
    </w:pPr>
    <w:rPr>
      <w:color w:val="918585"/>
      <w:sz w:val="20"/>
    </w:rPr>
  </w:style>
  <w:style w:type="paragraph" w:styleId="Heading6">
    <w:name w:val="heading 6"/>
    <w:basedOn w:val="HeadingBase"/>
    <w:next w:val="Normal"/>
    <w:link w:val="Heading6Char"/>
    <w:qFormat/>
    <w:rsid w:val="00FB012B"/>
    <w:pPr>
      <w:spacing w:before="60"/>
      <w:outlineLvl w:val="5"/>
    </w:pPr>
    <w:rPr>
      <w:color w:val="918585"/>
      <w:sz w:val="20"/>
    </w:rPr>
  </w:style>
  <w:style w:type="paragraph" w:styleId="Heading7">
    <w:name w:val="heading 7"/>
    <w:basedOn w:val="Normal"/>
    <w:next w:val="Normal"/>
    <w:link w:val="Heading7Char"/>
    <w:qFormat/>
    <w:rsid w:val="00FB012B"/>
    <w:pPr>
      <w:ind w:left="720"/>
      <w:outlineLvl w:val="6"/>
    </w:pPr>
    <w:rPr>
      <w:i/>
    </w:rPr>
  </w:style>
  <w:style w:type="paragraph" w:styleId="Heading8">
    <w:name w:val="heading 8"/>
    <w:basedOn w:val="Normal"/>
    <w:next w:val="Normal"/>
    <w:link w:val="Heading8Char"/>
    <w:qFormat/>
    <w:rsid w:val="00FB012B"/>
    <w:pPr>
      <w:ind w:left="720"/>
      <w:outlineLvl w:val="7"/>
    </w:pPr>
    <w:rPr>
      <w:i/>
    </w:rPr>
  </w:style>
  <w:style w:type="paragraph" w:styleId="Heading9">
    <w:name w:val="heading 9"/>
    <w:basedOn w:val="Normal"/>
    <w:next w:val="Normal"/>
    <w:link w:val="Heading9Char"/>
    <w:qFormat/>
    <w:rsid w:val="00FB012B"/>
    <w:pPr>
      <w:ind w:left="720"/>
      <w:outlineLvl w:val="8"/>
    </w:pPr>
    <w:rPr>
      <w:i/>
    </w:rPr>
  </w:style>
  <w:style w:type="character" w:default="1" w:styleId="DefaultParagraphFont">
    <w:name w:val="Default Paragraph Font"/>
    <w:uiPriority w:val="1"/>
    <w:unhideWhenUsed/>
    <w:rsid w:val="00FB012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B012B"/>
  </w:style>
  <w:style w:type="character" w:customStyle="1" w:styleId="Heading1Char">
    <w:name w:val="Heading 1 Char"/>
    <w:basedOn w:val="DefaultParagraphFont"/>
    <w:link w:val="Heading1"/>
    <w:rsid w:val="00FB012B"/>
    <w:rPr>
      <w:rFonts w:ascii="Times New Roman" w:eastAsia="Times New Roman" w:hAnsi="Times New Roman" w:cs="Times New Roman"/>
      <w:b/>
      <w:sz w:val="32"/>
      <w:szCs w:val="20"/>
      <w:lang w:eastAsia="en-US"/>
    </w:rPr>
  </w:style>
  <w:style w:type="paragraph" w:styleId="BodyText">
    <w:name w:val="Body Text"/>
    <w:basedOn w:val="Normal"/>
    <w:link w:val="BodyTextChar"/>
    <w:rsid w:val="00FB012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B012B"/>
    <w:rPr>
      <w:rFonts w:ascii="Times New Roman" w:eastAsia="Times New Roman" w:hAnsi="Times New Roman" w:cs="Times New Roman"/>
      <w:sz w:val="24"/>
      <w:lang w:eastAsia="en-US"/>
    </w:rPr>
  </w:style>
  <w:style w:type="paragraph" w:styleId="ListBullet">
    <w:name w:val="List Bullet"/>
    <w:basedOn w:val="List"/>
    <w:rsid w:val="00FB012B"/>
    <w:pPr>
      <w:numPr>
        <w:numId w:val="11"/>
      </w:numPr>
      <w:tabs>
        <w:tab w:val="clear" w:pos="340"/>
      </w:tabs>
      <w:spacing w:before="40" w:after="40"/>
    </w:pPr>
  </w:style>
  <w:style w:type="character" w:styleId="Emphasis">
    <w:name w:val="Emphasis"/>
    <w:basedOn w:val="DefaultParagraphFont"/>
    <w:qFormat/>
    <w:rsid w:val="00FB012B"/>
    <w:rPr>
      <w:i/>
    </w:rPr>
  </w:style>
  <w:style w:type="paragraph" w:customStyle="1" w:styleId="SuperHeading">
    <w:name w:val="SuperHeading"/>
    <w:basedOn w:val="Normal"/>
    <w:rsid w:val="00FB012B"/>
    <w:pPr>
      <w:spacing w:before="240" w:after="120"/>
      <w:outlineLvl w:val="0"/>
    </w:pPr>
    <w:rPr>
      <w:rFonts w:ascii="Times New Roman" w:hAnsi="Times New Roman"/>
      <w:b/>
      <w:sz w:val="32"/>
    </w:rPr>
  </w:style>
  <w:style w:type="paragraph" w:customStyle="1" w:styleId="AllowPageBreak">
    <w:name w:val="AllowPageBreak"/>
    <w:rsid w:val="00FB012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FB012B"/>
    <w:rPr>
      <w:b/>
    </w:rPr>
  </w:style>
  <w:style w:type="character" w:customStyle="1" w:styleId="Heading2Char">
    <w:name w:val="Heading 2 Char"/>
    <w:basedOn w:val="DefaultParagraphFont"/>
    <w:link w:val="Heading2"/>
    <w:rsid w:val="00FB012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B012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B012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B012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B012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B012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B012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B012B"/>
    <w:rPr>
      <w:rFonts w:ascii="Courier New" w:eastAsia="Times New Roman" w:hAnsi="Courier New" w:cs="Times New Roman"/>
      <w:i/>
      <w:szCs w:val="20"/>
      <w:lang w:eastAsia="en-US"/>
    </w:rPr>
  </w:style>
  <w:style w:type="paragraph" w:customStyle="1" w:styleId="HeadingBase">
    <w:name w:val="Heading Base"/>
    <w:rsid w:val="00FB012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B012B"/>
    <w:pPr>
      <w:tabs>
        <w:tab w:val="right" w:leader="dot" w:pos="9072"/>
      </w:tabs>
      <w:ind w:left="567"/>
    </w:pPr>
    <w:rPr>
      <w:szCs w:val="22"/>
    </w:rPr>
  </w:style>
  <w:style w:type="paragraph" w:customStyle="1" w:styleId="TOCBase">
    <w:name w:val="TOC Base"/>
    <w:rsid w:val="00FB012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B012B"/>
    <w:pPr>
      <w:tabs>
        <w:tab w:val="right" w:leader="dot" w:pos="9072"/>
      </w:tabs>
      <w:spacing w:before="40" w:after="40"/>
      <w:ind w:left="284"/>
    </w:pPr>
    <w:rPr>
      <w:rFonts w:ascii="Times New Roman" w:hAnsi="Times New Roman"/>
    </w:rPr>
  </w:style>
  <w:style w:type="paragraph" w:styleId="TOC1">
    <w:name w:val="toc 1"/>
    <w:basedOn w:val="TOCBase"/>
    <w:next w:val="Normal"/>
    <w:rsid w:val="00FB012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B012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B012B"/>
    <w:rPr>
      <w:rFonts w:ascii="Times New Roman" w:eastAsia="Times New Roman" w:hAnsi="Times New Roman" w:cs="Times New Roman"/>
      <w:sz w:val="16"/>
      <w:lang w:eastAsia="en-US"/>
    </w:rPr>
  </w:style>
  <w:style w:type="paragraph" w:styleId="Title">
    <w:name w:val="Title"/>
    <w:basedOn w:val="HeadingBase"/>
    <w:link w:val="TitleChar"/>
    <w:qFormat/>
    <w:rsid w:val="00FB012B"/>
    <w:pPr>
      <w:spacing w:before="5040"/>
      <w:jc w:val="center"/>
    </w:pPr>
    <w:rPr>
      <w:sz w:val="48"/>
      <w:szCs w:val="72"/>
      <w:lang w:val="en-US"/>
    </w:rPr>
  </w:style>
  <w:style w:type="character" w:customStyle="1" w:styleId="TitleChar">
    <w:name w:val="Title Char"/>
    <w:basedOn w:val="DefaultParagraphFont"/>
    <w:link w:val="Title"/>
    <w:rsid w:val="00FB012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B012B"/>
    <w:pPr>
      <w:tabs>
        <w:tab w:val="left" w:pos="3600"/>
        <w:tab w:val="left" w:pos="3958"/>
      </w:tabs>
    </w:pPr>
  </w:style>
  <w:style w:type="paragraph" w:styleId="List">
    <w:name w:val="List"/>
    <w:basedOn w:val="BodyText"/>
    <w:next w:val="BodyText"/>
    <w:rsid w:val="00FB012B"/>
    <w:pPr>
      <w:tabs>
        <w:tab w:val="left" w:pos="340"/>
      </w:tabs>
      <w:spacing w:before="60" w:after="60"/>
      <w:ind w:left="340" w:hanging="340"/>
    </w:pPr>
  </w:style>
  <w:style w:type="paragraph" w:customStyle="1" w:styleId="Note">
    <w:name w:val="Note"/>
    <w:basedOn w:val="BodyText"/>
    <w:rsid w:val="00FB012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B012B"/>
    <w:rPr>
      <w:b/>
      <w:spacing w:val="0"/>
    </w:rPr>
  </w:style>
  <w:style w:type="paragraph" w:customStyle="1" w:styleId="SuperTitle">
    <w:name w:val="SuperTitle"/>
    <w:basedOn w:val="Title"/>
    <w:rsid w:val="00FB012B"/>
    <w:pPr>
      <w:framePr w:wrap="auto" w:hAnchor="text" w:y="6049"/>
    </w:pPr>
    <w:rPr>
      <w:color w:val="000000"/>
      <w:sz w:val="40"/>
    </w:rPr>
  </w:style>
  <w:style w:type="paragraph" w:customStyle="1" w:styleId="TOCTitle">
    <w:name w:val="TOCTitle"/>
    <w:basedOn w:val="Heading1"/>
    <w:rsid w:val="00FB012B"/>
    <w:pPr>
      <w:spacing w:after="240"/>
      <w:jc w:val="center"/>
      <w:outlineLvl w:val="9"/>
    </w:pPr>
    <w:rPr>
      <w:caps/>
    </w:rPr>
  </w:style>
  <w:style w:type="paragraph" w:customStyle="1" w:styleId="Version">
    <w:name w:val="Version"/>
    <w:rsid w:val="00FB012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B012B"/>
    <w:pPr>
      <w:numPr>
        <w:numId w:val="12"/>
      </w:numPr>
      <w:tabs>
        <w:tab w:val="clear" w:pos="680"/>
      </w:tabs>
    </w:pPr>
  </w:style>
  <w:style w:type="paragraph" w:styleId="Index1">
    <w:name w:val="index 1"/>
    <w:basedOn w:val="Normal"/>
    <w:next w:val="Normal"/>
    <w:semiHidden/>
    <w:rsid w:val="00FB012B"/>
    <w:pPr>
      <w:keepNext w:val="0"/>
      <w:tabs>
        <w:tab w:val="right" w:pos="4176"/>
      </w:tabs>
      <w:ind w:left="198" w:hanging="198"/>
    </w:pPr>
    <w:rPr>
      <w:rFonts w:ascii="Garamond" w:hAnsi="Garamond"/>
    </w:rPr>
  </w:style>
  <w:style w:type="paragraph" w:styleId="IndexHeading">
    <w:name w:val="index heading"/>
    <w:basedOn w:val="Normal"/>
    <w:next w:val="Index1"/>
    <w:semiHidden/>
    <w:rsid w:val="00FB012B"/>
    <w:pPr>
      <w:spacing w:before="120" w:after="120"/>
    </w:pPr>
    <w:rPr>
      <w:rFonts w:ascii="Arial" w:hAnsi="Arial"/>
      <w:b/>
      <w:color w:val="918585"/>
      <w:sz w:val="24"/>
    </w:rPr>
  </w:style>
  <w:style w:type="paragraph" w:styleId="Header">
    <w:name w:val="header"/>
    <w:basedOn w:val="Normal"/>
    <w:link w:val="HeaderChar"/>
    <w:rsid w:val="00FB012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B012B"/>
    <w:rPr>
      <w:rFonts w:ascii="Times New Roman" w:eastAsia="Times New Roman" w:hAnsi="Times New Roman" w:cs="Times New Roman"/>
      <w:sz w:val="16"/>
      <w:szCs w:val="20"/>
      <w:lang w:val="en-GB" w:eastAsia="en-US"/>
    </w:rPr>
  </w:style>
  <w:style w:type="paragraph" w:customStyle="1" w:styleId="Chapter">
    <w:name w:val="Chapter"/>
    <w:basedOn w:val="Normal"/>
    <w:rsid w:val="00FB012B"/>
    <w:pPr>
      <w:spacing w:before="240"/>
    </w:pPr>
    <w:rPr>
      <w:rFonts w:ascii="Times New Roman" w:hAnsi="Times New Roman"/>
      <w:smallCaps/>
      <w:spacing w:val="80"/>
      <w:sz w:val="28"/>
    </w:rPr>
  </w:style>
  <w:style w:type="paragraph" w:customStyle="1" w:styleId="InChapter">
    <w:name w:val="InChapter"/>
    <w:basedOn w:val="Heading3"/>
    <w:rsid w:val="00FB012B"/>
    <w:pPr>
      <w:spacing w:after="240"/>
      <w:outlineLvl w:val="9"/>
    </w:pPr>
    <w:rPr>
      <w:noProof/>
    </w:rPr>
  </w:style>
  <w:style w:type="paragraph" w:styleId="Index2">
    <w:name w:val="index 2"/>
    <w:basedOn w:val="Normal"/>
    <w:next w:val="Normal"/>
    <w:semiHidden/>
    <w:rsid w:val="00FB012B"/>
    <w:pPr>
      <w:tabs>
        <w:tab w:val="right" w:pos="4176"/>
      </w:tabs>
      <w:ind w:left="568" w:hanging="284"/>
    </w:pPr>
    <w:rPr>
      <w:rFonts w:ascii="Garamond" w:hAnsi="Garamond"/>
    </w:rPr>
  </w:style>
  <w:style w:type="paragraph" w:customStyle="1" w:styleId="Byline">
    <w:name w:val="Byline"/>
    <w:rsid w:val="00FB012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B012B"/>
    <w:pPr>
      <w:tabs>
        <w:tab w:val="clear" w:pos="3600"/>
        <w:tab w:val="clear" w:pos="3958"/>
      </w:tabs>
      <w:jc w:val="right"/>
    </w:pPr>
  </w:style>
  <w:style w:type="paragraph" w:styleId="Caption">
    <w:name w:val="caption"/>
    <w:basedOn w:val="BodyText"/>
    <w:next w:val="Normal"/>
    <w:qFormat/>
    <w:rsid w:val="00FB012B"/>
    <w:pPr>
      <w:framePr w:w="2268" w:hSpace="181" w:vSpace="181" w:wrap="around" w:vAnchor="text" w:hAnchor="page" w:x="1135" w:y="285" w:anchorLock="1"/>
    </w:pPr>
    <w:rPr>
      <w:i/>
    </w:rPr>
  </w:style>
  <w:style w:type="paragraph" w:customStyle="1" w:styleId="MiniTOCTitle">
    <w:name w:val="MiniTOCTitle"/>
    <w:basedOn w:val="Heading4"/>
    <w:rsid w:val="00FB012B"/>
    <w:pPr>
      <w:spacing w:before="240"/>
      <w:outlineLvl w:val="9"/>
    </w:pPr>
    <w:rPr>
      <w:noProof/>
      <w:sz w:val="24"/>
    </w:rPr>
  </w:style>
  <w:style w:type="paragraph" w:customStyle="1" w:styleId="MiniTOCItem">
    <w:name w:val="MiniTOCItem"/>
    <w:basedOn w:val="ListBullet"/>
    <w:rsid w:val="00FB012B"/>
    <w:pPr>
      <w:numPr>
        <w:numId w:val="0"/>
      </w:numPr>
      <w:tabs>
        <w:tab w:val="right" w:leader="dot" w:pos="6521"/>
      </w:tabs>
      <w:spacing w:before="0" w:after="0"/>
    </w:pPr>
  </w:style>
  <w:style w:type="paragraph" w:customStyle="1" w:styleId="TOFTitle">
    <w:name w:val="TOFTitle"/>
    <w:basedOn w:val="TOCTitle"/>
    <w:rsid w:val="00FB012B"/>
  </w:style>
  <w:style w:type="paragraph" w:styleId="TableofFigures">
    <w:name w:val="table of figures"/>
    <w:basedOn w:val="Normal"/>
    <w:next w:val="Normal"/>
    <w:semiHidden/>
    <w:rsid w:val="00FB012B"/>
    <w:pPr>
      <w:tabs>
        <w:tab w:val="right" w:leader="dot" w:pos="9072"/>
      </w:tabs>
      <w:ind w:left="970" w:hanging="403"/>
    </w:pPr>
    <w:rPr>
      <w:rFonts w:ascii="Times New Roman" w:hAnsi="Times New Roman"/>
      <w:b/>
    </w:rPr>
  </w:style>
  <w:style w:type="paragraph" w:styleId="ListNumber">
    <w:name w:val="List Number"/>
    <w:basedOn w:val="List"/>
    <w:rsid w:val="00FB012B"/>
    <w:pPr>
      <w:numPr>
        <w:numId w:val="14"/>
      </w:numPr>
      <w:tabs>
        <w:tab w:val="clear" w:pos="340"/>
      </w:tabs>
    </w:pPr>
  </w:style>
  <w:style w:type="character" w:customStyle="1" w:styleId="WingdingSymbols">
    <w:name w:val="Wingding Symbols"/>
    <w:rsid w:val="00FB012B"/>
    <w:rPr>
      <w:rFonts w:ascii="Wingdings" w:hAnsi="Wingdings"/>
    </w:rPr>
  </w:style>
  <w:style w:type="paragraph" w:customStyle="1" w:styleId="TableHeading">
    <w:name w:val="Table Heading"/>
    <w:basedOn w:val="HeadingBase"/>
    <w:rsid w:val="00FB012B"/>
    <w:pPr>
      <w:keepLines/>
      <w:pBdr>
        <w:bottom w:val="single" w:sz="6" w:space="1" w:color="918585"/>
      </w:pBdr>
      <w:spacing w:before="240"/>
    </w:pPr>
  </w:style>
  <w:style w:type="character" w:customStyle="1" w:styleId="HotSpot">
    <w:name w:val="HotSpot"/>
    <w:rsid w:val="00FB012B"/>
    <w:rPr>
      <w:color w:val="0033CC"/>
      <w:u w:val="none"/>
    </w:rPr>
  </w:style>
  <w:style w:type="paragraph" w:customStyle="1" w:styleId="BodyTextRight">
    <w:name w:val="Body Text Right"/>
    <w:basedOn w:val="BodyText"/>
    <w:rsid w:val="00FB012B"/>
    <w:pPr>
      <w:spacing w:before="0" w:after="0"/>
      <w:jc w:val="right"/>
    </w:pPr>
  </w:style>
  <w:style w:type="paragraph" w:styleId="Index3">
    <w:name w:val="index 3"/>
    <w:basedOn w:val="ListNumber2"/>
    <w:next w:val="Normal"/>
    <w:semiHidden/>
    <w:rsid w:val="00FB012B"/>
    <w:pPr>
      <w:numPr>
        <w:numId w:val="0"/>
      </w:numPr>
      <w:tabs>
        <w:tab w:val="right" w:leader="dot" w:pos="4176"/>
      </w:tabs>
    </w:pPr>
  </w:style>
  <w:style w:type="paragraph" w:styleId="ListNumber2">
    <w:name w:val="List Number 2"/>
    <w:basedOn w:val="List2"/>
    <w:rsid w:val="00FB012B"/>
    <w:pPr>
      <w:numPr>
        <w:numId w:val="9"/>
      </w:numPr>
      <w:tabs>
        <w:tab w:val="clear" w:pos="1060"/>
      </w:tabs>
    </w:pPr>
  </w:style>
  <w:style w:type="paragraph" w:customStyle="1" w:styleId="MarginNote">
    <w:name w:val="Margin Note"/>
    <w:basedOn w:val="BodyText"/>
    <w:rsid w:val="00FB012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B012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B012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B012B"/>
    <w:rPr>
      <w:sz w:val="32"/>
    </w:rPr>
  </w:style>
  <w:style w:type="paragraph" w:customStyle="1" w:styleId="HeadingProcedure">
    <w:name w:val="Heading Procedure"/>
    <w:basedOn w:val="HeadingBase"/>
    <w:next w:val="Normal"/>
    <w:rsid w:val="00FB012B"/>
    <w:pPr>
      <w:tabs>
        <w:tab w:val="left" w:pos="0"/>
      </w:tabs>
      <w:spacing w:before="120" w:after="60"/>
    </w:pPr>
    <w:rPr>
      <w:i/>
      <w:color w:val="918585"/>
      <w:sz w:val="22"/>
    </w:rPr>
  </w:style>
  <w:style w:type="paragraph" w:customStyle="1" w:styleId="TableBodyText">
    <w:name w:val="Table Body Text"/>
    <w:basedOn w:val="BodyText"/>
    <w:rsid w:val="00FB012B"/>
    <w:pPr>
      <w:spacing w:before="60" w:after="60"/>
    </w:pPr>
  </w:style>
  <w:style w:type="paragraph" w:styleId="ListContinue">
    <w:name w:val="List Continue"/>
    <w:basedOn w:val="List"/>
    <w:rsid w:val="00FB012B"/>
    <w:pPr>
      <w:ind w:firstLine="0"/>
    </w:pPr>
  </w:style>
  <w:style w:type="paragraph" w:customStyle="1" w:styleId="ListNote">
    <w:name w:val="List Note"/>
    <w:basedOn w:val="List"/>
    <w:rsid w:val="00FB012B"/>
    <w:pPr>
      <w:pBdr>
        <w:top w:val="single" w:sz="6" w:space="2" w:color="918585"/>
        <w:bottom w:val="single" w:sz="6" w:space="2" w:color="918585"/>
      </w:pBdr>
      <w:tabs>
        <w:tab w:val="left" w:pos="1021"/>
      </w:tabs>
      <w:ind w:firstLine="0"/>
    </w:pPr>
  </w:style>
  <w:style w:type="paragraph" w:customStyle="1" w:styleId="Warning">
    <w:name w:val="Warning"/>
    <w:basedOn w:val="BodyText"/>
    <w:rsid w:val="00FB012B"/>
    <w:pPr>
      <w:shd w:val="clear" w:color="auto" w:fill="D9D9D9"/>
      <w:tabs>
        <w:tab w:val="left" w:pos="992"/>
      </w:tabs>
      <w:ind w:left="119" w:right="119"/>
    </w:pPr>
    <w:rPr>
      <w:sz w:val="20"/>
    </w:rPr>
  </w:style>
  <w:style w:type="paragraph" w:customStyle="1" w:styleId="MarginIcons">
    <w:name w:val="Margin Icons"/>
    <w:basedOn w:val="BodyText"/>
    <w:rsid w:val="00FB012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B012B"/>
    <w:rPr>
      <w:rFonts w:ascii="Courier New" w:hAnsi="Courier New"/>
    </w:rPr>
  </w:style>
  <w:style w:type="paragraph" w:customStyle="1" w:styleId="NoteBullet">
    <w:name w:val="Note Bullet"/>
    <w:basedOn w:val="Note"/>
    <w:rsid w:val="00FB012B"/>
    <w:pPr>
      <w:tabs>
        <w:tab w:val="clear" w:pos="680"/>
      </w:tabs>
      <w:spacing w:before="60" w:after="60"/>
    </w:pPr>
  </w:style>
  <w:style w:type="paragraph" w:customStyle="1" w:styleId="SubHeading2">
    <w:name w:val="SubHeading2"/>
    <w:basedOn w:val="HeadingBase"/>
    <w:rsid w:val="00FB012B"/>
    <w:pPr>
      <w:spacing w:before="240" w:after="60"/>
    </w:pPr>
    <w:rPr>
      <w:sz w:val="20"/>
    </w:rPr>
  </w:style>
  <w:style w:type="paragraph" w:customStyle="1" w:styleId="SubHeading1">
    <w:name w:val="SubHeading1"/>
    <w:basedOn w:val="HeadingBase"/>
    <w:rsid w:val="00FB012B"/>
    <w:pPr>
      <w:spacing w:before="240" w:after="60"/>
    </w:pPr>
    <w:rPr>
      <w:color w:val="918585"/>
      <w:sz w:val="22"/>
    </w:rPr>
  </w:style>
  <w:style w:type="paragraph" w:customStyle="1" w:styleId="SideHeading">
    <w:name w:val="Side Heading"/>
    <w:basedOn w:val="HeadingBase"/>
    <w:rsid w:val="00FB012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B012B"/>
    <w:pPr>
      <w:numPr>
        <w:numId w:val="10"/>
      </w:numPr>
    </w:pPr>
  </w:style>
  <w:style w:type="paragraph" w:styleId="PlainText">
    <w:name w:val="Plain Text"/>
    <w:basedOn w:val="Normal"/>
    <w:link w:val="PlainTextChar"/>
    <w:rsid w:val="00FB012B"/>
    <w:rPr>
      <w:sz w:val="20"/>
    </w:rPr>
  </w:style>
  <w:style w:type="character" w:customStyle="1" w:styleId="PlainTextChar">
    <w:name w:val="Plain Text Char"/>
    <w:basedOn w:val="DefaultParagraphFont"/>
    <w:link w:val="PlainText"/>
    <w:rsid w:val="00FB012B"/>
    <w:rPr>
      <w:rFonts w:ascii="Courier New" w:eastAsia="Times New Roman" w:hAnsi="Courier New" w:cs="Times New Roman"/>
      <w:sz w:val="20"/>
      <w:szCs w:val="20"/>
      <w:lang w:eastAsia="en-US"/>
    </w:rPr>
  </w:style>
  <w:style w:type="character" w:customStyle="1" w:styleId="MenuOption">
    <w:name w:val="Menu Option"/>
    <w:basedOn w:val="DefaultParagraphFont"/>
    <w:rsid w:val="00FB012B"/>
    <w:rPr>
      <w:b/>
      <w:smallCaps/>
    </w:rPr>
  </w:style>
  <w:style w:type="paragraph" w:customStyle="1" w:styleId="TableListNumber">
    <w:name w:val="Table List Number"/>
    <w:basedOn w:val="ListNumber"/>
    <w:rsid w:val="00FB012B"/>
    <w:pPr>
      <w:numPr>
        <w:numId w:val="0"/>
      </w:numPr>
    </w:pPr>
  </w:style>
  <w:style w:type="paragraph" w:styleId="TOC4">
    <w:name w:val="toc 4"/>
    <w:basedOn w:val="TOCBase"/>
    <w:next w:val="Normal"/>
    <w:semiHidden/>
    <w:rsid w:val="00FB012B"/>
    <w:pPr>
      <w:tabs>
        <w:tab w:val="right" w:leader="dot" w:pos="9071"/>
      </w:tabs>
      <w:ind w:left="1701"/>
    </w:pPr>
  </w:style>
  <w:style w:type="paragraph" w:customStyle="1" w:styleId="ListAlpha">
    <w:name w:val="List Alpha"/>
    <w:basedOn w:val="List"/>
    <w:rsid w:val="00FB012B"/>
    <w:pPr>
      <w:numPr>
        <w:numId w:val="8"/>
      </w:numPr>
    </w:pPr>
  </w:style>
  <w:style w:type="paragraph" w:customStyle="1" w:styleId="ListAlpha2">
    <w:name w:val="List Alpha 2"/>
    <w:basedOn w:val="List2"/>
    <w:rsid w:val="00FB012B"/>
    <w:pPr>
      <w:numPr>
        <w:numId w:val="7"/>
      </w:numPr>
    </w:pPr>
  </w:style>
  <w:style w:type="paragraph" w:styleId="List2">
    <w:name w:val="List 2"/>
    <w:basedOn w:val="BodyText"/>
    <w:rsid w:val="00FB012B"/>
    <w:pPr>
      <w:tabs>
        <w:tab w:val="left" w:pos="680"/>
      </w:tabs>
      <w:spacing w:before="60" w:after="60"/>
      <w:ind w:left="680" w:hanging="340"/>
    </w:pPr>
  </w:style>
  <w:style w:type="paragraph" w:styleId="List3">
    <w:name w:val="List 3"/>
    <w:basedOn w:val="BodyText"/>
    <w:rsid w:val="00FB012B"/>
    <w:pPr>
      <w:tabs>
        <w:tab w:val="left" w:pos="1021"/>
      </w:tabs>
      <w:spacing w:before="60" w:after="60"/>
      <w:ind w:left="1020" w:hanging="340"/>
    </w:pPr>
  </w:style>
  <w:style w:type="paragraph" w:styleId="List4">
    <w:name w:val="List 4"/>
    <w:basedOn w:val="BodyText"/>
    <w:rsid w:val="00FB012B"/>
    <w:pPr>
      <w:tabs>
        <w:tab w:val="left" w:pos="1361"/>
      </w:tabs>
      <w:spacing w:before="60" w:after="60"/>
      <w:ind w:left="1361" w:hanging="340"/>
    </w:pPr>
  </w:style>
  <w:style w:type="paragraph" w:styleId="List5">
    <w:name w:val="List 5"/>
    <w:basedOn w:val="BodyText"/>
    <w:rsid w:val="00FB012B"/>
    <w:pPr>
      <w:tabs>
        <w:tab w:val="left" w:pos="1701"/>
      </w:tabs>
      <w:spacing w:before="60" w:after="60"/>
      <w:ind w:left="1701" w:hanging="340"/>
    </w:pPr>
  </w:style>
  <w:style w:type="paragraph" w:styleId="ListBullet3">
    <w:name w:val="List Bullet 3"/>
    <w:basedOn w:val="List3"/>
    <w:rsid w:val="00FB012B"/>
    <w:pPr>
      <w:numPr>
        <w:numId w:val="13"/>
      </w:numPr>
      <w:tabs>
        <w:tab w:val="clear" w:pos="1021"/>
      </w:tabs>
      <w:ind w:left="1037" w:hanging="357"/>
    </w:pPr>
  </w:style>
  <w:style w:type="paragraph" w:styleId="ListBullet4">
    <w:name w:val="List Bullet 4"/>
    <w:basedOn w:val="List4"/>
    <w:rsid w:val="00FB012B"/>
    <w:pPr>
      <w:numPr>
        <w:numId w:val="2"/>
      </w:numPr>
      <w:tabs>
        <w:tab w:val="clear" w:pos="1361"/>
      </w:tabs>
    </w:pPr>
  </w:style>
  <w:style w:type="paragraph" w:styleId="ListBullet5">
    <w:name w:val="List Bullet 5"/>
    <w:basedOn w:val="List5"/>
    <w:rsid w:val="00FB012B"/>
    <w:pPr>
      <w:numPr>
        <w:numId w:val="3"/>
      </w:numPr>
    </w:pPr>
  </w:style>
  <w:style w:type="paragraph" w:styleId="ListContinue2">
    <w:name w:val="List Continue 2"/>
    <w:basedOn w:val="List2"/>
    <w:rsid w:val="00FB012B"/>
    <w:pPr>
      <w:ind w:firstLine="0"/>
    </w:pPr>
  </w:style>
  <w:style w:type="paragraph" w:styleId="ListContinue3">
    <w:name w:val="List Continue 3"/>
    <w:basedOn w:val="List3"/>
    <w:rsid w:val="00FB012B"/>
    <w:pPr>
      <w:ind w:left="1021" w:firstLine="0"/>
    </w:pPr>
  </w:style>
  <w:style w:type="paragraph" w:styleId="ListContinue4">
    <w:name w:val="List Continue 4"/>
    <w:basedOn w:val="List4"/>
    <w:rsid w:val="00FB012B"/>
    <w:pPr>
      <w:ind w:firstLine="0"/>
    </w:pPr>
  </w:style>
  <w:style w:type="paragraph" w:styleId="ListContinue5">
    <w:name w:val="List Continue 5"/>
    <w:basedOn w:val="List5"/>
    <w:rsid w:val="00FB012B"/>
    <w:pPr>
      <w:ind w:firstLine="0"/>
    </w:pPr>
  </w:style>
  <w:style w:type="paragraph" w:styleId="ListNumber3">
    <w:name w:val="List Number 3"/>
    <w:basedOn w:val="List3"/>
    <w:rsid w:val="00FB012B"/>
    <w:pPr>
      <w:numPr>
        <w:numId w:val="4"/>
      </w:numPr>
    </w:pPr>
  </w:style>
  <w:style w:type="paragraph" w:styleId="ListNumber4">
    <w:name w:val="List Number 4"/>
    <w:basedOn w:val="List4"/>
    <w:rsid w:val="00FB012B"/>
    <w:pPr>
      <w:numPr>
        <w:numId w:val="5"/>
      </w:numPr>
    </w:pPr>
  </w:style>
  <w:style w:type="paragraph" w:styleId="ListNumber5">
    <w:name w:val="List Number 5"/>
    <w:basedOn w:val="List5"/>
    <w:rsid w:val="00FB012B"/>
    <w:pPr>
      <w:numPr>
        <w:numId w:val="6"/>
      </w:numPr>
    </w:pPr>
  </w:style>
  <w:style w:type="paragraph" w:styleId="BlockText">
    <w:name w:val="Block Text"/>
    <w:basedOn w:val="Normal"/>
    <w:rsid w:val="00FB012B"/>
    <w:pPr>
      <w:spacing w:after="120"/>
      <w:ind w:left="1440" w:right="1440"/>
    </w:pPr>
  </w:style>
  <w:style w:type="character" w:customStyle="1" w:styleId="Subscript">
    <w:name w:val="Subscript"/>
    <w:basedOn w:val="DefaultParagraphFont"/>
    <w:rsid w:val="00FB012B"/>
    <w:rPr>
      <w:sz w:val="16"/>
      <w:vertAlign w:val="subscript"/>
    </w:rPr>
  </w:style>
  <w:style w:type="character" w:customStyle="1" w:styleId="Superscript">
    <w:name w:val="Superscript"/>
    <w:basedOn w:val="DefaultParagraphFont"/>
    <w:rsid w:val="00FB012B"/>
    <w:rPr>
      <w:sz w:val="16"/>
      <w:vertAlign w:val="superscript"/>
    </w:rPr>
  </w:style>
  <w:style w:type="character" w:customStyle="1" w:styleId="Symbols">
    <w:name w:val="Symbols"/>
    <w:basedOn w:val="DefaultParagraphFont"/>
    <w:rsid w:val="00FB012B"/>
    <w:rPr>
      <w:rFonts w:ascii="Symbol" w:hAnsi="Symbol"/>
    </w:rPr>
  </w:style>
  <w:style w:type="character" w:customStyle="1" w:styleId="MenuOptions">
    <w:name w:val="Menu Options"/>
    <w:basedOn w:val="DefaultParagraphFont"/>
    <w:rsid w:val="00FB012B"/>
    <w:rPr>
      <w:rFonts w:ascii="Arial Narrow" w:hAnsi="Arial Narrow"/>
      <w:smallCaps/>
    </w:rPr>
  </w:style>
  <w:style w:type="character" w:customStyle="1" w:styleId="Buttons">
    <w:name w:val="Buttons"/>
    <w:basedOn w:val="DefaultParagraphFont"/>
    <w:rsid w:val="00FB012B"/>
    <w:rPr>
      <w:b/>
    </w:rPr>
  </w:style>
  <w:style w:type="character" w:customStyle="1" w:styleId="Underlined">
    <w:name w:val="Underlined"/>
    <w:basedOn w:val="DefaultParagraphFont"/>
    <w:rsid w:val="00FB012B"/>
    <w:rPr>
      <w:u w:val="single"/>
    </w:rPr>
  </w:style>
  <w:style w:type="paragraph" w:customStyle="1" w:styleId="TableBodyTextRight">
    <w:name w:val="Table Body Text Right"/>
    <w:basedOn w:val="TableBodyText"/>
    <w:rsid w:val="00FB012B"/>
    <w:pPr>
      <w:widowControl w:val="0"/>
      <w:autoSpaceDE w:val="0"/>
      <w:autoSpaceDN w:val="0"/>
      <w:adjustRightInd w:val="0"/>
      <w:jc w:val="right"/>
    </w:pPr>
    <w:rPr>
      <w:rFonts w:cs="Arial"/>
      <w:szCs w:val="18"/>
    </w:rPr>
  </w:style>
  <w:style w:type="paragraph" w:customStyle="1" w:styleId="CopyrightText">
    <w:name w:val="Copyright Text"/>
    <w:basedOn w:val="BodyText"/>
    <w:rsid w:val="00FB012B"/>
    <w:rPr>
      <w:sz w:val="18"/>
    </w:rPr>
  </w:style>
  <w:style w:type="paragraph" w:customStyle="1" w:styleId="BodySmallRight">
    <w:name w:val="Body Small Right"/>
    <w:basedOn w:val="BodyTextRight"/>
    <w:rsid w:val="00FB012B"/>
    <w:rPr>
      <w:sz w:val="18"/>
      <w:szCs w:val="18"/>
    </w:rPr>
  </w:style>
  <w:style w:type="paragraph" w:customStyle="1" w:styleId="MarginEdition">
    <w:name w:val="Margin Edition"/>
    <w:basedOn w:val="MarginNote"/>
    <w:rsid w:val="00FB012B"/>
    <w:pPr>
      <w:spacing w:before="0" w:after="0"/>
    </w:pPr>
    <w:rPr>
      <w:rFonts w:ascii="Times New Roman" w:hAnsi="Times New Roman"/>
      <w:color w:val="999999"/>
    </w:rPr>
  </w:style>
  <w:style w:type="paragraph" w:customStyle="1" w:styleId="Spacer">
    <w:name w:val="Spacer"/>
    <w:basedOn w:val="Normal"/>
    <w:rsid w:val="00FB012B"/>
    <w:rPr>
      <w:sz w:val="2"/>
      <w:szCs w:val="2"/>
    </w:rPr>
  </w:style>
  <w:style w:type="character" w:customStyle="1" w:styleId="Small">
    <w:name w:val="Small"/>
    <w:basedOn w:val="DefaultParagraphFont"/>
    <w:rsid w:val="00FB012B"/>
    <w:rPr>
      <w:sz w:val="16"/>
    </w:rPr>
  </w:style>
  <w:style w:type="paragraph" w:customStyle="1" w:styleId="WideTable">
    <w:name w:val="Wide Table"/>
    <w:basedOn w:val="Normal"/>
    <w:rsid w:val="00FB012B"/>
    <w:pPr>
      <w:ind w:left="-1418"/>
    </w:pPr>
    <w:rPr>
      <w:sz w:val="2"/>
      <w:szCs w:val="2"/>
    </w:rPr>
  </w:style>
  <w:style w:type="character" w:styleId="PageNumber">
    <w:name w:val="page number"/>
    <w:basedOn w:val="DefaultParagraphFont"/>
    <w:rsid w:val="00FB012B"/>
  </w:style>
  <w:style w:type="paragraph" w:styleId="Quote">
    <w:name w:val="Quote"/>
    <w:basedOn w:val="Heading1"/>
    <w:link w:val="QuoteChar"/>
    <w:qFormat/>
    <w:rsid w:val="00FB012B"/>
    <w:rPr>
      <w:b w:val="0"/>
      <w:sz w:val="72"/>
      <w:szCs w:val="72"/>
      <w:lang w:val="en-NZ"/>
    </w:rPr>
  </w:style>
  <w:style w:type="character" w:customStyle="1" w:styleId="QuoteChar">
    <w:name w:val="Quote Char"/>
    <w:basedOn w:val="DefaultParagraphFont"/>
    <w:link w:val="Quote"/>
    <w:rsid w:val="00FB012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B012B"/>
    <w:pPr>
      <w:pageBreakBefore/>
    </w:pPr>
  </w:style>
  <w:style w:type="paragraph" w:customStyle="1" w:styleId="Border">
    <w:name w:val="Border"/>
    <w:basedOn w:val="Normal"/>
    <w:qFormat/>
    <w:rsid w:val="00FB012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B012B"/>
    <w:rPr>
      <w:b/>
      <w:bCs/>
      <w:i/>
      <w:iCs/>
      <w:color w:val="auto"/>
    </w:rPr>
  </w:style>
  <w:style w:type="paragraph" w:styleId="IntenseQuote">
    <w:name w:val="Intense Quote"/>
    <w:basedOn w:val="Normal"/>
    <w:next w:val="Normal"/>
    <w:link w:val="IntenseQuoteChar"/>
    <w:uiPriority w:val="30"/>
    <w:qFormat/>
    <w:rsid w:val="00FB012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B012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B012B"/>
    <w:rPr>
      <w:smallCaps/>
      <w:color w:val="auto"/>
      <w:u w:val="single"/>
    </w:rPr>
  </w:style>
  <w:style w:type="character" w:styleId="IntenseReference">
    <w:name w:val="Intense Reference"/>
    <w:basedOn w:val="DefaultParagraphFont"/>
    <w:uiPriority w:val="32"/>
    <w:qFormat/>
    <w:rsid w:val="00FB012B"/>
    <w:rPr>
      <w:b/>
      <w:bCs/>
      <w:smallCaps/>
      <w:color w:val="auto"/>
      <w:spacing w:val="5"/>
      <w:u w:val="single"/>
    </w:rPr>
  </w:style>
  <w:style w:type="paragraph" w:customStyle="1" w:styleId="2ColumnHeading">
    <w:name w:val="2Column Heading"/>
    <w:basedOn w:val="BodyText"/>
    <w:qFormat/>
    <w:rsid w:val="00FB012B"/>
    <w:pPr>
      <w:spacing w:after="60"/>
      <w:ind w:left="-2268"/>
    </w:pPr>
    <w:rPr>
      <w:b/>
    </w:rPr>
  </w:style>
  <w:style w:type="paragraph" w:customStyle="1" w:styleId="Heading1TOC">
    <w:name w:val="Heading1 TOC"/>
    <w:basedOn w:val="Normal"/>
    <w:qFormat/>
    <w:rsid w:val="00FB012B"/>
    <w:pPr>
      <w:spacing w:before="240" w:after="120"/>
    </w:pPr>
    <w:rPr>
      <w:rFonts w:ascii="Times New Roman" w:hAnsi="Times New Roman"/>
      <w:b/>
      <w:sz w:val="32"/>
    </w:rPr>
  </w:style>
  <w:style w:type="paragraph" w:customStyle="1" w:styleId="Heading2TOC">
    <w:name w:val="Heading2 TOC"/>
    <w:basedOn w:val="Normal"/>
    <w:qFormat/>
    <w:rsid w:val="00FB012B"/>
    <w:pPr>
      <w:spacing w:before="240" w:after="60"/>
    </w:pPr>
    <w:rPr>
      <w:rFonts w:ascii="Times New Roman" w:hAnsi="Times New Roman"/>
      <w:b/>
      <w:sz w:val="28"/>
    </w:rPr>
  </w:style>
  <w:style w:type="character" w:customStyle="1" w:styleId="Underline">
    <w:name w:val="Underline"/>
    <w:basedOn w:val="DefaultParagraphFont"/>
    <w:qFormat/>
    <w:rsid w:val="00FB012B"/>
    <w:rPr>
      <w:u w:val="single"/>
    </w:rPr>
  </w:style>
  <w:style w:type="character" w:customStyle="1" w:styleId="BoldandItalics">
    <w:name w:val="Bold and Italics"/>
    <w:qFormat/>
    <w:rsid w:val="00FB012B"/>
    <w:rPr>
      <w:b/>
      <w:i/>
      <w:u w:val="none"/>
    </w:rPr>
  </w:style>
  <w:style w:type="paragraph" w:styleId="BalloonText">
    <w:name w:val="Balloon Text"/>
    <w:basedOn w:val="Normal"/>
    <w:link w:val="BalloonTextChar"/>
    <w:rsid w:val="00FB012B"/>
    <w:rPr>
      <w:rFonts w:ascii="Tahoma" w:hAnsi="Tahoma" w:cs="Tahoma"/>
      <w:sz w:val="16"/>
      <w:szCs w:val="16"/>
    </w:rPr>
  </w:style>
  <w:style w:type="character" w:customStyle="1" w:styleId="BalloonTextChar">
    <w:name w:val="Balloon Text Char"/>
    <w:basedOn w:val="DefaultParagraphFont"/>
    <w:link w:val="BalloonText"/>
    <w:rsid w:val="00FB012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B012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B012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B012B"/>
    <w:rPr>
      <w:b/>
      <w:color w:val="660033"/>
      <w:spacing w:val="0"/>
    </w:rPr>
  </w:style>
  <w:style w:type="paragraph" w:customStyle="1" w:styleId="Nameditemlist">
    <w:name w:val="Named item list"/>
    <w:basedOn w:val="BodyText"/>
    <w:qFormat/>
    <w:rsid w:val="00FB012B"/>
    <w:pPr>
      <w:tabs>
        <w:tab w:val="left" w:pos="2835"/>
      </w:tabs>
      <w:ind w:left="2835" w:hanging="2835"/>
    </w:pPr>
  </w:style>
  <w:style w:type="paragraph" w:customStyle="1" w:styleId="BodyTextnopadding">
    <w:name w:val="Body Text no padding"/>
    <w:basedOn w:val="BodyText"/>
    <w:qFormat/>
    <w:rsid w:val="00FB012B"/>
    <w:pPr>
      <w:spacing w:before="0" w:after="0"/>
    </w:pPr>
  </w:style>
  <w:style w:type="character" w:styleId="Hyperlink">
    <w:name w:val="Hyperlink"/>
    <w:basedOn w:val="DefaultParagraphFont"/>
    <w:uiPriority w:val="99"/>
    <w:unhideWhenUsed/>
    <w:rsid w:val="0045439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636</Words>
  <Characters>4114</Characters>
  <Application>Microsoft Office Word</Application>
  <DocSecurity>0</DocSecurity>
  <Lines>146</Lines>
  <Paragraphs>91</Paragraphs>
  <ScaleCrop>false</ScaleCrop>
  <Company>Author-it Software Corporation Ltd.</Company>
  <LinksUpToDate>false</LinksUpToDate>
  <CharactersWithSpaces>4659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PPMPRS401 Solve systemic problems</dc:title>
  <dc:subject>Approved</dc:subject>
  <dc:creator>Skills Impact</dc:creator>
  <cp:keywords>Release: 1</cp:keywords>
  <dc:description>Review Date: 12 April 2008</dc:description>
  <cp:lastModifiedBy>HSD_TPCMSd.prod</cp:lastModifiedBy>
  <cp:revision>3</cp:revision>
  <dcterms:created xsi:type="dcterms:W3CDTF">2023-02-22T01:10:00Z</dcterms:created>
  <dcterms:modified xsi:type="dcterms:W3CDTF">2023-02-22T01:10:00Z</dcterms:modified>
</cp:coreProperties>
</file>