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476" w:rsidP="00AE2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PPMPRS301 Identify and rectify operational problems</w:t>
      </w:r>
      <w:r>
        <w:fldChar w:fldCharType="end"/>
      </w:r>
    </w:p>
    <w:p w:rsidR="00AE2476" w:rsidP="00AE2476">
      <w:pPr>
        <w:pStyle w:val="Version"/>
        <w:sectPr w:rsidSect="00152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C62" w:rsidP="00152C62">
      <w:pPr>
        <w:pStyle w:val="SuperHeading"/>
      </w:pPr>
      <w:r w:rsidRPr="00152C62">
        <w:t>PPMPRS301 Identify and rectify operational problems</w:t>
      </w:r>
    </w:p>
    <w:p w:rsidR="00000000" w:rsidRPr="00152C62" w:rsidP="00152C62">
      <w:pPr>
        <w:pStyle w:val="Heading1"/>
      </w:pPr>
      <w:bookmarkStart w:id="1" w:name="O_1206173"/>
      <w:bookmarkEnd w:id="1"/>
      <w:r w:rsidRPr="00152C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Comments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This version released with PPM Pulp and Paper Manufacturing Training Package Version 3.0.</w:t>
            </w:r>
          </w:p>
        </w:tc>
      </w:tr>
    </w:tbl>
    <w:p w:rsidR="00000000" w:rsidRPr="00152C62" w:rsidP="00152C62">
      <w:pPr>
        <w:pStyle w:val="BodyText"/>
      </w:pPr>
    </w:p>
    <w:p w:rsidR="00000000" w:rsidRPr="00152C62" w:rsidP="00152C62">
      <w:pPr>
        <w:pStyle w:val="AllowPageBreak"/>
      </w:pPr>
    </w:p>
    <w:p w:rsidR="00000000" w:rsidRPr="00152C62" w:rsidP="00152C62">
      <w:pPr>
        <w:pStyle w:val="Heading1"/>
      </w:pPr>
      <w:bookmarkStart w:id="2" w:name="O_1206174"/>
      <w:bookmarkEnd w:id="2"/>
      <w:r w:rsidRPr="00152C62">
        <w:t>Application</w:t>
      </w:r>
    </w:p>
    <w:p w:rsidR="00000000" w:rsidRPr="00152C62" w:rsidP="00AE2476">
      <w:pPr>
        <w:pStyle w:val="BodyText"/>
      </w:pPr>
      <w:r w:rsidRPr="00152C62">
        <w:t>This unit of competency describes the outcomes required to identify and ana</w:t>
      </w:r>
      <w:r w:rsidRPr="00152C62">
        <w:t>lyse causes of operational faults or problems, apply solutions on a priority basis and document the problem-solving process.</w:t>
      </w:r>
    </w:p>
    <w:p w:rsidR="00000000" w:rsidRPr="00152C62" w:rsidP="00AE2476">
      <w:pPr>
        <w:pStyle w:val="BodyText"/>
      </w:pPr>
      <w:r w:rsidRPr="00152C62">
        <w:t>This unit applies to production operators who respond to predictable and sometimes unpredictable problems that occur working with c</w:t>
      </w:r>
      <w:r w:rsidRPr="00152C62">
        <w:t>omplex integrated equipment and continuous operations of a pulp and/or paper manufacturing facility.</w:t>
      </w:r>
    </w:p>
    <w:p w:rsidR="00000000" w:rsidRPr="00152C62" w:rsidP="00AE2476">
      <w:pPr>
        <w:pStyle w:val="BodyText"/>
      </w:pPr>
      <w:r w:rsidRPr="00152C62">
        <w:t>No licensing, legislative or certification requirements apply to this unit at the time of publication.</w:t>
      </w:r>
    </w:p>
    <w:p w:rsidR="00000000" w:rsidRPr="00152C62" w:rsidP="00152C62">
      <w:pPr>
        <w:pStyle w:val="Heading1"/>
      </w:pPr>
      <w:bookmarkStart w:id="3" w:name="O_1206175"/>
      <w:bookmarkEnd w:id="3"/>
      <w:r w:rsidRPr="00152C62">
        <w:t>Pre-requisite Unit</w:t>
      </w:r>
    </w:p>
    <w:p w:rsidR="00000000" w:rsidRPr="00152C62" w:rsidP="00AE2476">
      <w:pPr>
        <w:pStyle w:val="BodyText"/>
      </w:pPr>
      <w:r w:rsidRPr="00152C62">
        <w:t>Nil</w:t>
      </w:r>
    </w:p>
    <w:p w:rsidR="00000000" w:rsidRPr="00152C62" w:rsidP="00152C62">
      <w:pPr>
        <w:pStyle w:val="Heading1"/>
      </w:pPr>
      <w:bookmarkStart w:id="4" w:name="O_1206177"/>
      <w:bookmarkEnd w:id="4"/>
      <w:r w:rsidRPr="00152C62">
        <w:t>Unit Sector</w:t>
      </w:r>
    </w:p>
    <w:p w:rsidR="00000000" w:rsidRPr="00152C62" w:rsidP="00AE2476">
      <w:pPr>
        <w:pStyle w:val="BodyText"/>
      </w:pPr>
      <w:r w:rsidRPr="00152C62">
        <w:t>Problem Solving (PRS)</w:t>
      </w:r>
    </w:p>
    <w:p w:rsidR="00000000" w:rsidRPr="00152C62" w:rsidP="00152C62">
      <w:pPr>
        <w:pStyle w:val="Heading1"/>
      </w:pPr>
      <w:bookmarkStart w:id="5" w:name="O_1206178"/>
      <w:bookmarkEnd w:id="5"/>
      <w:r w:rsidRPr="00152C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Performance Criteria</w:t>
            </w:r>
          </w:p>
        </w:tc>
      </w:tr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1. Identify problem and its effects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1.1 Identify indicators of fault, defect or problem as they occur</w:t>
            </w:r>
          </w:p>
          <w:p w:rsidR="00000000" w:rsidRPr="00152C62" w:rsidP="00152C62">
            <w:pPr>
              <w:pStyle w:val="BodyText"/>
            </w:pPr>
            <w:r w:rsidRPr="00152C62">
              <w:t>1.2 Identify problem and possible causes to be investigat</w:t>
            </w:r>
            <w:r w:rsidRPr="00152C62">
              <w:t>ed</w:t>
            </w:r>
          </w:p>
          <w:p w:rsidR="00000000" w:rsidRPr="00152C62" w:rsidP="00152C62">
            <w:pPr>
              <w:pStyle w:val="BodyText"/>
            </w:pPr>
            <w:r w:rsidRPr="00152C62">
              <w:t>1.3 Define problem and determine effect on personal safety, equipment safety, quality and productivity</w:t>
            </w:r>
          </w:p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 xml:space="preserve">1.4 Implement emergency or safety procedures where personal safety </w:t>
            </w:r>
            <w:r w:rsidRPr="00152C62">
              <w:t>is identified</w:t>
            </w:r>
          </w:p>
        </w:tc>
      </w:tr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2. Analyse problem and determine priority of causes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2.1 Determine impact of the problem on machinery performance</w:t>
            </w:r>
          </w:p>
          <w:p w:rsidR="00000000" w:rsidRPr="00152C62" w:rsidP="00152C62">
            <w:pPr>
              <w:pStyle w:val="BodyText"/>
            </w:pPr>
            <w:r w:rsidRPr="00152C62">
              <w:t>2.2 Consider likelihood of each possible cause occurring</w:t>
            </w:r>
          </w:p>
          <w:p w:rsidR="00000000" w:rsidRPr="00152C62" w:rsidP="00152C62">
            <w:pPr>
              <w:pStyle w:val="BodyText"/>
            </w:pPr>
            <w:r w:rsidRPr="00152C62">
              <w:t>2.3 Determine own ability to conduct checks on each cause or refer to technician</w:t>
            </w:r>
          </w:p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2.4 Prioritise possible causes for investigation</w:t>
            </w:r>
          </w:p>
        </w:tc>
      </w:tr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3. Appl</w:t>
            </w:r>
            <w:r w:rsidRPr="00152C62">
              <w:t>y possible solutions and review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3.1 Plan and prepare for implementation of possible solutions within own work responsibility</w:t>
            </w:r>
          </w:p>
          <w:p w:rsidR="00000000" w:rsidRPr="00152C62" w:rsidP="00152C62">
            <w:pPr>
              <w:pStyle w:val="BodyText"/>
            </w:pPr>
            <w:r w:rsidRPr="00152C62">
              <w:t>3.2 Select and prepare equipment and resources for the implementation of possible solutions</w:t>
            </w:r>
          </w:p>
          <w:p w:rsidR="00000000" w:rsidRPr="00152C62" w:rsidP="00152C62">
            <w:pPr>
              <w:pStyle w:val="BodyText"/>
            </w:pPr>
            <w:r w:rsidRPr="00152C62">
              <w:t xml:space="preserve">3.3 Apply required techniques </w:t>
            </w:r>
            <w:r w:rsidRPr="00152C62">
              <w:t>to respond to selected solution according to manufacturer specifications and operating procedures</w:t>
            </w:r>
          </w:p>
          <w:p w:rsidR="00000000" w:rsidRPr="00152C62" w:rsidP="00152C62">
            <w:pPr>
              <w:pStyle w:val="BodyText"/>
            </w:pPr>
            <w:r w:rsidRPr="00152C62">
              <w:t>3.4 Inspect and test system and process to determine whether solution was successful in resolving identified cause</w:t>
            </w:r>
          </w:p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3.5 Action next possible solution in priori</w:t>
            </w:r>
            <w:r w:rsidRPr="00152C62">
              <w:t>tised order until problem is resolved</w:t>
            </w:r>
          </w:p>
        </w:tc>
      </w:tr>
      <w:tr w:rsidTr="00AE24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4. Document and report problems and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4.1 Record operational data and information, problem and solution according to workplace requirements</w:t>
            </w:r>
          </w:p>
          <w:p w:rsidR="00000000" w:rsidRPr="00152C62" w:rsidP="00152C62">
            <w:pPr>
              <w:pStyle w:val="BodyText"/>
            </w:pPr>
            <w:r w:rsidRPr="00152C62">
              <w:t>4.2 Report problems and solutions to relevant personal</w:t>
            </w:r>
          </w:p>
        </w:tc>
      </w:tr>
    </w:tbl>
    <w:p w:rsidR="00000000" w:rsidRPr="00152C62" w:rsidP="00152C62">
      <w:pPr>
        <w:pStyle w:val="BodyText"/>
      </w:pPr>
    </w:p>
    <w:p w:rsidR="00000000" w:rsidRPr="00152C62" w:rsidP="00152C62">
      <w:pPr>
        <w:pStyle w:val="AllowPageBreak"/>
      </w:pPr>
    </w:p>
    <w:p w:rsidR="00000000" w:rsidRPr="00152C62" w:rsidP="00152C62">
      <w:pPr>
        <w:pStyle w:val="Heading1"/>
      </w:pPr>
      <w:bookmarkStart w:id="6" w:name="O_1206179"/>
      <w:bookmarkEnd w:id="6"/>
      <w:r w:rsidRPr="00152C62">
        <w:t>Foundation Skills</w:t>
      </w:r>
    </w:p>
    <w:p w:rsidR="00000000" w:rsidRPr="00AE2476" w:rsidP="00AE2476">
      <w:pPr>
        <w:pStyle w:val="BodyText"/>
        <w:rPr>
          <w:i/>
        </w:rPr>
      </w:pPr>
      <w:r w:rsidRPr="00AE247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Description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ListBullet"/>
              <w:rPr>
                <w:lang w:val="en-NZ"/>
              </w:rPr>
            </w:pPr>
            <w:r w:rsidRPr="00152C62">
              <w:t xml:space="preserve">Interpret information from workplace procedures, documentation and historical and operational data and information 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ListBullet"/>
              <w:rPr>
                <w:lang w:val="en-NZ"/>
              </w:rPr>
            </w:pPr>
            <w:r w:rsidRPr="00152C62">
              <w:t>Complete records accurately and legibly using clear language and industry terminology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ListBullet"/>
              <w:rPr>
                <w:lang w:val="en-NZ"/>
              </w:rPr>
            </w:pPr>
            <w:r w:rsidRPr="00152C62">
              <w:t>Provide information about problems and solutions using clear language and industry terminology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ListBullet"/>
            </w:pPr>
            <w:r w:rsidRPr="00152C62">
              <w:t>Interpret numerical settings on instruments, gauges and data recording equipment</w:t>
            </w:r>
          </w:p>
          <w:p w:rsidR="00000000" w:rsidRPr="00152C62" w:rsidP="00152C62">
            <w:pPr>
              <w:pStyle w:val="ListBullet"/>
            </w:pPr>
            <w:r w:rsidRPr="00152C62">
              <w:t>Record numerical data for system and operational performance</w:t>
            </w:r>
          </w:p>
        </w:tc>
      </w:tr>
    </w:tbl>
    <w:p w:rsidR="00000000" w:rsidRPr="00152C62" w:rsidP="00152C62">
      <w:pPr>
        <w:pStyle w:val="BodyText"/>
      </w:pPr>
    </w:p>
    <w:p w:rsidR="00000000" w:rsidRPr="00152C62" w:rsidP="00152C62">
      <w:pPr>
        <w:pStyle w:val="AllowPageBreak"/>
      </w:pPr>
    </w:p>
    <w:p w:rsidR="00000000" w:rsidRPr="00152C62" w:rsidP="00152C62">
      <w:pPr>
        <w:pStyle w:val="Heading1"/>
      </w:pPr>
      <w:bookmarkStart w:id="7" w:name="O_1206181"/>
      <w:bookmarkEnd w:id="7"/>
      <w:r w:rsidRPr="00152C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Bold"/>
              <w:rPr>
                <w:lang w:val="en-NZ"/>
              </w:rPr>
            </w:pPr>
            <w:r w:rsidRPr="00152C62">
              <w:t>Equivalence status</w:t>
            </w:r>
          </w:p>
        </w:tc>
      </w:tr>
      <w:tr w:rsidTr="00152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 xml:space="preserve">PPMPRS301 Identify and rectify operational problems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PPMPRS210 Identify and rectify problems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Changes to unit title, performance criteria, foundation skills, performance evidence and knowledge evidence</w:t>
            </w:r>
          </w:p>
          <w:p w:rsidR="00000000" w:rsidP="00152C62">
            <w:pPr>
              <w:pStyle w:val="BodyText"/>
              <w:rPr>
                <w:lang w:val="en-NZ"/>
              </w:rPr>
            </w:pPr>
            <w:r w:rsidRPr="00152C62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62" w:rsidP="00152C62">
            <w:pPr>
              <w:pStyle w:val="BodyText"/>
            </w:pPr>
            <w:r w:rsidRPr="00152C62">
              <w:t>Not equivalent</w:t>
            </w:r>
          </w:p>
        </w:tc>
      </w:tr>
    </w:tbl>
    <w:p w:rsidR="00000000" w:rsidRPr="00152C62" w:rsidP="00152C62">
      <w:pPr>
        <w:pStyle w:val="BodyText"/>
      </w:pPr>
    </w:p>
    <w:p w:rsidR="00000000" w:rsidRPr="00152C62" w:rsidP="00152C62">
      <w:pPr>
        <w:pStyle w:val="AllowPageBreak"/>
      </w:pPr>
    </w:p>
    <w:p w:rsidR="00000000" w:rsidRPr="00152C62" w:rsidP="00152C62">
      <w:pPr>
        <w:pStyle w:val="Heading1"/>
      </w:pPr>
      <w:bookmarkStart w:id="8" w:name="O_1206188"/>
      <w:bookmarkEnd w:id="8"/>
      <w:r w:rsidRPr="00152C62">
        <w:t>Links</w:t>
      </w:r>
    </w:p>
    <w:p w:rsidR="00000000" w:rsidRPr="00152C62" w:rsidP="00AE2476">
      <w:pPr>
        <w:pStyle w:val="BodyText"/>
      </w:pPr>
      <w:r w:rsidRPr="00152C62">
        <w:t>Companion Volumes, including Implementation Guides, are available at VETNet:</w:t>
      </w:r>
      <w:r w:rsidRPr="00152C62">
        <w:t xml:space="preserve">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02B7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52C62" w:rsidP="00152C62"/>
    <w:sectPr w:rsidSect="00152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2" w:rsidRPr="00AE2476" w:rsidP="00AE2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76" w:rsidP="00152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476" w:rsidP="00152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2476" w:rsidP="00152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C62" w:rsidRPr="00AE2476" w:rsidP="00AE2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476" w:rsidRPr="002D2AF8" w:rsidP="00152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PPMPRS301 Identify and rectify operational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AE2476" w:rsidP="00152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4B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608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C62"/>
  </w:style>
  <w:style w:type="character" w:customStyle="1" w:styleId="Heading1Char">
    <w:name w:val="Heading 1 Char"/>
    <w:basedOn w:val="DefaultParagraphFont"/>
    <w:link w:val="Heading1"/>
    <w:rsid w:val="00152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C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2C62"/>
    <w:rPr>
      <w:i/>
    </w:rPr>
  </w:style>
  <w:style w:type="paragraph" w:customStyle="1" w:styleId="SuperHeading">
    <w:name w:val="SuperHeading"/>
    <w:basedOn w:val="Normal"/>
    <w:rsid w:val="00152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2C62"/>
    <w:rPr>
      <w:b/>
    </w:rPr>
  </w:style>
  <w:style w:type="character" w:customStyle="1" w:styleId="Heading2Char">
    <w:name w:val="Heading 2 Char"/>
    <w:basedOn w:val="DefaultParagraphFont"/>
    <w:link w:val="Heading2"/>
    <w:rsid w:val="00152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C62"/>
    <w:rPr>
      <w:b/>
      <w:spacing w:val="0"/>
    </w:rPr>
  </w:style>
  <w:style w:type="paragraph" w:customStyle="1" w:styleId="SuperTitle">
    <w:name w:val="SuperTitle"/>
    <w:basedOn w:val="Title"/>
    <w:rsid w:val="00152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C62"/>
  </w:style>
  <w:style w:type="paragraph" w:styleId="TableofFigures">
    <w:name w:val="table of figures"/>
    <w:basedOn w:val="Normal"/>
    <w:next w:val="Normal"/>
    <w:semiHidden/>
    <w:rsid w:val="00152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C62"/>
    <w:rPr>
      <w:rFonts w:ascii="Wingdings" w:hAnsi="Wingdings"/>
    </w:rPr>
  </w:style>
  <w:style w:type="paragraph" w:customStyle="1" w:styleId="TableHeading">
    <w:name w:val="Table Heading"/>
    <w:basedOn w:val="HeadingBase"/>
    <w:rsid w:val="00152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C62"/>
    <w:rPr>
      <w:color w:val="0033CC"/>
      <w:u w:val="none"/>
    </w:rPr>
  </w:style>
  <w:style w:type="paragraph" w:customStyle="1" w:styleId="BodyTextRight">
    <w:name w:val="Body Text Right"/>
    <w:basedOn w:val="BodyText"/>
    <w:rsid w:val="00152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C62"/>
    <w:rPr>
      <w:sz w:val="32"/>
    </w:rPr>
  </w:style>
  <w:style w:type="paragraph" w:customStyle="1" w:styleId="HeadingProcedure">
    <w:name w:val="Heading Procedure"/>
    <w:basedOn w:val="HeadingBase"/>
    <w:next w:val="Normal"/>
    <w:rsid w:val="00152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C62"/>
    <w:pPr>
      <w:spacing w:before="60" w:after="60"/>
    </w:pPr>
  </w:style>
  <w:style w:type="paragraph" w:styleId="ListContinue">
    <w:name w:val="List Continue"/>
    <w:basedOn w:val="List"/>
    <w:rsid w:val="00152C62"/>
    <w:pPr>
      <w:ind w:firstLine="0"/>
    </w:pPr>
  </w:style>
  <w:style w:type="paragraph" w:customStyle="1" w:styleId="ListNote">
    <w:name w:val="List Note"/>
    <w:basedOn w:val="List"/>
    <w:rsid w:val="00152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C62"/>
    <w:rPr>
      <w:rFonts w:ascii="Courier New" w:hAnsi="Courier New"/>
    </w:rPr>
  </w:style>
  <w:style w:type="paragraph" w:customStyle="1" w:styleId="NoteBullet">
    <w:name w:val="Note Bullet"/>
    <w:basedOn w:val="Note"/>
    <w:rsid w:val="00152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C62"/>
    <w:rPr>
      <w:b/>
      <w:smallCaps/>
    </w:rPr>
  </w:style>
  <w:style w:type="paragraph" w:customStyle="1" w:styleId="TableListNumber">
    <w:name w:val="Table List Number"/>
    <w:basedOn w:val="ListNumber"/>
    <w:rsid w:val="00152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C62"/>
    <w:pPr>
      <w:numPr>
        <w:numId w:val="8"/>
      </w:numPr>
    </w:pPr>
  </w:style>
  <w:style w:type="paragraph" w:customStyle="1" w:styleId="ListAlpha2">
    <w:name w:val="List Alpha 2"/>
    <w:basedOn w:val="List2"/>
    <w:rsid w:val="00152C62"/>
    <w:pPr>
      <w:numPr>
        <w:numId w:val="7"/>
      </w:numPr>
    </w:pPr>
  </w:style>
  <w:style w:type="paragraph" w:styleId="List2">
    <w:name w:val="List 2"/>
    <w:basedOn w:val="BodyText"/>
    <w:rsid w:val="00152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C62"/>
    <w:pPr>
      <w:numPr>
        <w:numId w:val="3"/>
      </w:numPr>
    </w:pPr>
  </w:style>
  <w:style w:type="paragraph" w:styleId="ListContinue2">
    <w:name w:val="List Continue 2"/>
    <w:basedOn w:val="List2"/>
    <w:rsid w:val="00152C62"/>
    <w:pPr>
      <w:ind w:firstLine="0"/>
    </w:pPr>
  </w:style>
  <w:style w:type="paragraph" w:styleId="ListContinue3">
    <w:name w:val="List Continue 3"/>
    <w:basedOn w:val="List3"/>
    <w:rsid w:val="00152C62"/>
    <w:pPr>
      <w:ind w:left="1021" w:firstLine="0"/>
    </w:pPr>
  </w:style>
  <w:style w:type="paragraph" w:styleId="ListContinue4">
    <w:name w:val="List Continue 4"/>
    <w:basedOn w:val="List4"/>
    <w:rsid w:val="00152C62"/>
    <w:pPr>
      <w:ind w:firstLine="0"/>
    </w:pPr>
  </w:style>
  <w:style w:type="paragraph" w:styleId="ListContinue5">
    <w:name w:val="List Continue 5"/>
    <w:basedOn w:val="List5"/>
    <w:rsid w:val="00152C62"/>
    <w:pPr>
      <w:ind w:firstLine="0"/>
    </w:pPr>
  </w:style>
  <w:style w:type="paragraph" w:styleId="ListNumber3">
    <w:name w:val="List Number 3"/>
    <w:basedOn w:val="List3"/>
    <w:rsid w:val="00152C62"/>
    <w:pPr>
      <w:numPr>
        <w:numId w:val="4"/>
      </w:numPr>
    </w:pPr>
  </w:style>
  <w:style w:type="paragraph" w:styleId="ListNumber4">
    <w:name w:val="List Number 4"/>
    <w:basedOn w:val="List4"/>
    <w:rsid w:val="00152C62"/>
    <w:pPr>
      <w:numPr>
        <w:numId w:val="5"/>
      </w:numPr>
    </w:pPr>
  </w:style>
  <w:style w:type="paragraph" w:styleId="ListNumber5">
    <w:name w:val="List Number 5"/>
    <w:basedOn w:val="List5"/>
    <w:rsid w:val="00152C62"/>
    <w:pPr>
      <w:numPr>
        <w:numId w:val="6"/>
      </w:numPr>
    </w:pPr>
  </w:style>
  <w:style w:type="paragraph" w:styleId="BlockText">
    <w:name w:val="Block Text"/>
    <w:basedOn w:val="Normal"/>
    <w:rsid w:val="00152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C62"/>
    <w:rPr>
      <w:sz w:val="16"/>
      <w:vertAlign w:val="superscript"/>
    </w:rPr>
  </w:style>
  <w:style w:type="character" w:customStyle="1" w:styleId="Symbols">
    <w:name w:val="Symbols"/>
    <w:basedOn w:val="DefaultParagraphFont"/>
    <w:rsid w:val="00152C62"/>
    <w:rPr>
      <w:rFonts w:ascii="Symbol" w:hAnsi="Symbol"/>
    </w:rPr>
  </w:style>
  <w:style w:type="character" w:customStyle="1" w:styleId="MenuOptions">
    <w:name w:val="Menu Options"/>
    <w:basedOn w:val="DefaultParagraphFont"/>
    <w:rsid w:val="00152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C62"/>
    <w:rPr>
      <w:b/>
    </w:rPr>
  </w:style>
  <w:style w:type="character" w:customStyle="1" w:styleId="Underlined">
    <w:name w:val="Underlined"/>
    <w:basedOn w:val="DefaultParagraphFont"/>
    <w:rsid w:val="00152C62"/>
    <w:rPr>
      <w:u w:val="single"/>
    </w:rPr>
  </w:style>
  <w:style w:type="paragraph" w:customStyle="1" w:styleId="TableBodyTextRight">
    <w:name w:val="Table Body Text Right"/>
    <w:basedOn w:val="TableBodyText"/>
    <w:rsid w:val="00152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C62"/>
    <w:rPr>
      <w:sz w:val="18"/>
    </w:rPr>
  </w:style>
  <w:style w:type="paragraph" w:customStyle="1" w:styleId="BodySmallRight">
    <w:name w:val="Body Small Right"/>
    <w:basedOn w:val="BodyTextRight"/>
    <w:rsid w:val="00152C62"/>
    <w:rPr>
      <w:sz w:val="18"/>
      <w:szCs w:val="18"/>
    </w:rPr>
  </w:style>
  <w:style w:type="paragraph" w:customStyle="1" w:styleId="MarginEdition">
    <w:name w:val="Margin Edition"/>
    <w:basedOn w:val="MarginNote"/>
    <w:rsid w:val="00152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C62"/>
    <w:rPr>
      <w:sz w:val="2"/>
      <w:szCs w:val="2"/>
    </w:rPr>
  </w:style>
  <w:style w:type="character" w:customStyle="1" w:styleId="Small">
    <w:name w:val="Small"/>
    <w:basedOn w:val="DefaultParagraphFont"/>
    <w:rsid w:val="00152C62"/>
    <w:rPr>
      <w:sz w:val="16"/>
    </w:rPr>
  </w:style>
  <w:style w:type="paragraph" w:customStyle="1" w:styleId="WideTable">
    <w:name w:val="Wide Table"/>
    <w:basedOn w:val="Normal"/>
    <w:rsid w:val="00152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C62"/>
  </w:style>
  <w:style w:type="paragraph" w:styleId="Quote">
    <w:name w:val="Quote"/>
    <w:basedOn w:val="Heading1"/>
    <w:link w:val="QuoteChar"/>
    <w:qFormat/>
    <w:rsid w:val="00152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C62"/>
    <w:pPr>
      <w:pageBreakBefore/>
    </w:pPr>
  </w:style>
  <w:style w:type="paragraph" w:customStyle="1" w:styleId="Border">
    <w:name w:val="Border"/>
    <w:basedOn w:val="Normal"/>
    <w:qFormat/>
    <w:rsid w:val="00152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C62"/>
    <w:rPr>
      <w:u w:val="single"/>
    </w:rPr>
  </w:style>
  <w:style w:type="character" w:customStyle="1" w:styleId="BoldandItalics">
    <w:name w:val="Bold and Italics"/>
    <w:qFormat/>
    <w:rsid w:val="00152C62"/>
    <w:rPr>
      <w:b/>
      <w:i/>
      <w:u w:val="none"/>
    </w:rPr>
  </w:style>
  <w:style w:type="paragraph" w:styleId="BalloonText">
    <w:name w:val="Balloon Text"/>
    <w:basedOn w:val="Normal"/>
    <w:link w:val="BalloonTextChar"/>
    <w:rsid w:val="00152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C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2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3400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PPMPRS301 Identify and rectify operational problems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