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3D3" w:rsidP="006143D3">
      <w:pPr>
        <w:pStyle w:val="Title"/>
      </w:pPr>
      <w:r>
        <w:fldChar w:fldCharType="begin"/>
      </w:r>
      <w:r>
        <w:instrText xml:space="preserve"> TITLE   \* MERGEFORMAT </w:instrText>
      </w:r>
      <w:r>
        <w:fldChar w:fldCharType="separate"/>
      </w:r>
      <w:r>
        <w:t>Assessment Requirements for PPMPRS210 Identify and rectify problems in the workplace</w:t>
      </w:r>
      <w:r>
        <w:fldChar w:fldCharType="end"/>
      </w:r>
    </w:p>
    <w:p w:rsidR="006143D3" w:rsidP="006143D3">
      <w:pPr>
        <w:pStyle w:val="Version"/>
        <w:sectPr w:rsidSect="008D6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DE1" w:rsidP="008D6DE1">
      <w:pPr>
        <w:pStyle w:val="SuperHeading"/>
      </w:pPr>
      <w:r w:rsidRPr="008D6DE1">
        <w:t>Assessment Requirements for PPMPRS210 Identify and rectify problems in the workplace</w:t>
      </w:r>
    </w:p>
    <w:p w:rsidR="00000000" w:rsidRPr="008D6DE1" w:rsidP="008D6DE1">
      <w:pPr>
        <w:pStyle w:val="Heading1"/>
      </w:pPr>
      <w:bookmarkStart w:id="1" w:name="O_912856"/>
      <w:bookmarkEnd w:id="1"/>
      <w:r w:rsidRPr="008D6DE1">
        <w:t>Modification History</w:t>
      </w:r>
    </w:p>
    <w:tbl>
      <w:tblPr>
        <w:tblW w:w="0" w:type="auto"/>
        <w:tblCellMar>
          <w:left w:w="62" w:type="dxa"/>
          <w:right w:w="62" w:type="dxa"/>
        </w:tblCellMar>
        <w:tblLook w:val="0000"/>
      </w:tblPr>
      <w:tblGrid>
        <w:gridCol w:w="2007"/>
        <w:gridCol w:w="7189"/>
      </w:tblGrid>
      <w:tr w:rsidTr="00614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E1" w:rsidP="008D6DE1">
            <w:pPr>
              <w:pStyle w:val="BodyText"/>
            </w:pPr>
            <w:r w:rsidRPr="008D6DE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E1">
            <w:pPr>
              <w:pStyle w:val="BodyText"/>
              <w:rPr>
                <w:lang w:val="en-NZ"/>
              </w:rPr>
            </w:pPr>
            <w:r w:rsidRPr="008D6DE1">
              <w:rPr>
                <w:rStyle w:val="SpecialBold"/>
              </w:rPr>
              <w:t>Comment</w:t>
            </w:r>
          </w:p>
        </w:tc>
      </w:tr>
      <w:tr w:rsidTr="00614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E1">
            <w:pPr>
              <w:pStyle w:val="BodyText"/>
              <w:rPr>
                <w:lang w:val="en-NZ"/>
              </w:rPr>
            </w:pPr>
            <w:r w:rsidRPr="008D6DE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E1" w:rsidP="008D6DE1">
            <w:pPr>
              <w:pStyle w:val="BodyText"/>
            </w:pPr>
            <w:r w:rsidRPr="008D6DE1">
              <w:t>Replaces equivalent unit FPPPRS210A Identify and rectify problems</w:t>
            </w:r>
            <w:r w:rsidRPr="008D6DE1">
              <w:t xml:space="preserve"> in the workplace, which was first released with FPP10 Pulp and Paper Manufacturing Industry Training Package Version 1.0. This is the first release of this unit in the new standards format.</w:t>
            </w:r>
          </w:p>
          <w:p w:rsidR="00000000" w:rsidRPr="008D6DE1" w:rsidP="008D6DE1">
            <w:pPr>
              <w:pStyle w:val="BodyText"/>
            </w:pPr>
            <w:r w:rsidRPr="008D6DE1">
              <w:t>Assessment requirements now specify the performance and knowledge</w:t>
            </w:r>
            <w:r w:rsidRPr="008D6DE1">
              <w:t xml:space="preserve"> evidence, as well as assessment conditions for this unit of competency.  These sections simplify and replace components used in the previous unit format, including ‘Required Skills and Knowledge, Evidence Guide and Range Statement’</w:t>
            </w:r>
          </w:p>
        </w:tc>
      </w:tr>
    </w:tbl>
    <w:p w:rsidR="00000000" w:rsidRPr="008D6DE1" w:rsidP="008D6DE1">
      <w:pPr>
        <w:pStyle w:val="BodyText"/>
      </w:pPr>
    </w:p>
    <w:p w:rsidR="00000000" w:rsidRPr="008D6DE1" w:rsidP="008D6DE1">
      <w:pPr>
        <w:pStyle w:val="AllowPageBreak"/>
      </w:pPr>
    </w:p>
    <w:p w:rsidR="00000000" w:rsidRPr="008D6DE1" w:rsidP="008D6DE1">
      <w:pPr>
        <w:pStyle w:val="Heading1"/>
      </w:pPr>
      <w:bookmarkStart w:id="2" w:name="O_912857"/>
      <w:bookmarkEnd w:id="2"/>
      <w:r w:rsidRPr="008D6DE1">
        <w:t>Perf</w:t>
      </w:r>
      <w:r w:rsidRPr="008D6DE1">
        <w:t>ormance Evidence</w:t>
      </w:r>
    </w:p>
    <w:p w:rsidR="00000000" w:rsidRPr="008D6DE1" w:rsidP="008D6DE1">
      <w:pPr>
        <w:pStyle w:val="BodyText"/>
      </w:pPr>
      <w:r w:rsidRPr="008D6DE1">
        <w:t>A person demonstrating competency in this unit must satisfy all of the elements, performance criteria and foundation skills of this unit, and must be able to provide evidence that they can:</w:t>
      </w:r>
    </w:p>
    <w:p w:rsidR="00000000" w:rsidRPr="008D6DE1" w:rsidP="008D6DE1">
      <w:pPr>
        <w:pStyle w:val="ListBullet"/>
      </w:pPr>
      <w:r w:rsidRPr="008D6DE1">
        <w:t>apply problem solving skills and knowledge on th</w:t>
      </w:r>
      <w:r w:rsidRPr="008D6DE1">
        <w:t>e job, including identifying and rectifying problems, for at least two of the following operations:</w:t>
      </w:r>
    </w:p>
    <w:p w:rsidR="00000000" w:rsidRPr="008D6DE1" w:rsidP="008D6DE1">
      <w:pPr>
        <w:pStyle w:val="ListBullet2"/>
      </w:pPr>
      <w:r w:rsidRPr="008D6DE1">
        <w:t xml:space="preserve">handling and preparing primary resources </w:t>
      </w:r>
    </w:p>
    <w:p w:rsidR="00000000" w:rsidRPr="008D6DE1" w:rsidP="008D6DE1">
      <w:pPr>
        <w:pStyle w:val="ListBullet2"/>
      </w:pPr>
      <w:r w:rsidRPr="008D6DE1">
        <w:t>coating systems</w:t>
      </w:r>
    </w:p>
    <w:p w:rsidR="00000000" w:rsidRPr="008D6DE1" w:rsidP="008D6DE1">
      <w:pPr>
        <w:pStyle w:val="ListBullet2"/>
      </w:pPr>
      <w:r w:rsidRPr="008D6DE1">
        <w:t>steam generation</w:t>
      </w:r>
    </w:p>
    <w:p w:rsidR="00000000" w:rsidRPr="008D6DE1" w:rsidP="008D6DE1">
      <w:pPr>
        <w:pStyle w:val="ListBullet2"/>
      </w:pPr>
      <w:r w:rsidRPr="008D6DE1">
        <w:t>electrical power generation</w:t>
      </w:r>
    </w:p>
    <w:p w:rsidR="00000000" w:rsidRPr="008D6DE1" w:rsidP="008D6DE1">
      <w:pPr>
        <w:pStyle w:val="ListBullet2"/>
      </w:pPr>
      <w:r w:rsidRPr="008D6DE1">
        <w:t>handling and preparing waste paper for pulp production</w:t>
      </w:r>
    </w:p>
    <w:p w:rsidR="00000000" w:rsidRPr="008D6DE1" w:rsidP="008D6DE1">
      <w:pPr>
        <w:pStyle w:val="ListBullet2"/>
      </w:pPr>
      <w:r w:rsidRPr="008D6DE1">
        <w:t>waste paper operations</w:t>
      </w:r>
    </w:p>
    <w:p w:rsidR="00000000" w:rsidRPr="008D6DE1" w:rsidP="008D6DE1">
      <w:pPr>
        <w:pStyle w:val="ListBullet2"/>
      </w:pPr>
      <w:r w:rsidRPr="008D6DE1">
        <w:t>pulping operations</w:t>
      </w:r>
    </w:p>
    <w:p w:rsidR="00000000" w:rsidRPr="008D6DE1" w:rsidP="008D6DE1">
      <w:pPr>
        <w:pStyle w:val="ListBullet2"/>
      </w:pPr>
      <w:r w:rsidRPr="008D6DE1">
        <w:t>chemical recovery operations</w:t>
      </w:r>
    </w:p>
    <w:p w:rsidR="00000000" w:rsidRPr="008D6DE1" w:rsidP="008D6DE1">
      <w:pPr>
        <w:pStyle w:val="ListBullet2"/>
      </w:pPr>
      <w:r w:rsidRPr="008D6DE1">
        <w:t>finishing and converting</w:t>
      </w:r>
    </w:p>
    <w:p w:rsidR="00000000" w:rsidRPr="008D6DE1" w:rsidP="008D6DE1">
      <w:pPr>
        <w:pStyle w:val="ListBullet2"/>
      </w:pPr>
      <w:r w:rsidRPr="008D6DE1">
        <w:t>stock preparation operations</w:t>
      </w:r>
    </w:p>
    <w:p w:rsidR="00000000" w:rsidRPr="008D6DE1" w:rsidP="008D6DE1">
      <w:pPr>
        <w:pStyle w:val="ListBullet2"/>
      </w:pPr>
      <w:r w:rsidRPr="008D6DE1">
        <w:t>wet end operations</w:t>
      </w:r>
    </w:p>
    <w:p w:rsidR="00000000" w:rsidRPr="008D6DE1" w:rsidP="008D6DE1">
      <w:pPr>
        <w:pStyle w:val="ListBullet2"/>
      </w:pPr>
      <w:r w:rsidRPr="008D6DE1">
        <w:t>dry end operations</w:t>
      </w:r>
    </w:p>
    <w:p w:rsidR="00000000" w:rsidRPr="008D6DE1" w:rsidP="008D6DE1">
      <w:pPr>
        <w:pStyle w:val="ListBullet2"/>
      </w:pPr>
      <w:r w:rsidRPr="008D6DE1">
        <w:t>water services</w:t>
      </w:r>
    </w:p>
    <w:p w:rsidR="00000000" w:rsidRPr="008D6DE1" w:rsidP="008D6DE1">
      <w:pPr>
        <w:pStyle w:val="ListBullet"/>
      </w:pPr>
      <w:r w:rsidRPr="008D6DE1">
        <w:t>identify process, qual</w:t>
      </w:r>
      <w:r w:rsidRPr="008D6DE1">
        <w:t>ity and equipment faults/problems, at least twice in line with required enterprise intervals, during the production process</w:t>
      </w:r>
    </w:p>
    <w:p w:rsidR="00000000" w:rsidRPr="008D6DE1" w:rsidP="008D6DE1">
      <w:pPr>
        <w:pStyle w:val="ListBullet"/>
      </w:pPr>
      <w:r w:rsidRPr="008D6DE1">
        <w:t>identify indicators, causes and effects of faults</w:t>
      </w:r>
    </w:p>
    <w:p w:rsidR="00000000" w:rsidRPr="008D6DE1" w:rsidP="008D6DE1">
      <w:pPr>
        <w:pStyle w:val="ListBullet"/>
      </w:pPr>
      <w:r w:rsidRPr="008D6DE1">
        <w:t>take timely corrective action to maximise safety, quality and productivity</w:t>
      </w:r>
    </w:p>
    <w:p w:rsidR="00000000" w:rsidRPr="008D6DE1" w:rsidP="008D6DE1">
      <w:pPr>
        <w:pStyle w:val="ListBullet"/>
      </w:pPr>
      <w:r w:rsidRPr="008D6DE1">
        <w:t>use standard procedural steps to identify and rectify problems</w:t>
      </w:r>
    </w:p>
    <w:p w:rsidR="00000000" w:rsidRPr="008D6DE1" w:rsidP="008D6DE1">
      <w:pPr>
        <w:pStyle w:val="ListBullet"/>
      </w:pPr>
      <w:r w:rsidRPr="008D6DE1">
        <w:t>use equipment control systems to check and adjust processes.</w:t>
      </w:r>
    </w:p>
    <w:p w:rsidR="00000000" w:rsidRPr="008D6DE1" w:rsidP="008D6DE1">
      <w:pPr>
        <w:pStyle w:val="AllowPageBreak"/>
      </w:pPr>
    </w:p>
    <w:p w:rsidR="00000000" w:rsidRPr="008D6DE1" w:rsidP="008D6DE1">
      <w:pPr>
        <w:pStyle w:val="Heading1"/>
      </w:pPr>
      <w:bookmarkStart w:id="3" w:name="O_912858"/>
      <w:bookmarkEnd w:id="3"/>
      <w:r w:rsidRPr="008D6DE1">
        <w:t>Knowledge Evidence</w:t>
      </w:r>
    </w:p>
    <w:p w:rsidR="00000000" w:rsidRPr="008D6DE1" w:rsidP="008D6DE1">
      <w:pPr>
        <w:pStyle w:val="BodyText"/>
      </w:pPr>
      <w:r w:rsidRPr="008D6DE1">
        <w:t>A person competent in this unit must be able to demonstrate knowledge of:</w:t>
      </w:r>
    </w:p>
    <w:p w:rsidR="00000000" w:rsidRPr="008D6DE1" w:rsidP="008D6DE1">
      <w:pPr>
        <w:pStyle w:val="ListBullet"/>
      </w:pPr>
      <w:r w:rsidRPr="008D6DE1">
        <w:t>system operations, pr</w:t>
      </w:r>
      <w:r w:rsidRPr="008D6DE1">
        <w:t>ocesses and associated services, including the following:</w:t>
      </w:r>
    </w:p>
    <w:p w:rsidR="00000000" w:rsidRPr="008D6DE1" w:rsidP="008D6DE1">
      <w:pPr>
        <w:pStyle w:val="ListBullet2"/>
      </w:pPr>
      <w:r w:rsidRPr="008D6DE1">
        <w:t>plant layout</w:t>
      </w:r>
    </w:p>
    <w:p w:rsidR="00000000" w:rsidRPr="008D6DE1" w:rsidP="008D6DE1">
      <w:pPr>
        <w:pStyle w:val="ListBullet2"/>
      </w:pPr>
      <w:r w:rsidRPr="008D6DE1">
        <w:t>principles of operation</w:t>
      </w:r>
    </w:p>
    <w:p w:rsidR="00000000" w:rsidRPr="008D6DE1" w:rsidP="008D6DE1">
      <w:pPr>
        <w:pStyle w:val="ListBullet2"/>
      </w:pPr>
      <w:r w:rsidRPr="008D6DE1">
        <w:t>causes and effects of adjustments made to equipment and processes</w:t>
      </w:r>
    </w:p>
    <w:p w:rsidR="00000000" w:rsidRPr="008D6DE1" w:rsidP="008D6DE1">
      <w:pPr>
        <w:pStyle w:val="ListBullet2"/>
      </w:pPr>
      <w:r w:rsidRPr="008D6DE1">
        <w:t>fault indications</w:t>
      </w:r>
    </w:p>
    <w:p w:rsidR="00000000" w:rsidRPr="008D6DE1" w:rsidP="008D6DE1">
      <w:pPr>
        <w:pStyle w:val="ListBullet2"/>
      </w:pPr>
      <w:r w:rsidRPr="008D6DE1">
        <w:t>relationships between system, processes and associated services</w:t>
      </w:r>
    </w:p>
    <w:p w:rsidR="00000000" w:rsidRPr="008D6DE1" w:rsidP="008D6DE1">
      <w:pPr>
        <w:pStyle w:val="ListBullet2"/>
      </w:pPr>
      <w:r w:rsidRPr="008D6DE1">
        <w:t>effects of p</w:t>
      </w:r>
      <w:r w:rsidRPr="008D6DE1">
        <w:t>rocess variables on production and quality</w:t>
      </w:r>
    </w:p>
    <w:p w:rsidR="00000000" w:rsidRPr="008D6DE1" w:rsidP="008D6DE1">
      <w:pPr>
        <w:pStyle w:val="ListBullet"/>
      </w:pPr>
      <w:r w:rsidRPr="008D6DE1">
        <w:t>sampling and testing for plant and system operations and process monitoring</w:t>
      </w:r>
    </w:p>
    <w:p w:rsidR="00000000" w:rsidRPr="008D6DE1" w:rsidP="008D6DE1">
      <w:pPr>
        <w:pStyle w:val="ListBullet"/>
      </w:pPr>
      <w:r w:rsidRPr="008D6DE1">
        <w:t>site-specific WHS, requirements/practices, SOPs, isolation procedures, safe working requirements, risks and hazard identification and ho</w:t>
      </w:r>
      <w:r w:rsidRPr="008D6DE1">
        <w:t xml:space="preserve">usekeeping </w:t>
      </w:r>
    </w:p>
    <w:p w:rsidR="00000000" w:rsidRPr="008D6DE1" w:rsidP="008D6DE1">
      <w:pPr>
        <w:pStyle w:val="ListBullet"/>
      </w:pPr>
      <w:r w:rsidRPr="008D6DE1">
        <w:t>electronic and other control systems, operation and application to make appropriate adjustments.</w:t>
      </w:r>
    </w:p>
    <w:p w:rsidR="00000000" w:rsidRPr="008D6DE1" w:rsidP="008D6DE1">
      <w:pPr>
        <w:pStyle w:val="AllowPageBreak"/>
      </w:pPr>
    </w:p>
    <w:p w:rsidR="00000000" w:rsidRPr="008D6DE1" w:rsidP="008D6DE1">
      <w:pPr>
        <w:pStyle w:val="Heading1"/>
      </w:pPr>
      <w:bookmarkStart w:id="4" w:name="O_912859"/>
      <w:bookmarkEnd w:id="4"/>
      <w:r w:rsidRPr="008D6DE1">
        <w:t>Assessment Conditions</w:t>
      </w:r>
    </w:p>
    <w:p w:rsidR="00000000" w:rsidRPr="008D6DE1" w:rsidP="008D6DE1">
      <w:pPr>
        <w:pStyle w:val="BodyText"/>
      </w:pPr>
      <w:r w:rsidRPr="008D6DE1">
        <w:t>The following resources must be made available</w:t>
      </w:r>
    </w:p>
    <w:p w:rsidR="00000000" w:rsidRPr="008D6DE1" w:rsidP="008D6DE1">
      <w:pPr>
        <w:pStyle w:val="ListBullet"/>
      </w:pPr>
      <w:r w:rsidRPr="008D6DE1">
        <w:t xml:space="preserve">access is to a full range of equipment relevant to identifying and rectifying problems in a pulp or paper manufacturing facility, including workplace procedures and associated documents </w:t>
      </w:r>
    </w:p>
    <w:p w:rsidR="00000000" w:rsidRPr="008D6DE1" w:rsidP="008D6DE1">
      <w:pPr>
        <w:pStyle w:val="ListBullet"/>
      </w:pPr>
      <w:r w:rsidRPr="008D6DE1">
        <w:t>personal protective equipment required to be worn when working in a p</w:t>
      </w:r>
      <w:r w:rsidRPr="008D6DE1">
        <w:t>ulp and paper manufacturing facility</w:t>
      </w:r>
    </w:p>
    <w:p w:rsidR="00000000" w:rsidRPr="008D6DE1" w:rsidP="008D6DE1">
      <w:pPr>
        <w:pStyle w:val="ListBullet"/>
      </w:pPr>
      <w:r w:rsidRPr="008D6DE1">
        <w:t>standard operating and fault finding documentation</w:t>
      </w:r>
    </w:p>
    <w:p w:rsidR="00000000" w:rsidRPr="008D6DE1" w:rsidP="008D6DE1">
      <w:pPr>
        <w:pStyle w:val="ListBullet"/>
      </w:pPr>
      <w:r w:rsidRPr="008D6DE1">
        <w:t>communication equipment and two-way radios</w:t>
      </w:r>
    </w:p>
    <w:p w:rsidR="00000000" w:rsidRPr="008D6DE1" w:rsidP="008D6DE1">
      <w:pPr>
        <w:pStyle w:val="ListBullet"/>
      </w:pPr>
      <w:r w:rsidRPr="008D6DE1">
        <w:t>recording/reporting proformas</w:t>
      </w:r>
    </w:p>
    <w:p w:rsidR="00000000" w:rsidRPr="008D6DE1" w:rsidP="008D6DE1">
      <w:pPr>
        <w:pStyle w:val="ListBullet"/>
      </w:pPr>
      <w:r w:rsidRPr="008D6DE1">
        <w:t>relevant personnel for the purposes of communicating information</w:t>
      </w:r>
    </w:p>
    <w:p w:rsidR="00000000" w:rsidRPr="008D6DE1" w:rsidP="008D6DE1">
      <w:pPr>
        <w:pStyle w:val="BodyText"/>
      </w:pPr>
      <w:r w:rsidRPr="008D6DE1">
        <w:t>Competency is to be assessed i</w:t>
      </w:r>
      <w:r w:rsidRPr="008D6DE1">
        <w:t>n the workplace or in a productive environment that accurately reflects performance in a workplace.</w:t>
      </w:r>
    </w:p>
    <w:p w:rsidR="00000000" w:rsidRPr="008D6DE1" w:rsidP="008D6DE1">
      <w:pPr>
        <w:pStyle w:val="BodyText"/>
      </w:pPr>
      <w:r w:rsidRPr="008D6DE1">
        <w:rPr>
          <w:rStyle w:val="SpecialBold"/>
        </w:rPr>
        <w:t>Assessor requirements</w:t>
      </w:r>
    </w:p>
    <w:p w:rsidR="00000000" w:rsidRPr="008D6DE1" w:rsidP="008D6DE1">
      <w:pPr>
        <w:pStyle w:val="BodyText"/>
      </w:pPr>
      <w:r w:rsidRPr="008D6DE1">
        <w:t>Assessors must:</w:t>
      </w:r>
    </w:p>
    <w:p w:rsidR="00000000" w:rsidRPr="008D6DE1" w:rsidP="008D6DE1">
      <w:pPr>
        <w:pStyle w:val="ListBullet"/>
      </w:pPr>
      <w:r w:rsidRPr="008D6DE1">
        <w:t>hold the appropriate assessor competency standards as outlined in regulations; and</w:t>
      </w:r>
    </w:p>
    <w:p w:rsidR="00000000" w:rsidRPr="008D6DE1" w:rsidP="008D6DE1">
      <w:pPr>
        <w:pStyle w:val="ListBullet"/>
      </w:pPr>
      <w:r w:rsidRPr="008D6DE1">
        <w:t xml:space="preserve">be able to demonstrate vocational </w:t>
      </w:r>
      <w:r w:rsidRPr="008D6DE1">
        <w:t>competencies at least to the level being assessed; and</w:t>
      </w:r>
    </w:p>
    <w:p w:rsidR="00000000" w:rsidRPr="008D6DE1" w:rsidP="008D6DE1">
      <w:pPr>
        <w:pStyle w:val="ListBullet"/>
      </w:pPr>
      <w:r w:rsidRPr="008D6DE1">
        <w:t>be able to demonstrate how they are continuing to develop their VET knowledge and skills as well as maintaining their industry currency and assessor competence.</w:t>
      </w:r>
    </w:p>
    <w:p w:rsidR="00000000" w:rsidRPr="008D6DE1" w:rsidP="008D6DE1">
      <w:pPr>
        <w:pStyle w:val="AllowPageBreak"/>
      </w:pPr>
    </w:p>
    <w:p w:rsidR="00000000" w:rsidRPr="008D6DE1" w:rsidP="008D6DE1">
      <w:pPr>
        <w:pStyle w:val="Heading1"/>
      </w:pPr>
      <w:bookmarkStart w:id="5" w:name="O_912862"/>
      <w:bookmarkEnd w:id="5"/>
      <w:r w:rsidRPr="008D6DE1">
        <w:t>Links</w:t>
      </w:r>
    </w:p>
    <w:p w:rsidR="00000000" w:rsidRPr="008D6DE1" w:rsidP="008D6DE1">
      <w:pPr>
        <w:pStyle w:val="BodyText"/>
      </w:pPr>
      <w:r w:rsidRPr="008D6DE1">
        <w:t xml:space="preserve">Companion Volume </w:t>
      </w:r>
      <w:r w:rsidRPr="008D6DE1">
        <w:t>implementation guides are found in VETNet - https://vetnet.education.gov.au/Pages/TrainingPackages.aspx/Pages/Home.aspx</w:t>
      </w:r>
    </w:p>
    <w:p w:rsidR="00000000" w:rsidRPr="008D6DE1" w:rsidP="008D6DE1"/>
    <w:sectPr w:rsidSect="008D6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E1" w:rsidRPr="006143D3" w:rsidP="00614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3" w:rsidP="008D6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43D3" w:rsidP="008D6DE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143D3" w:rsidP="008D6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DE1" w:rsidRPr="006143D3" w:rsidP="00614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3" w:rsidRPr="002D2AF8" w:rsidP="008D6DE1">
    <w:pPr>
      <w:pStyle w:val="Header"/>
      <w:framePr w:wrap="around"/>
    </w:pPr>
    <w:r>
      <w:fldChar w:fldCharType="begin"/>
    </w:r>
    <w:r>
      <w:instrText xml:space="preserve"> TITLE   \* MERGEFORMAT </w:instrText>
    </w:r>
    <w:r>
      <w:fldChar w:fldCharType="separate"/>
    </w:r>
    <w:r>
      <w:t>Assessment Requirements for PPMPRS210 Identify and rectify problems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6143D3" w:rsidP="008D6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61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902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B06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DE1"/>
    <w:pPr>
      <w:spacing w:before="360" w:after="60"/>
      <w:outlineLvl w:val="0"/>
    </w:pPr>
    <w:rPr>
      <w:sz w:val="32"/>
    </w:rPr>
  </w:style>
  <w:style w:type="paragraph" w:styleId="Heading2">
    <w:name w:val="heading 2"/>
    <w:basedOn w:val="HeadingBase"/>
    <w:next w:val="BodyText"/>
    <w:link w:val="Heading2Char"/>
    <w:qFormat/>
    <w:rsid w:val="008D6DE1"/>
    <w:pPr>
      <w:keepLines/>
      <w:spacing w:before="240" w:after="120"/>
      <w:outlineLvl w:val="1"/>
    </w:pPr>
    <w:rPr>
      <w:sz w:val="28"/>
      <w:szCs w:val="40"/>
    </w:rPr>
  </w:style>
  <w:style w:type="paragraph" w:styleId="Heading3">
    <w:name w:val="heading 3"/>
    <w:basedOn w:val="HeadingBase"/>
    <w:next w:val="BodyText"/>
    <w:link w:val="Heading3Char"/>
    <w:qFormat/>
    <w:rsid w:val="008D6DE1"/>
    <w:pPr>
      <w:spacing w:before="180" w:after="120"/>
      <w:outlineLvl w:val="2"/>
    </w:pPr>
    <w:rPr>
      <w:spacing w:val="-10"/>
      <w:kern w:val="32"/>
    </w:rPr>
  </w:style>
  <w:style w:type="paragraph" w:styleId="Heading4">
    <w:name w:val="heading 4"/>
    <w:basedOn w:val="HeadingBase"/>
    <w:next w:val="BodyText"/>
    <w:link w:val="Heading4Char"/>
    <w:qFormat/>
    <w:rsid w:val="008D6DE1"/>
    <w:pPr>
      <w:spacing w:before="160" w:after="120"/>
      <w:outlineLvl w:val="3"/>
    </w:pPr>
    <w:rPr>
      <w:sz w:val="22"/>
    </w:rPr>
  </w:style>
  <w:style w:type="paragraph" w:styleId="Heading5">
    <w:name w:val="heading 5"/>
    <w:basedOn w:val="HeadingBase"/>
    <w:next w:val="Normal"/>
    <w:link w:val="Heading5Char"/>
    <w:qFormat/>
    <w:rsid w:val="008D6DE1"/>
    <w:pPr>
      <w:spacing w:before="80"/>
      <w:outlineLvl w:val="4"/>
    </w:pPr>
    <w:rPr>
      <w:color w:val="918585"/>
      <w:sz w:val="20"/>
    </w:rPr>
  </w:style>
  <w:style w:type="paragraph" w:styleId="Heading6">
    <w:name w:val="heading 6"/>
    <w:basedOn w:val="HeadingBase"/>
    <w:next w:val="Normal"/>
    <w:link w:val="Heading6Char"/>
    <w:qFormat/>
    <w:rsid w:val="008D6DE1"/>
    <w:pPr>
      <w:spacing w:before="60"/>
      <w:outlineLvl w:val="5"/>
    </w:pPr>
    <w:rPr>
      <w:color w:val="918585"/>
      <w:sz w:val="20"/>
    </w:rPr>
  </w:style>
  <w:style w:type="paragraph" w:styleId="Heading7">
    <w:name w:val="heading 7"/>
    <w:basedOn w:val="Normal"/>
    <w:next w:val="Normal"/>
    <w:link w:val="Heading7Char"/>
    <w:qFormat/>
    <w:rsid w:val="008D6DE1"/>
    <w:pPr>
      <w:ind w:left="720"/>
      <w:outlineLvl w:val="6"/>
    </w:pPr>
    <w:rPr>
      <w:i/>
    </w:rPr>
  </w:style>
  <w:style w:type="paragraph" w:styleId="Heading8">
    <w:name w:val="heading 8"/>
    <w:basedOn w:val="Normal"/>
    <w:next w:val="Normal"/>
    <w:link w:val="Heading8Char"/>
    <w:qFormat/>
    <w:rsid w:val="008D6DE1"/>
    <w:pPr>
      <w:ind w:left="720"/>
      <w:outlineLvl w:val="7"/>
    </w:pPr>
    <w:rPr>
      <w:i/>
    </w:rPr>
  </w:style>
  <w:style w:type="paragraph" w:styleId="Heading9">
    <w:name w:val="heading 9"/>
    <w:basedOn w:val="Normal"/>
    <w:next w:val="Normal"/>
    <w:link w:val="Heading9Char"/>
    <w:qFormat/>
    <w:rsid w:val="008D6DE1"/>
    <w:pPr>
      <w:ind w:left="720"/>
      <w:outlineLvl w:val="8"/>
    </w:pPr>
    <w:rPr>
      <w:i/>
    </w:rPr>
  </w:style>
  <w:style w:type="character" w:default="1" w:styleId="DefaultParagraphFont">
    <w:name w:val="Default Paragraph Font"/>
    <w:uiPriority w:val="1"/>
    <w:unhideWhenUsed/>
    <w:rsid w:val="008D6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DE1"/>
  </w:style>
  <w:style w:type="character" w:customStyle="1" w:styleId="Heading1Char">
    <w:name w:val="Heading 1 Char"/>
    <w:basedOn w:val="DefaultParagraphFont"/>
    <w:link w:val="Heading1"/>
    <w:rsid w:val="008D6DE1"/>
    <w:rPr>
      <w:rFonts w:ascii="Times New Roman" w:eastAsia="Times New Roman" w:hAnsi="Times New Roman" w:cs="Times New Roman"/>
      <w:b/>
      <w:sz w:val="32"/>
      <w:szCs w:val="20"/>
      <w:lang w:eastAsia="en-US"/>
    </w:rPr>
  </w:style>
  <w:style w:type="paragraph" w:styleId="BodyText">
    <w:name w:val="Body Text"/>
    <w:basedOn w:val="Normal"/>
    <w:link w:val="BodyTextChar"/>
    <w:rsid w:val="008D6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DE1"/>
    <w:rPr>
      <w:rFonts w:ascii="Times New Roman" w:eastAsia="Times New Roman" w:hAnsi="Times New Roman" w:cs="Times New Roman"/>
      <w:sz w:val="24"/>
      <w:lang w:eastAsia="en-US"/>
    </w:rPr>
  </w:style>
  <w:style w:type="paragraph" w:styleId="ListBullet">
    <w:name w:val="List Bullet"/>
    <w:basedOn w:val="List"/>
    <w:rsid w:val="008D6DE1"/>
    <w:pPr>
      <w:numPr>
        <w:numId w:val="13"/>
      </w:numPr>
      <w:tabs>
        <w:tab w:val="clear" w:pos="340"/>
      </w:tabs>
      <w:spacing w:before="40" w:after="40"/>
    </w:pPr>
  </w:style>
  <w:style w:type="character" w:customStyle="1" w:styleId="SpecialBold">
    <w:name w:val="Special Bold"/>
    <w:basedOn w:val="DefaultParagraphFont"/>
    <w:rsid w:val="008D6DE1"/>
    <w:rPr>
      <w:b/>
      <w:spacing w:val="0"/>
    </w:rPr>
  </w:style>
  <w:style w:type="paragraph" w:styleId="ListBullet2">
    <w:name w:val="List Bullet 2"/>
    <w:basedOn w:val="List2"/>
    <w:rsid w:val="008D6DE1"/>
    <w:pPr>
      <w:numPr>
        <w:numId w:val="14"/>
      </w:numPr>
      <w:tabs>
        <w:tab w:val="clear" w:pos="680"/>
      </w:tabs>
    </w:pPr>
  </w:style>
  <w:style w:type="paragraph" w:customStyle="1" w:styleId="SuperHeading">
    <w:name w:val="SuperHeading"/>
    <w:basedOn w:val="Normal"/>
    <w:rsid w:val="008D6DE1"/>
    <w:pPr>
      <w:spacing w:before="240" w:after="120"/>
      <w:outlineLvl w:val="0"/>
    </w:pPr>
    <w:rPr>
      <w:rFonts w:ascii="Times New Roman" w:hAnsi="Times New Roman"/>
      <w:b/>
      <w:sz w:val="32"/>
    </w:rPr>
  </w:style>
  <w:style w:type="paragraph" w:customStyle="1" w:styleId="AllowPageBreak">
    <w:name w:val="AllowPageBreak"/>
    <w:rsid w:val="008D6D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DE1"/>
    <w:rPr>
      <w:rFonts w:ascii="Courier New" w:eastAsia="Times New Roman" w:hAnsi="Courier New" w:cs="Times New Roman"/>
      <w:i/>
      <w:szCs w:val="20"/>
      <w:lang w:eastAsia="en-US"/>
    </w:rPr>
  </w:style>
  <w:style w:type="paragraph" w:customStyle="1" w:styleId="HeadingBase">
    <w:name w:val="Heading Base"/>
    <w:rsid w:val="008D6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DE1"/>
    <w:pPr>
      <w:tabs>
        <w:tab w:val="right" w:leader="dot" w:pos="9072"/>
      </w:tabs>
      <w:ind w:left="567"/>
    </w:pPr>
    <w:rPr>
      <w:szCs w:val="22"/>
    </w:rPr>
  </w:style>
  <w:style w:type="paragraph" w:customStyle="1" w:styleId="TOCBase">
    <w:name w:val="TOC Base"/>
    <w:rsid w:val="008D6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DE1"/>
    <w:pPr>
      <w:tabs>
        <w:tab w:val="right" w:leader="dot" w:pos="9072"/>
      </w:tabs>
      <w:spacing w:before="40" w:after="40"/>
      <w:ind w:left="284"/>
    </w:pPr>
    <w:rPr>
      <w:rFonts w:ascii="Times New Roman" w:hAnsi="Times New Roman"/>
    </w:rPr>
  </w:style>
  <w:style w:type="paragraph" w:styleId="TOC1">
    <w:name w:val="toc 1"/>
    <w:basedOn w:val="TOCBase"/>
    <w:next w:val="Normal"/>
    <w:rsid w:val="008D6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DE1"/>
    <w:rPr>
      <w:rFonts w:ascii="Times New Roman" w:eastAsia="Times New Roman" w:hAnsi="Times New Roman" w:cs="Times New Roman"/>
      <w:sz w:val="16"/>
      <w:lang w:eastAsia="en-US"/>
    </w:rPr>
  </w:style>
  <w:style w:type="paragraph" w:styleId="Title">
    <w:name w:val="Title"/>
    <w:basedOn w:val="HeadingBase"/>
    <w:link w:val="TitleChar"/>
    <w:qFormat/>
    <w:rsid w:val="008D6DE1"/>
    <w:pPr>
      <w:spacing w:before="5040"/>
      <w:jc w:val="center"/>
    </w:pPr>
    <w:rPr>
      <w:sz w:val="48"/>
      <w:szCs w:val="72"/>
      <w:lang w:val="en-US"/>
    </w:rPr>
  </w:style>
  <w:style w:type="character" w:customStyle="1" w:styleId="TitleChar">
    <w:name w:val="Title Char"/>
    <w:basedOn w:val="DefaultParagraphFont"/>
    <w:link w:val="Title"/>
    <w:rsid w:val="008D6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DE1"/>
    <w:pPr>
      <w:tabs>
        <w:tab w:val="left" w:pos="3600"/>
        <w:tab w:val="left" w:pos="3958"/>
      </w:tabs>
    </w:pPr>
  </w:style>
  <w:style w:type="paragraph" w:styleId="List">
    <w:name w:val="List"/>
    <w:basedOn w:val="BodyText"/>
    <w:next w:val="BodyText"/>
    <w:rsid w:val="008D6DE1"/>
    <w:pPr>
      <w:tabs>
        <w:tab w:val="left" w:pos="340"/>
      </w:tabs>
      <w:spacing w:before="60" w:after="60"/>
      <w:ind w:left="340" w:hanging="340"/>
    </w:pPr>
  </w:style>
  <w:style w:type="paragraph" w:customStyle="1" w:styleId="Note">
    <w:name w:val="Note"/>
    <w:basedOn w:val="BodyText"/>
    <w:rsid w:val="008D6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DE1"/>
    <w:pPr>
      <w:framePr w:wrap="auto" w:hAnchor="text" w:y="6049"/>
    </w:pPr>
    <w:rPr>
      <w:color w:val="000000"/>
      <w:sz w:val="40"/>
    </w:rPr>
  </w:style>
  <w:style w:type="paragraph" w:customStyle="1" w:styleId="TOCTitle">
    <w:name w:val="TOCTitle"/>
    <w:basedOn w:val="Heading1"/>
    <w:rsid w:val="008D6DE1"/>
    <w:pPr>
      <w:spacing w:after="240"/>
      <w:jc w:val="center"/>
      <w:outlineLvl w:val="9"/>
    </w:pPr>
    <w:rPr>
      <w:caps/>
    </w:rPr>
  </w:style>
  <w:style w:type="paragraph" w:customStyle="1" w:styleId="Version">
    <w:name w:val="Version"/>
    <w:rsid w:val="008D6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DE1"/>
    <w:pPr>
      <w:keepNext w:val="0"/>
      <w:tabs>
        <w:tab w:val="right" w:pos="4176"/>
      </w:tabs>
      <w:ind w:left="198" w:hanging="198"/>
    </w:pPr>
    <w:rPr>
      <w:rFonts w:ascii="Garamond" w:hAnsi="Garamond"/>
    </w:rPr>
  </w:style>
  <w:style w:type="paragraph" w:styleId="IndexHeading">
    <w:name w:val="index heading"/>
    <w:basedOn w:val="Normal"/>
    <w:next w:val="Index1"/>
    <w:semiHidden/>
    <w:rsid w:val="008D6DE1"/>
    <w:pPr>
      <w:spacing w:before="120" w:after="120"/>
    </w:pPr>
    <w:rPr>
      <w:rFonts w:ascii="Arial" w:hAnsi="Arial"/>
      <w:b/>
      <w:color w:val="918585"/>
      <w:sz w:val="24"/>
    </w:rPr>
  </w:style>
  <w:style w:type="paragraph" w:styleId="Header">
    <w:name w:val="header"/>
    <w:basedOn w:val="Normal"/>
    <w:link w:val="HeaderChar"/>
    <w:rsid w:val="008D6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DE1"/>
    <w:rPr>
      <w:rFonts w:ascii="Times New Roman" w:eastAsia="Times New Roman" w:hAnsi="Times New Roman" w:cs="Times New Roman"/>
      <w:sz w:val="16"/>
      <w:szCs w:val="20"/>
      <w:lang w:val="en-GB" w:eastAsia="en-US"/>
    </w:rPr>
  </w:style>
  <w:style w:type="paragraph" w:customStyle="1" w:styleId="Chapter">
    <w:name w:val="Chapter"/>
    <w:basedOn w:val="Normal"/>
    <w:rsid w:val="008D6DE1"/>
    <w:pPr>
      <w:spacing w:before="240"/>
    </w:pPr>
    <w:rPr>
      <w:rFonts w:ascii="Times New Roman" w:hAnsi="Times New Roman"/>
      <w:smallCaps/>
      <w:spacing w:val="80"/>
      <w:sz w:val="28"/>
    </w:rPr>
  </w:style>
  <w:style w:type="paragraph" w:customStyle="1" w:styleId="InChapter">
    <w:name w:val="InChapter"/>
    <w:basedOn w:val="Heading3"/>
    <w:rsid w:val="008D6DE1"/>
    <w:pPr>
      <w:spacing w:after="240"/>
      <w:outlineLvl w:val="9"/>
    </w:pPr>
    <w:rPr>
      <w:noProof/>
    </w:rPr>
  </w:style>
  <w:style w:type="paragraph" w:styleId="Index2">
    <w:name w:val="index 2"/>
    <w:basedOn w:val="Normal"/>
    <w:next w:val="Normal"/>
    <w:semiHidden/>
    <w:rsid w:val="008D6DE1"/>
    <w:pPr>
      <w:tabs>
        <w:tab w:val="right" w:pos="4176"/>
      </w:tabs>
      <w:ind w:left="568" w:hanging="284"/>
    </w:pPr>
    <w:rPr>
      <w:rFonts w:ascii="Garamond" w:hAnsi="Garamond"/>
    </w:rPr>
  </w:style>
  <w:style w:type="paragraph" w:customStyle="1" w:styleId="Byline">
    <w:name w:val="Byline"/>
    <w:rsid w:val="008D6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DE1"/>
    <w:pPr>
      <w:tabs>
        <w:tab w:val="clear" w:pos="3600"/>
        <w:tab w:val="clear" w:pos="3958"/>
      </w:tabs>
      <w:jc w:val="right"/>
    </w:pPr>
  </w:style>
  <w:style w:type="character" w:styleId="Emphasis">
    <w:name w:val="Emphasis"/>
    <w:basedOn w:val="DefaultParagraphFont"/>
    <w:qFormat/>
    <w:rsid w:val="008D6DE1"/>
    <w:rPr>
      <w:i/>
    </w:rPr>
  </w:style>
  <w:style w:type="paragraph" w:styleId="Caption">
    <w:name w:val="caption"/>
    <w:basedOn w:val="BodyText"/>
    <w:next w:val="Normal"/>
    <w:qFormat/>
    <w:rsid w:val="008D6DE1"/>
    <w:pPr>
      <w:framePr w:w="2268" w:hSpace="181" w:vSpace="181" w:wrap="around" w:vAnchor="text" w:hAnchor="page" w:x="1135" w:y="285" w:anchorLock="1"/>
    </w:pPr>
    <w:rPr>
      <w:i/>
    </w:rPr>
  </w:style>
  <w:style w:type="paragraph" w:customStyle="1" w:styleId="MiniTOCTitle">
    <w:name w:val="MiniTOCTitle"/>
    <w:basedOn w:val="Heading4"/>
    <w:rsid w:val="008D6DE1"/>
    <w:pPr>
      <w:spacing w:before="240"/>
      <w:outlineLvl w:val="9"/>
    </w:pPr>
    <w:rPr>
      <w:noProof/>
      <w:sz w:val="24"/>
    </w:rPr>
  </w:style>
  <w:style w:type="paragraph" w:customStyle="1" w:styleId="MiniTOCItem">
    <w:name w:val="MiniTOCItem"/>
    <w:basedOn w:val="ListBullet"/>
    <w:rsid w:val="008D6DE1"/>
    <w:pPr>
      <w:numPr>
        <w:numId w:val="0"/>
      </w:numPr>
      <w:tabs>
        <w:tab w:val="right" w:leader="dot" w:pos="6521"/>
      </w:tabs>
      <w:spacing w:before="0" w:after="0"/>
    </w:pPr>
  </w:style>
  <w:style w:type="paragraph" w:customStyle="1" w:styleId="TOFTitle">
    <w:name w:val="TOFTitle"/>
    <w:basedOn w:val="TOCTitle"/>
    <w:rsid w:val="008D6DE1"/>
  </w:style>
  <w:style w:type="paragraph" w:styleId="TableofFigures">
    <w:name w:val="table of figures"/>
    <w:basedOn w:val="Normal"/>
    <w:next w:val="Normal"/>
    <w:semiHidden/>
    <w:rsid w:val="008D6DE1"/>
    <w:pPr>
      <w:tabs>
        <w:tab w:val="right" w:leader="dot" w:pos="9072"/>
      </w:tabs>
      <w:ind w:left="970" w:hanging="403"/>
    </w:pPr>
    <w:rPr>
      <w:rFonts w:ascii="Times New Roman" w:hAnsi="Times New Roman"/>
      <w:b/>
    </w:rPr>
  </w:style>
  <w:style w:type="paragraph" w:styleId="ListNumber">
    <w:name w:val="List Number"/>
    <w:basedOn w:val="List"/>
    <w:rsid w:val="008D6DE1"/>
    <w:pPr>
      <w:numPr>
        <w:numId w:val="11"/>
      </w:numPr>
    </w:pPr>
  </w:style>
  <w:style w:type="character" w:customStyle="1" w:styleId="WingdingSymbols">
    <w:name w:val="Wingding Symbols"/>
    <w:rsid w:val="008D6DE1"/>
    <w:rPr>
      <w:rFonts w:ascii="Wingdings" w:hAnsi="Wingdings"/>
    </w:rPr>
  </w:style>
  <w:style w:type="paragraph" w:customStyle="1" w:styleId="TableHeading">
    <w:name w:val="Table Heading"/>
    <w:basedOn w:val="HeadingBase"/>
    <w:rsid w:val="008D6DE1"/>
    <w:pPr>
      <w:keepLines/>
      <w:pBdr>
        <w:bottom w:val="single" w:sz="6" w:space="1" w:color="918585"/>
      </w:pBdr>
      <w:spacing w:before="240"/>
    </w:pPr>
  </w:style>
  <w:style w:type="character" w:customStyle="1" w:styleId="HotSpot">
    <w:name w:val="HotSpot"/>
    <w:rsid w:val="008D6DE1"/>
    <w:rPr>
      <w:color w:val="0033CC"/>
      <w:u w:val="none"/>
    </w:rPr>
  </w:style>
  <w:style w:type="paragraph" w:customStyle="1" w:styleId="BodyTextRight">
    <w:name w:val="Body Text Right"/>
    <w:basedOn w:val="BodyText"/>
    <w:rsid w:val="008D6DE1"/>
    <w:pPr>
      <w:spacing w:before="0" w:after="0"/>
      <w:jc w:val="right"/>
    </w:pPr>
  </w:style>
  <w:style w:type="paragraph" w:styleId="Index3">
    <w:name w:val="index 3"/>
    <w:basedOn w:val="ListNumber2"/>
    <w:next w:val="Normal"/>
    <w:semiHidden/>
    <w:rsid w:val="008D6DE1"/>
    <w:pPr>
      <w:numPr>
        <w:numId w:val="0"/>
      </w:numPr>
      <w:tabs>
        <w:tab w:val="right" w:leader="dot" w:pos="4176"/>
      </w:tabs>
    </w:pPr>
  </w:style>
  <w:style w:type="paragraph" w:styleId="ListNumber2">
    <w:name w:val="List Number 2"/>
    <w:basedOn w:val="List2"/>
    <w:rsid w:val="008D6DE1"/>
    <w:pPr>
      <w:numPr>
        <w:numId w:val="10"/>
      </w:numPr>
      <w:tabs>
        <w:tab w:val="clear" w:pos="1060"/>
      </w:tabs>
    </w:pPr>
  </w:style>
  <w:style w:type="paragraph" w:customStyle="1" w:styleId="MarginNote">
    <w:name w:val="Margin Note"/>
    <w:basedOn w:val="BodyText"/>
    <w:rsid w:val="008D6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DE1"/>
    <w:rPr>
      <w:sz w:val="32"/>
    </w:rPr>
  </w:style>
  <w:style w:type="paragraph" w:customStyle="1" w:styleId="HeadingProcedure">
    <w:name w:val="Heading Procedure"/>
    <w:basedOn w:val="HeadingBase"/>
    <w:next w:val="Normal"/>
    <w:rsid w:val="008D6DE1"/>
    <w:pPr>
      <w:tabs>
        <w:tab w:val="left" w:pos="0"/>
      </w:tabs>
      <w:spacing w:before="120" w:after="60"/>
    </w:pPr>
    <w:rPr>
      <w:i/>
      <w:color w:val="918585"/>
      <w:sz w:val="22"/>
    </w:rPr>
  </w:style>
  <w:style w:type="paragraph" w:customStyle="1" w:styleId="TableBodyText">
    <w:name w:val="Table Body Text"/>
    <w:basedOn w:val="BodyText"/>
    <w:rsid w:val="008D6DE1"/>
    <w:pPr>
      <w:spacing w:before="60" w:after="60"/>
    </w:pPr>
  </w:style>
  <w:style w:type="paragraph" w:styleId="ListContinue">
    <w:name w:val="List Continue"/>
    <w:basedOn w:val="List"/>
    <w:rsid w:val="008D6DE1"/>
    <w:pPr>
      <w:ind w:firstLine="0"/>
    </w:pPr>
  </w:style>
  <w:style w:type="paragraph" w:customStyle="1" w:styleId="ListNote">
    <w:name w:val="List Note"/>
    <w:basedOn w:val="List"/>
    <w:rsid w:val="008D6DE1"/>
    <w:pPr>
      <w:pBdr>
        <w:top w:val="single" w:sz="6" w:space="2" w:color="918585"/>
        <w:bottom w:val="single" w:sz="6" w:space="2" w:color="918585"/>
      </w:pBdr>
      <w:tabs>
        <w:tab w:val="left" w:pos="1021"/>
      </w:tabs>
      <w:ind w:firstLine="0"/>
    </w:pPr>
  </w:style>
  <w:style w:type="paragraph" w:customStyle="1" w:styleId="Warning">
    <w:name w:val="Warning"/>
    <w:basedOn w:val="BodyText"/>
    <w:rsid w:val="008D6DE1"/>
    <w:pPr>
      <w:shd w:val="clear" w:color="auto" w:fill="D9D9D9"/>
      <w:tabs>
        <w:tab w:val="left" w:pos="992"/>
      </w:tabs>
      <w:ind w:left="119" w:right="119"/>
    </w:pPr>
    <w:rPr>
      <w:sz w:val="20"/>
    </w:rPr>
  </w:style>
  <w:style w:type="paragraph" w:customStyle="1" w:styleId="MarginIcons">
    <w:name w:val="Margin Icons"/>
    <w:basedOn w:val="BodyText"/>
    <w:rsid w:val="008D6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DE1"/>
    <w:rPr>
      <w:rFonts w:ascii="Courier New" w:hAnsi="Courier New"/>
    </w:rPr>
  </w:style>
  <w:style w:type="paragraph" w:customStyle="1" w:styleId="NoteBullet">
    <w:name w:val="Note Bullet"/>
    <w:basedOn w:val="Note"/>
    <w:rsid w:val="008D6DE1"/>
    <w:pPr>
      <w:tabs>
        <w:tab w:val="clear" w:pos="680"/>
      </w:tabs>
      <w:spacing w:before="60" w:after="60"/>
    </w:pPr>
  </w:style>
  <w:style w:type="paragraph" w:customStyle="1" w:styleId="SubHeading2">
    <w:name w:val="SubHeading2"/>
    <w:basedOn w:val="HeadingBase"/>
    <w:rsid w:val="008D6DE1"/>
    <w:pPr>
      <w:spacing w:before="240" w:after="60"/>
    </w:pPr>
    <w:rPr>
      <w:sz w:val="20"/>
    </w:rPr>
  </w:style>
  <w:style w:type="paragraph" w:customStyle="1" w:styleId="SubHeading1">
    <w:name w:val="SubHeading1"/>
    <w:basedOn w:val="HeadingBase"/>
    <w:rsid w:val="008D6DE1"/>
    <w:pPr>
      <w:spacing w:before="240" w:after="60"/>
    </w:pPr>
    <w:rPr>
      <w:color w:val="918585"/>
      <w:sz w:val="22"/>
    </w:rPr>
  </w:style>
  <w:style w:type="paragraph" w:customStyle="1" w:styleId="SideHeading">
    <w:name w:val="Side Heading"/>
    <w:basedOn w:val="HeadingBase"/>
    <w:rsid w:val="008D6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DE1"/>
    <w:pPr>
      <w:numPr>
        <w:numId w:val="12"/>
      </w:numPr>
    </w:pPr>
  </w:style>
  <w:style w:type="paragraph" w:styleId="PlainText">
    <w:name w:val="Plain Text"/>
    <w:basedOn w:val="Normal"/>
    <w:link w:val="PlainTextChar"/>
    <w:rsid w:val="008D6DE1"/>
    <w:rPr>
      <w:sz w:val="20"/>
    </w:rPr>
  </w:style>
  <w:style w:type="character" w:customStyle="1" w:styleId="PlainTextChar">
    <w:name w:val="Plain Text Char"/>
    <w:basedOn w:val="DefaultParagraphFont"/>
    <w:link w:val="PlainText"/>
    <w:rsid w:val="008D6DE1"/>
    <w:rPr>
      <w:rFonts w:ascii="Courier New" w:eastAsia="Times New Roman" w:hAnsi="Courier New" w:cs="Times New Roman"/>
      <w:sz w:val="20"/>
      <w:szCs w:val="20"/>
      <w:lang w:eastAsia="en-US"/>
    </w:rPr>
  </w:style>
  <w:style w:type="character" w:customStyle="1" w:styleId="MenuOption">
    <w:name w:val="Menu Option"/>
    <w:basedOn w:val="DefaultParagraphFont"/>
    <w:rsid w:val="008D6DE1"/>
    <w:rPr>
      <w:b/>
      <w:smallCaps/>
    </w:rPr>
  </w:style>
  <w:style w:type="paragraph" w:customStyle="1" w:styleId="TableListNumber">
    <w:name w:val="Table List Number"/>
    <w:basedOn w:val="ListNumber"/>
    <w:rsid w:val="008D6DE1"/>
    <w:pPr>
      <w:numPr>
        <w:numId w:val="0"/>
      </w:numPr>
    </w:pPr>
  </w:style>
  <w:style w:type="paragraph" w:styleId="TOC4">
    <w:name w:val="toc 4"/>
    <w:basedOn w:val="TOCBase"/>
    <w:next w:val="Normal"/>
    <w:semiHidden/>
    <w:rsid w:val="008D6DE1"/>
    <w:pPr>
      <w:tabs>
        <w:tab w:val="right" w:leader="dot" w:pos="9071"/>
      </w:tabs>
      <w:ind w:left="1701"/>
    </w:pPr>
  </w:style>
  <w:style w:type="paragraph" w:customStyle="1" w:styleId="ListAlpha">
    <w:name w:val="List Alpha"/>
    <w:basedOn w:val="List"/>
    <w:rsid w:val="008D6DE1"/>
    <w:pPr>
      <w:numPr>
        <w:numId w:val="9"/>
      </w:numPr>
    </w:pPr>
  </w:style>
  <w:style w:type="paragraph" w:customStyle="1" w:styleId="ListAlpha2">
    <w:name w:val="List Alpha 2"/>
    <w:basedOn w:val="List2"/>
    <w:rsid w:val="008D6DE1"/>
    <w:pPr>
      <w:numPr>
        <w:numId w:val="8"/>
      </w:numPr>
    </w:pPr>
  </w:style>
  <w:style w:type="paragraph" w:styleId="List2">
    <w:name w:val="List 2"/>
    <w:basedOn w:val="BodyText"/>
    <w:rsid w:val="008D6DE1"/>
    <w:pPr>
      <w:tabs>
        <w:tab w:val="left" w:pos="680"/>
      </w:tabs>
      <w:spacing w:before="60" w:after="60"/>
      <w:ind w:left="680" w:hanging="340"/>
    </w:pPr>
  </w:style>
  <w:style w:type="paragraph" w:styleId="List3">
    <w:name w:val="List 3"/>
    <w:basedOn w:val="BodyText"/>
    <w:rsid w:val="008D6DE1"/>
    <w:pPr>
      <w:tabs>
        <w:tab w:val="left" w:pos="1021"/>
      </w:tabs>
      <w:spacing w:before="60" w:after="60"/>
      <w:ind w:left="1020" w:hanging="340"/>
    </w:pPr>
  </w:style>
  <w:style w:type="paragraph" w:styleId="List4">
    <w:name w:val="List 4"/>
    <w:basedOn w:val="BodyText"/>
    <w:rsid w:val="008D6DE1"/>
    <w:pPr>
      <w:tabs>
        <w:tab w:val="left" w:pos="1361"/>
      </w:tabs>
      <w:spacing w:before="60" w:after="60"/>
      <w:ind w:left="1361" w:hanging="340"/>
    </w:pPr>
  </w:style>
  <w:style w:type="paragraph" w:styleId="List5">
    <w:name w:val="List 5"/>
    <w:basedOn w:val="BodyText"/>
    <w:rsid w:val="008D6DE1"/>
    <w:pPr>
      <w:tabs>
        <w:tab w:val="left" w:pos="1701"/>
      </w:tabs>
      <w:spacing w:before="60" w:after="60"/>
      <w:ind w:left="1701" w:hanging="340"/>
    </w:pPr>
  </w:style>
  <w:style w:type="paragraph" w:styleId="ListBullet3">
    <w:name w:val="List Bullet 3"/>
    <w:basedOn w:val="List3"/>
    <w:rsid w:val="008D6DE1"/>
    <w:pPr>
      <w:numPr>
        <w:numId w:val="15"/>
      </w:numPr>
      <w:tabs>
        <w:tab w:val="clear" w:pos="1021"/>
      </w:tabs>
      <w:ind w:left="1037" w:hanging="357"/>
    </w:pPr>
  </w:style>
  <w:style w:type="paragraph" w:styleId="ListBullet4">
    <w:name w:val="List Bullet 4"/>
    <w:basedOn w:val="List4"/>
    <w:rsid w:val="008D6DE1"/>
    <w:pPr>
      <w:numPr>
        <w:numId w:val="3"/>
      </w:numPr>
      <w:tabs>
        <w:tab w:val="clear" w:pos="1361"/>
      </w:tabs>
    </w:pPr>
  </w:style>
  <w:style w:type="paragraph" w:styleId="ListBullet5">
    <w:name w:val="List Bullet 5"/>
    <w:basedOn w:val="List5"/>
    <w:rsid w:val="008D6DE1"/>
    <w:pPr>
      <w:numPr>
        <w:numId w:val="4"/>
      </w:numPr>
    </w:pPr>
  </w:style>
  <w:style w:type="paragraph" w:styleId="ListContinue2">
    <w:name w:val="List Continue 2"/>
    <w:basedOn w:val="List2"/>
    <w:rsid w:val="008D6DE1"/>
    <w:pPr>
      <w:ind w:firstLine="0"/>
    </w:pPr>
  </w:style>
  <w:style w:type="paragraph" w:styleId="ListContinue3">
    <w:name w:val="List Continue 3"/>
    <w:basedOn w:val="List3"/>
    <w:rsid w:val="008D6DE1"/>
    <w:pPr>
      <w:ind w:left="1021" w:firstLine="0"/>
    </w:pPr>
  </w:style>
  <w:style w:type="paragraph" w:styleId="ListContinue4">
    <w:name w:val="List Continue 4"/>
    <w:basedOn w:val="List4"/>
    <w:rsid w:val="008D6DE1"/>
    <w:pPr>
      <w:ind w:firstLine="0"/>
    </w:pPr>
  </w:style>
  <w:style w:type="paragraph" w:styleId="ListContinue5">
    <w:name w:val="List Continue 5"/>
    <w:basedOn w:val="List5"/>
    <w:rsid w:val="008D6DE1"/>
    <w:pPr>
      <w:ind w:firstLine="0"/>
    </w:pPr>
  </w:style>
  <w:style w:type="paragraph" w:styleId="ListNumber3">
    <w:name w:val="List Number 3"/>
    <w:basedOn w:val="List3"/>
    <w:rsid w:val="008D6DE1"/>
    <w:pPr>
      <w:numPr>
        <w:numId w:val="5"/>
      </w:numPr>
    </w:pPr>
  </w:style>
  <w:style w:type="paragraph" w:styleId="ListNumber4">
    <w:name w:val="List Number 4"/>
    <w:basedOn w:val="List4"/>
    <w:rsid w:val="008D6DE1"/>
    <w:pPr>
      <w:numPr>
        <w:numId w:val="6"/>
      </w:numPr>
    </w:pPr>
  </w:style>
  <w:style w:type="paragraph" w:styleId="ListNumber5">
    <w:name w:val="List Number 5"/>
    <w:basedOn w:val="List5"/>
    <w:rsid w:val="008D6DE1"/>
    <w:pPr>
      <w:numPr>
        <w:numId w:val="7"/>
      </w:numPr>
    </w:pPr>
  </w:style>
  <w:style w:type="paragraph" w:styleId="BlockText">
    <w:name w:val="Block Text"/>
    <w:basedOn w:val="Normal"/>
    <w:rsid w:val="008D6DE1"/>
    <w:pPr>
      <w:spacing w:after="120"/>
      <w:ind w:left="1440" w:right="1440"/>
    </w:pPr>
  </w:style>
  <w:style w:type="character" w:customStyle="1" w:styleId="Subscript">
    <w:name w:val="Subscript"/>
    <w:basedOn w:val="DefaultParagraphFont"/>
    <w:rsid w:val="008D6DE1"/>
    <w:rPr>
      <w:sz w:val="16"/>
      <w:vertAlign w:val="subscript"/>
    </w:rPr>
  </w:style>
  <w:style w:type="character" w:customStyle="1" w:styleId="Superscript">
    <w:name w:val="Superscript"/>
    <w:basedOn w:val="DefaultParagraphFont"/>
    <w:rsid w:val="008D6DE1"/>
    <w:rPr>
      <w:sz w:val="16"/>
      <w:vertAlign w:val="superscript"/>
    </w:rPr>
  </w:style>
  <w:style w:type="character" w:customStyle="1" w:styleId="Symbols">
    <w:name w:val="Symbols"/>
    <w:basedOn w:val="DefaultParagraphFont"/>
    <w:rsid w:val="008D6DE1"/>
    <w:rPr>
      <w:rFonts w:ascii="Symbol" w:hAnsi="Symbol"/>
    </w:rPr>
  </w:style>
  <w:style w:type="character" w:customStyle="1" w:styleId="MenuOptions">
    <w:name w:val="Menu Options"/>
    <w:basedOn w:val="DefaultParagraphFont"/>
    <w:rsid w:val="008D6DE1"/>
    <w:rPr>
      <w:rFonts w:ascii="Arial Narrow" w:hAnsi="Arial Narrow"/>
      <w:smallCaps/>
    </w:rPr>
  </w:style>
  <w:style w:type="character" w:customStyle="1" w:styleId="Buttons">
    <w:name w:val="Buttons"/>
    <w:basedOn w:val="DefaultParagraphFont"/>
    <w:rsid w:val="008D6DE1"/>
    <w:rPr>
      <w:b/>
    </w:rPr>
  </w:style>
  <w:style w:type="character" w:customStyle="1" w:styleId="Underlined">
    <w:name w:val="Underlined"/>
    <w:basedOn w:val="DefaultParagraphFont"/>
    <w:rsid w:val="008D6DE1"/>
    <w:rPr>
      <w:u w:val="single"/>
    </w:rPr>
  </w:style>
  <w:style w:type="paragraph" w:customStyle="1" w:styleId="TableBodyTextRight">
    <w:name w:val="Table Body Text Right"/>
    <w:basedOn w:val="TableBodyText"/>
    <w:rsid w:val="008D6DE1"/>
    <w:pPr>
      <w:widowControl w:val="0"/>
      <w:autoSpaceDE w:val="0"/>
      <w:autoSpaceDN w:val="0"/>
      <w:adjustRightInd w:val="0"/>
      <w:jc w:val="right"/>
    </w:pPr>
    <w:rPr>
      <w:rFonts w:cs="Arial"/>
      <w:szCs w:val="18"/>
    </w:rPr>
  </w:style>
  <w:style w:type="paragraph" w:customStyle="1" w:styleId="CopyrightText">
    <w:name w:val="Copyright Text"/>
    <w:basedOn w:val="BodyText"/>
    <w:rsid w:val="008D6DE1"/>
    <w:rPr>
      <w:sz w:val="18"/>
    </w:rPr>
  </w:style>
  <w:style w:type="paragraph" w:customStyle="1" w:styleId="BodySmallRight">
    <w:name w:val="Body Small Right"/>
    <w:basedOn w:val="BodyTextRight"/>
    <w:rsid w:val="008D6DE1"/>
    <w:rPr>
      <w:sz w:val="18"/>
      <w:szCs w:val="18"/>
    </w:rPr>
  </w:style>
  <w:style w:type="paragraph" w:customStyle="1" w:styleId="MarginEdition">
    <w:name w:val="Margin Edition"/>
    <w:basedOn w:val="MarginNote"/>
    <w:rsid w:val="008D6DE1"/>
    <w:pPr>
      <w:spacing w:before="0" w:after="0"/>
    </w:pPr>
    <w:rPr>
      <w:rFonts w:ascii="Times New Roman" w:hAnsi="Times New Roman"/>
      <w:color w:val="999999"/>
    </w:rPr>
  </w:style>
  <w:style w:type="paragraph" w:customStyle="1" w:styleId="Spacer">
    <w:name w:val="Spacer"/>
    <w:basedOn w:val="Normal"/>
    <w:rsid w:val="008D6DE1"/>
    <w:rPr>
      <w:sz w:val="2"/>
      <w:szCs w:val="2"/>
    </w:rPr>
  </w:style>
  <w:style w:type="character" w:customStyle="1" w:styleId="Small">
    <w:name w:val="Small"/>
    <w:basedOn w:val="DefaultParagraphFont"/>
    <w:rsid w:val="008D6DE1"/>
    <w:rPr>
      <w:sz w:val="16"/>
    </w:rPr>
  </w:style>
  <w:style w:type="paragraph" w:customStyle="1" w:styleId="WideTable">
    <w:name w:val="Wide Table"/>
    <w:basedOn w:val="Normal"/>
    <w:rsid w:val="008D6DE1"/>
    <w:pPr>
      <w:ind w:left="-1418"/>
    </w:pPr>
    <w:rPr>
      <w:sz w:val="2"/>
      <w:szCs w:val="2"/>
    </w:rPr>
  </w:style>
  <w:style w:type="character" w:styleId="PageNumber">
    <w:name w:val="page number"/>
    <w:basedOn w:val="DefaultParagraphFont"/>
    <w:rsid w:val="008D6DE1"/>
  </w:style>
  <w:style w:type="paragraph" w:styleId="Quote">
    <w:name w:val="Quote"/>
    <w:basedOn w:val="Heading1"/>
    <w:link w:val="QuoteChar"/>
    <w:qFormat/>
    <w:rsid w:val="008D6DE1"/>
    <w:rPr>
      <w:b w:val="0"/>
      <w:sz w:val="72"/>
      <w:szCs w:val="72"/>
      <w:lang w:val="en-NZ"/>
    </w:rPr>
  </w:style>
  <w:style w:type="character" w:customStyle="1" w:styleId="QuoteChar">
    <w:name w:val="Quote Char"/>
    <w:basedOn w:val="DefaultParagraphFont"/>
    <w:link w:val="Quote"/>
    <w:rsid w:val="008D6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DE1"/>
    <w:pPr>
      <w:pageBreakBefore/>
    </w:pPr>
  </w:style>
  <w:style w:type="paragraph" w:customStyle="1" w:styleId="Border">
    <w:name w:val="Border"/>
    <w:basedOn w:val="Normal"/>
    <w:qFormat/>
    <w:rsid w:val="008D6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DE1"/>
    <w:rPr>
      <w:b/>
      <w:bCs/>
      <w:i/>
      <w:iCs/>
      <w:color w:val="auto"/>
    </w:rPr>
  </w:style>
  <w:style w:type="paragraph" w:styleId="IntenseQuote">
    <w:name w:val="Intense Quote"/>
    <w:basedOn w:val="Normal"/>
    <w:next w:val="Normal"/>
    <w:link w:val="IntenseQuoteChar"/>
    <w:uiPriority w:val="30"/>
    <w:qFormat/>
    <w:rsid w:val="008D6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DE1"/>
    <w:rPr>
      <w:smallCaps/>
      <w:color w:val="auto"/>
      <w:u w:val="single"/>
    </w:rPr>
  </w:style>
  <w:style w:type="character" w:styleId="IntenseReference">
    <w:name w:val="Intense Reference"/>
    <w:basedOn w:val="DefaultParagraphFont"/>
    <w:uiPriority w:val="32"/>
    <w:qFormat/>
    <w:rsid w:val="008D6DE1"/>
    <w:rPr>
      <w:b/>
      <w:bCs/>
      <w:smallCaps/>
      <w:color w:val="auto"/>
      <w:spacing w:val="5"/>
      <w:u w:val="single"/>
    </w:rPr>
  </w:style>
  <w:style w:type="paragraph" w:customStyle="1" w:styleId="2ColumnHeading">
    <w:name w:val="2Column Heading"/>
    <w:basedOn w:val="BodyText"/>
    <w:qFormat/>
    <w:rsid w:val="008D6DE1"/>
    <w:pPr>
      <w:spacing w:after="60"/>
      <w:ind w:left="-2268"/>
    </w:pPr>
    <w:rPr>
      <w:b/>
    </w:rPr>
  </w:style>
  <w:style w:type="paragraph" w:customStyle="1" w:styleId="Heading1TOC">
    <w:name w:val="Heading1 TOC"/>
    <w:basedOn w:val="Normal"/>
    <w:qFormat/>
    <w:rsid w:val="008D6DE1"/>
    <w:pPr>
      <w:spacing w:before="240" w:after="120"/>
    </w:pPr>
    <w:rPr>
      <w:rFonts w:ascii="Times New Roman" w:hAnsi="Times New Roman"/>
      <w:b/>
      <w:sz w:val="32"/>
    </w:rPr>
  </w:style>
  <w:style w:type="paragraph" w:customStyle="1" w:styleId="Heading2TOC">
    <w:name w:val="Heading2 TOC"/>
    <w:basedOn w:val="Normal"/>
    <w:qFormat/>
    <w:rsid w:val="008D6DE1"/>
    <w:pPr>
      <w:spacing w:before="240" w:after="60"/>
    </w:pPr>
    <w:rPr>
      <w:rFonts w:ascii="Times New Roman" w:hAnsi="Times New Roman"/>
      <w:b/>
      <w:sz w:val="28"/>
    </w:rPr>
  </w:style>
  <w:style w:type="character" w:customStyle="1" w:styleId="Underline">
    <w:name w:val="Underline"/>
    <w:basedOn w:val="DefaultParagraphFont"/>
    <w:qFormat/>
    <w:rsid w:val="008D6DE1"/>
    <w:rPr>
      <w:u w:val="single"/>
    </w:rPr>
  </w:style>
  <w:style w:type="character" w:customStyle="1" w:styleId="BoldandItalics">
    <w:name w:val="Bold and Italics"/>
    <w:qFormat/>
    <w:rsid w:val="008D6DE1"/>
    <w:rPr>
      <w:b/>
      <w:i/>
      <w:u w:val="none"/>
    </w:rPr>
  </w:style>
  <w:style w:type="paragraph" w:styleId="BalloonText">
    <w:name w:val="Balloon Text"/>
    <w:basedOn w:val="Normal"/>
    <w:link w:val="BalloonTextChar"/>
    <w:rsid w:val="008D6DE1"/>
    <w:rPr>
      <w:rFonts w:ascii="Tahoma" w:hAnsi="Tahoma" w:cs="Tahoma"/>
      <w:sz w:val="16"/>
      <w:szCs w:val="16"/>
    </w:rPr>
  </w:style>
  <w:style w:type="character" w:customStyle="1" w:styleId="BalloonTextChar">
    <w:name w:val="Balloon Text Char"/>
    <w:basedOn w:val="DefaultParagraphFont"/>
    <w:link w:val="BalloonText"/>
    <w:rsid w:val="008D6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DE1"/>
    <w:rPr>
      <w:b/>
      <w:color w:val="660033"/>
      <w:spacing w:val="0"/>
    </w:rPr>
  </w:style>
  <w:style w:type="paragraph" w:customStyle="1" w:styleId="Nameditemlist">
    <w:name w:val="Named item list"/>
    <w:basedOn w:val="BodyText"/>
    <w:qFormat/>
    <w:rsid w:val="008D6DE1"/>
    <w:pPr>
      <w:tabs>
        <w:tab w:val="left" w:pos="2835"/>
      </w:tabs>
      <w:ind w:left="2835" w:hanging="2835"/>
    </w:pPr>
  </w:style>
  <w:style w:type="paragraph" w:customStyle="1" w:styleId="BodyTextnopadding">
    <w:name w:val="Body Text no padding"/>
    <w:basedOn w:val="BodyText"/>
    <w:qFormat/>
    <w:rsid w:val="008D6DE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3314</Characters>
  <Application>Microsoft Office Word</Application>
  <DocSecurity>0</DocSecurity>
  <Lines>85</Lines>
  <Paragraphs>58</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PPMPRS210 Identify and rectify problems in the workplace</dc:title>
  <dc:subject>Approved</dc:subject>
  <dc:creator>Skills Impact</dc:creator>
  <cp:keywords>Release: 1</cp:keywords>
  <dc:description>Review Date: 12 April 2008</dc:description>
  <cp:lastModifiedBy>HSD_TPCMSd.prod</cp:lastModifiedBy>
  <cp:revision>3</cp:revision>
  <dcterms:created xsi:type="dcterms:W3CDTF">2018-10-24T01:43:00Z</dcterms:created>
  <dcterms:modified xsi:type="dcterms:W3CDTF">2018-10-24T01:43:00Z</dcterms:modified>
</cp:coreProperties>
</file>