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6F5D" w:rsidP="00856F5D">
      <w:pPr>
        <w:pStyle w:val="Title"/>
      </w:pPr>
      <w:r>
        <w:fldChar w:fldCharType="begin"/>
      </w:r>
      <w:r>
        <w:instrText xml:space="preserve"> TITLE   \* MERGEFORMAT </w:instrText>
      </w:r>
      <w:r>
        <w:fldChar w:fldCharType="separate"/>
      </w:r>
      <w:r>
        <w:t>Assessment Requirements for PPMPRM220 Perform lubrication</w:t>
      </w:r>
      <w:r>
        <w:fldChar w:fldCharType="end"/>
      </w:r>
    </w:p>
    <w:p w:rsidR="00856F5D" w:rsidP="00856F5D">
      <w:pPr>
        <w:pStyle w:val="Version"/>
        <w:sectPr w:rsidSect="006A06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06FB" w:rsidP="006A06FB">
      <w:pPr>
        <w:pStyle w:val="SuperHeading"/>
      </w:pPr>
      <w:r w:rsidRPr="006A06FB">
        <w:t>Assessment Requirements for PPMPRM220 Perform lubrication</w:t>
      </w:r>
    </w:p>
    <w:p w:rsidR="00000000" w:rsidRPr="006A06FB" w:rsidP="006A06FB">
      <w:pPr>
        <w:pStyle w:val="Heading1"/>
      </w:pPr>
      <w:bookmarkStart w:id="1" w:name="O_912799"/>
      <w:bookmarkEnd w:id="1"/>
      <w:r w:rsidRPr="006A06FB">
        <w:t>Modification History</w:t>
      </w:r>
    </w:p>
    <w:tbl>
      <w:tblPr>
        <w:tblW w:w="0" w:type="auto"/>
        <w:tblCellMar>
          <w:left w:w="62" w:type="dxa"/>
          <w:right w:w="62" w:type="dxa"/>
        </w:tblCellMar>
        <w:tblLook w:val="0000"/>
      </w:tblPr>
      <w:tblGrid>
        <w:gridCol w:w="2007"/>
        <w:gridCol w:w="7189"/>
      </w:tblGrid>
      <w:tr w:rsidTr="00856F5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6FB" w:rsidP="006A06FB">
            <w:pPr>
              <w:pStyle w:val="BodyText"/>
            </w:pPr>
            <w:r w:rsidRPr="006A06FB">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6FB">
            <w:pPr>
              <w:pStyle w:val="BodyText"/>
              <w:rPr>
                <w:lang w:val="en-NZ"/>
              </w:rPr>
            </w:pPr>
            <w:r w:rsidRPr="006A06FB">
              <w:rPr>
                <w:rStyle w:val="SpecialBold"/>
              </w:rPr>
              <w:t>Comment</w:t>
            </w:r>
          </w:p>
        </w:tc>
      </w:tr>
      <w:tr w:rsidTr="00856F5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6FB">
            <w:pPr>
              <w:pStyle w:val="BodyText"/>
              <w:rPr>
                <w:lang w:val="en-NZ"/>
              </w:rPr>
            </w:pPr>
            <w:r w:rsidRPr="006A06F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6FB" w:rsidP="006A06FB">
            <w:pPr>
              <w:pStyle w:val="BodyText"/>
            </w:pPr>
            <w:r w:rsidRPr="006A06FB">
              <w:t xml:space="preserve">Replaces equivalent unit FPPPRM220A Perform lubrication, which was first released with FPP10 Pulp and Paper Manufacturing Industry Training Package Version 1.0. This is the first release of this unit </w:t>
            </w:r>
            <w:r w:rsidRPr="006A06FB">
              <w:t>in the new standards format.</w:t>
            </w:r>
          </w:p>
          <w:p w:rsidR="00000000" w:rsidRPr="006A06FB" w:rsidP="006A06FB">
            <w:pPr>
              <w:pStyle w:val="BodyText"/>
            </w:pPr>
            <w:r w:rsidRPr="006A06FB">
              <w:t>Assessment requirements now specify the performance and knowledge evidence, as well as assessment conditions for this unit of competency.  These sections simplify and replace components used in the previous unit format, includi</w:t>
            </w:r>
            <w:r w:rsidRPr="006A06FB">
              <w:t>ng ‘Required Skills and Knowledge, Evidence Guide and Range Statement’</w:t>
            </w:r>
          </w:p>
        </w:tc>
      </w:tr>
    </w:tbl>
    <w:p w:rsidR="00000000" w:rsidRPr="006A06FB" w:rsidP="006A06FB">
      <w:pPr>
        <w:pStyle w:val="BodyText"/>
      </w:pPr>
    </w:p>
    <w:p w:rsidR="00000000" w:rsidRPr="006A06FB" w:rsidP="006A06FB">
      <w:pPr>
        <w:pStyle w:val="AllowPageBreak"/>
      </w:pPr>
    </w:p>
    <w:p w:rsidR="00000000" w:rsidRPr="006A06FB" w:rsidP="006A06FB">
      <w:pPr>
        <w:pStyle w:val="Heading1"/>
      </w:pPr>
      <w:bookmarkStart w:id="2" w:name="O_912800"/>
      <w:bookmarkEnd w:id="2"/>
      <w:r w:rsidRPr="006A06FB">
        <w:t>Performance Evidence</w:t>
      </w:r>
    </w:p>
    <w:p w:rsidR="00000000" w:rsidRPr="006A06FB" w:rsidP="006A06FB">
      <w:pPr>
        <w:pStyle w:val="BodyText"/>
      </w:pPr>
      <w:r w:rsidRPr="006A06FB">
        <w:t>A person demonstrating competency in this unit must satisfy all of the elements, performance criteria and foundation skills of this unit, and mus</w:t>
      </w:r>
      <w:r w:rsidRPr="006A06FB">
        <w:t>t be able to provide evidence that they can:</w:t>
      </w:r>
    </w:p>
    <w:p w:rsidR="00000000" w:rsidRPr="006A06FB" w:rsidP="006A06FB">
      <w:pPr>
        <w:pStyle w:val="ListBullet"/>
      </w:pPr>
      <w:r w:rsidRPr="006A06FB">
        <w:t>use lubrication schedules to complete lubrication activities on equipment within a pulp and paper manufacturing facility at least twice in line with required enterprise intervals</w:t>
      </w:r>
    </w:p>
    <w:p w:rsidR="00000000" w:rsidRPr="006A06FB" w:rsidP="006A06FB">
      <w:pPr>
        <w:pStyle w:val="ListBullet"/>
      </w:pPr>
      <w:r w:rsidRPr="006A06FB">
        <w:t xml:space="preserve">across those three operational </w:t>
      </w:r>
      <w:r w:rsidRPr="006A06FB">
        <w:t>periods, use the following types of lubricants according to equipment requirements including:</w:t>
      </w:r>
    </w:p>
    <w:p w:rsidR="00000000" w:rsidRPr="006A06FB" w:rsidP="006A06FB">
      <w:pPr>
        <w:pStyle w:val="ListBullet2"/>
      </w:pPr>
      <w:r w:rsidRPr="006A06FB">
        <w:t>various grades of oils and grease</w:t>
      </w:r>
    </w:p>
    <w:p w:rsidR="00000000" w:rsidRPr="006A06FB" w:rsidP="006A06FB">
      <w:pPr>
        <w:pStyle w:val="ListBullet2"/>
      </w:pPr>
      <w:r w:rsidRPr="006A06FB">
        <w:t>graphite grease</w:t>
      </w:r>
    </w:p>
    <w:p w:rsidR="00000000" w:rsidRPr="006A06FB" w:rsidP="006A06FB">
      <w:pPr>
        <w:pStyle w:val="ListBullet2"/>
      </w:pPr>
      <w:r w:rsidRPr="006A06FB">
        <w:t>marine packing grease</w:t>
      </w:r>
    </w:p>
    <w:p w:rsidR="00000000" w:rsidRPr="006A06FB" w:rsidP="006A06FB">
      <w:pPr>
        <w:pStyle w:val="ListBullet"/>
      </w:pPr>
      <w:r w:rsidRPr="006A06FB">
        <w:t xml:space="preserve">across operational periods, complete accurate basic records for lubrication activities, </w:t>
      </w:r>
      <w:r w:rsidRPr="006A06FB">
        <w:t>processes and outcomes</w:t>
      </w:r>
    </w:p>
    <w:p w:rsidR="00000000" w:rsidRPr="006A06FB" w:rsidP="006A06FB">
      <w:pPr>
        <w:pStyle w:val="ListBullet"/>
      </w:pPr>
      <w:r w:rsidRPr="006A06FB">
        <w:t>complete a stocktake of lubricant stocks and complete inventory control records.</w:t>
      </w:r>
    </w:p>
    <w:p w:rsidR="00000000" w:rsidRPr="006A06FB" w:rsidP="006A06FB">
      <w:pPr>
        <w:pStyle w:val="AllowPageBreak"/>
      </w:pPr>
    </w:p>
    <w:p w:rsidR="00000000" w:rsidRPr="006A06FB" w:rsidP="006A06FB">
      <w:pPr>
        <w:pStyle w:val="Heading1"/>
      </w:pPr>
      <w:bookmarkStart w:id="3" w:name="O_912801"/>
      <w:bookmarkEnd w:id="3"/>
      <w:r w:rsidRPr="006A06FB">
        <w:t>Knowledge Evidence</w:t>
      </w:r>
    </w:p>
    <w:p w:rsidR="00000000" w:rsidRPr="006A06FB" w:rsidP="006A06FB">
      <w:pPr>
        <w:pStyle w:val="BodyText"/>
      </w:pPr>
      <w:r w:rsidRPr="006A06FB">
        <w:t>A person competent in this unit must be able to demonstrate knowledge of:</w:t>
      </w:r>
    </w:p>
    <w:p w:rsidR="00000000" w:rsidRPr="006A06FB" w:rsidP="006A06FB">
      <w:pPr>
        <w:pStyle w:val="ListBullet"/>
      </w:pPr>
      <w:r w:rsidRPr="006A06FB">
        <w:t>purpose, features and operation of a pulp</w:t>
      </w:r>
      <w:r w:rsidRPr="006A06FB">
        <w:t xml:space="preserve"> and paper manufacturing equipment to determine lubrication requirements</w:t>
      </w:r>
    </w:p>
    <w:p w:rsidR="00000000" w:rsidRPr="006A06FB" w:rsidP="006A06FB">
      <w:pPr>
        <w:pStyle w:val="ListBullet"/>
      </w:pPr>
      <w:r w:rsidRPr="006A06FB">
        <w:t>purpose of lubricants and effects on equipment operations</w:t>
      </w:r>
    </w:p>
    <w:p w:rsidR="00000000" w:rsidRPr="006A06FB" w:rsidP="006A06FB">
      <w:pPr>
        <w:pStyle w:val="ListBullet"/>
      </w:pPr>
      <w:r w:rsidRPr="006A06FB">
        <w:t>consequences of inadequate or incorrect lubrication</w:t>
      </w:r>
    </w:p>
    <w:p w:rsidR="00000000" w:rsidRPr="006A06FB" w:rsidP="006A06FB">
      <w:pPr>
        <w:pStyle w:val="ListBullet"/>
      </w:pPr>
      <w:r w:rsidRPr="006A06FB">
        <w:t>types of lubricants, grades, basic properties and application including:</w:t>
      </w:r>
    </w:p>
    <w:p w:rsidR="00000000" w:rsidRPr="006A06FB" w:rsidP="006A06FB">
      <w:pPr>
        <w:pStyle w:val="ListBullet2"/>
      </w:pPr>
      <w:r w:rsidRPr="006A06FB">
        <w:t>graphite grease</w:t>
      </w:r>
    </w:p>
    <w:p w:rsidR="00000000" w:rsidRPr="006A06FB" w:rsidP="006A06FB">
      <w:pPr>
        <w:pStyle w:val="ListBullet2"/>
      </w:pPr>
      <w:r w:rsidRPr="006A06FB">
        <w:t>marine packing grease</w:t>
      </w:r>
    </w:p>
    <w:p w:rsidR="00000000" w:rsidRPr="006A06FB" w:rsidP="006A06FB">
      <w:pPr>
        <w:pStyle w:val="ListBullet"/>
      </w:pPr>
      <w:r w:rsidRPr="006A06FB">
        <w:t>methods used to:</w:t>
      </w:r>
    </w:p>
    <w:p w:rsidR="00000000" w:rsidRPr="006A06FB" w:rsidP="006A06FB">
      <w:pPr>
        <w:pStyle w:val="ListBullet2"/>
      </w:pPr>
      <w:r w:rsidRPr="006A06FB">
        <w:t>decant bulk lubricants</w:t>
      </w:r>
    </w:p>
    <w:p w:rsidR="00000000" w:rsidRPr="006A06FB" w:rsidP="006A06FB">
      <w:pPr>
        <w:pStyle w:val="ListBullet2"/>
      </w:pPr>
      <w:r w:rsidRPr="006A06FB">
        <w:t>lubricate machinery and components</w:t>
      </w:r>
    </w:p>
    <w:p w:rsidR="00000000" w:rsidRPr="006A06FB" w:rsidP="006A06FB">
      <w:pPr>
        <w:pStyle w:val="ListBullet"/>
      </w:pPr>
      <w:r w:rsidRPr="006A06FB">
        <w:t>issues that may arise during lubrication and reporting requirements including:</w:t>
      </w:r>
    </w:p>
    <w:p w:rsidR="00000000" w:rsidRPr="006A06FB" w:rsidP="006A06FB">
      <w:pPr>
        <w:pStyle w:val="ListBullet2"/>
      </w:pPr>
      <w:r w:rsidRPr="006A06FB">
        <w:t>leaks</w:t>
      </w:r>
    </w:p>
    <w:p w:rsidR="00000000" w:rsidRPr="006A06FB" w:rsidP="006A06FB">
      <w:pPr>
        <w:pStyle w:val="ListBullet2"/>
      </w:pPr>
      <w:r w:rsidRPr="006A06FB">
        <w:t>overheating</w:t>
      </w:r>
    </w:p>
    <w:p w:rsidR="00000000" w:rsidRPr="006A06FB" w:rsidP="006A06FB">
      <w:pPr>
        <w:pStyle w:val="ListBullet2"/>
      </w:pPr>
      <w:r w:rsidRPr="006A06FB">
        <w:t>dry bearings</w:t>
      </w:r>
    </w:p>
    <w:p w:rsidR="00000000" w:rsidRPr="006A06FB" w:rsidP="006A06FB">
      <w:pPr>
        <w:pStyle w:val="ListBullet2"/>
      </w:pPr>
      <w:r w:rsidRPr="006A06FB">
        <w:t>vibration</w:t>
      </w:r>
    </w:p>
    <w:p w:rsidR="00000000" w:rsidRPr="006A06FB" w:rsidP="006A06FB">
      <w:pPr>
        <w:pStyle w:val="ListBullet2"/>
      </w:pPr>
      <w:r w:rsidRPr="006A06FB">
        <w:t>noise</w:t>
      </w:r>
    </w:p>
    <w:p w:rsidR="00000000" w:rsidRPr="006A06FB" w:rsidP="006A06FB">
      <w:pPr>
        <w:pStyle w:val="ListBullet2"/>
      </w:pPr>
      <w:r w:rsidRPr="006A06FB">
        <w:t>smell</w:t>
      </w:r>
    </w:p>
    <w:p w:rsidR="00000000" w:rsidRPr="006A06FB" w:rsidP="006A06FB">
      <w:pPr>
        <w:pStyle w:val="ListBullet2"/>
      </w:pPr>
      <w:r w:rsidRPr="006A06FB">
        <w:t>discolouration</w:t>
      </w:r>
    </w:p>
    <w:p w:rsidR="00000000" w:rsidRPr="006A06FB" w:rsidP="006A06FB">
      <w:pPr>
        <w:pStyle w:val="ListBullet"/>
      </w:pPr>
      <w:r w:rsidRPr="006A06FB">
        <w:t>environmental and workplace safety impacts of lubricant spills and methods used to contain and clean up</w:t>
      </w:r>
    </w:p>
    <w:p w:rsidR="00000000" w:rsidRPr="006A06FB" w:rsidP="006A06FB">
      <w:pPr>
        <w:pStyle w:val="ListBullet"/>
      </w:pPr>
      <w:r w:rsidRPr="006A06FB">
        <w:t>safe handling and disposal of lubricants</w:t>
      </w:r>
    </w:p>
    <w:p w:rsidR="00000000" w:rsidRPr="006A06FB" w:rsidP="006A06FB">
      <w:pPr>
        <w:pStyle w:val="ListBullet"/>
      </w:pPr>
      <w:r w:rsidRPr="006A06FB">
        <w:t>organisational stock reorder cycles for lubricants</w:t>
      </w:r>
    </w:p>
    <w:p w:rsidR="00000000" w:rsidRPr="006A06FB" w:rsidP="006A06FB">
      <w:pPr>
        <w:pStyle w:val="ListBullet"/>
      </w:pPr>
      <w:r w:rsidRPr="006A06FB">
        <w:t>environmental storage requirements to mainta</w:t>
      </w:r>
      <w:r w:rsidRPr="006A06FB">
        <w:t>in lubricants in optimum condition</w:t>
      </w:r>
    </w:p>
    <w:p w:rsidR="00000000" w:rsidRPr="006A06FB" w:rsidP="006A06FB">
      <w:pPr>
        <w:pStyle w:val="ListBullet"/>
      </w:pPr>
      <w:r w:rsidRPr="006A06FB">
        <w:t>organisational procedures:</w:t>
      </w:r>
    </w:p>
    <w:p w:rsidR="00000000" w:rsidRPr="006A06FB" w:rsidP="006A06FB">
      <w:pPr>
        <w:pStyle w:val="ListBullet2"/>
      </w:pPr>
      <w:r w:rsidRPr="006A06FB">
        <w:t>standard operating procedures specific to lubricating equipment and completing stocktakes</w:t>
      </w:r>
    </w:p>
    <w:p w:rsidR="00000000" w:rsidRPr="006A06FB" w:rsidP="006A06FB">
      <w:pPr>
        <w:pStyle w:val="ListBullet2"/>
      </w:pPr>
      <w:r w:rsidRPr="006A06FB">
        <w:t>workplace health and safety with particular emphasis on use of personal protective equipment and handling hazardous substances</w:t>
      </w:r>
    </w:p>
    <w:p w:rsidR="00000000" w:rsidRPr="006A06FB" w:rsidP="006A06FB">
      <w:pPr>
        <w:pStyle w:val="ListBullet2"/>
      </w:pPr>
      <w:r w:rsidRPr="006A06FB">
        <w:t>communication reporting lines</w:t>
      </w:r>
    </w:p>
    <w:p w:rsidR="00000000" w:rsidRPr="006A06FB" w:rsidP="006A06FB">
      <w:pPr>
        <w:pStyle w:val="ListBullet2"/>
      </w:pPr>
      <w:r w:rsidRPr="006A06FB">
        <w:t>recording and reporting lubrication activities, processes and outcomes.</w:t>
      </w:r>
    </w:p>
    <w:p w:rsidR="00000000" w:rsidRPr="006A06FB" w:rsidP="006A06FB">
      <w:pPr>
        <w:pStyle w:val="AllowPageBreak"/>
      </w:pPr>
    </w:p>
    <w:p w:rsidR="00000000" w:rsidRPr="006A06FB" w:rsidP="006A06FB">
      <w:pPr>
        <w:pStyle w:val="Heading1"/>
      </w:pPr>
      <w:bookmarkStart w:id="4" w:name="O_912802"/>
      <w:bookmarkEnd w:id="4"/>
      <w:r w:rsidRPr="006A06FB">
        <w:t>Assessment</w:t>
      </w:r>
      <w:r w:rsidRPr="006A06FB">
        <w:t xml:space="preserve"> Conditions</w:t>
      </w:r>
    </w:p>
    <w:p w:rsidR="00000000" w:rsidRPr="006A06FB" w:rsidP="006A06FB">
      <w:pPr>
        <w:pStyle w:val="BodyText"/>
      </w:pPr>
      <w:r w:rsidRPr="006A06FB">
        <w:t>The following resources must be made available:</w:t>
      </w:r>
    </w:p>
    <w:p w:rsidR="00000000" w:rsidRPr="006A06FB" w:rsidP="006A06FB">
      <w:pPr>
        <w:pStyle w:val="ListBullet"/>
      </w:pPr>
      <w:r w:rsidRPr="006A06FB">
        <w:t>lubrication tools and equipment</w:t>
      </w:r>
    </w:p>
    <w:p w:rsidR="00000000" w:rsidRPr="006A06FB" w:rsidP="006A06FB">
      <w:pPr>
        <w:pStyle w:val="ListBullet"/>
      </w:pPr>
      <w:r w:rsidRPr="006A06FB">
        <w:t>various grades of oils and grease</w:t>
      </w:r>
    </w:p>
    <w:p w:rsidR="00000000" w:rsidRPr="006A06FB" w:rsidP="006A06FB">
      <w:pPr>
        <w:pStyle w:val="ListBullet"/>
      </w:pPr>
      <w:r w:rsidRPr="006A06FB">
        <w:t>pulp or paper manufacturing equipment to lubricate</w:t>
      </w:r>
    </w:p>
    <w:p w:rsidR="00000000" w:rsidRPr="006A06FB" w:rsidP="006A06FB">
      <w:pPr>
        <w:pStyle w:val="ListBullet"/>
      </w:pPr>
      <w:r w:rsidRPr="006A06FB">
        <w:t>personal protective equipment suitable for lubricating equipment</w:t>
      </w:r>
    </w:p>
    <w:p w:rsidR="00000000" w:rsidRPr="006A06FB" w:rsidP="006A06FB">
      <w:pPr>
        <w:pStyle w:val="ListBullet"/>
      </w:pPr>
      <w:r w:rsidRPr="006A06FB">
        <w:t>lubrication s</w:t>
      </w:r>
      <w:r w:rsidRPr="006A06FB">
        <w:t>chedules</w:t>
      </w:r>
    </w:p>
    <w:p w:rsidR="00000000" w:rsidRPr="006A06FB" w:rsidP="006A06FB">
      <w:pPr>
        <w:pStyle w:val="ListBullet"/>
      </w:pPr>
      <w:r w:rsidRPr="006A06FB">
        <w:t>template documents including:</w:t>
      </w:r>
    </w:p>
    <w:p w:rsidR="00000000" w:rsidRPr="006A06FB" w:rsidP="006A06FB">
      <w:pPr>
        <w:pStyle w:val="ListBullet"/>
      </w:pPr>
      <w:r w:rsidRPr="006A06FB">
        <w:t>for recording lubrication activities, processes and outcomes</w:t>
      </w:r>
    </w:p>
    <w:p w:rsidR="00000000" w:rsidRPr="006A06FB" w:rsidP="006A06FB">
      <w:pPr>
        <w:pStyle w:val="ListBullet"/>
      </w:pPr>
      <w:r w:rsidRPr="006A06FB">
        <w:t>order forms</w:t>
      </w:r>
    </w:p>
    <w:p w:rsidR="00000000" w:rsidRPr="006A06FB" w:rsidP="006A06FB">
      <w:pPr>
        <w:pStyle w:val="ListBullet"/>
      </w:pPr>
      <w:r w:rsidRPr="006A06FB">
        <w:t>inventory reports</w:t>
      </w:r>
    </w:p>
    <w:p w:rsidR="00000000" w:rsidRPr="006A06FB" w:rsidP="006A06FB">
      <w:pPr>
        <w:pStyle w:val="ListBullet"/>
      </w:pPr>
      <w:r w:rsidRPr="006A06FB">
        <w:t>work orders</w:t>
      </w:r>
    </w:p>
    <w:p w:rsidR="00000000" w:rsidRPr="006A06FB" w:rsidP="006A06FB">
      <w:pPr>
        <w:pStyle w:val="ListBullet"/>
      </w:pPr>
      <w:r w:rsidRPr="006A06FB">
        <w:t>organisational workplace health and safety and standard operating procedures for lubricating equipment.</w:t>
      </w:r>
    </w:p>
    <w:p w:rsidR="00000000" w:rsidRPr="006A06FB" w:rsidP="006A06FB">
      <w:pPr>
        <w:pStyle w:val="ListBullet"/>
      </w:pPr>
      <w:r w:rsidRPr="006A06FB">
        <w:t>relevant personnel for the purposes of communicating information</w:t>
      </w:r>
    </w:p>
    <w:p w:rsidR="00000000" w:rsidRPr="006A06FB" w:rsidP="006A06FB">
      <w:pPr>
        <w:pStyle w:val="BodyText"/>
      </w:pPr>
      <w:r w:rsidRPr="006A06FB">
        <w:t>Competency is to be assessed in the workplace or in a productive environment that accurately reflects performance in a workplace.</w:t>
      </w:r>
    </w:p>
    <w:p w:rsidR="00000000" w:rsidRPr="006A06FB" w:rsidP="006A06FB">
      <w:pPr>
        <w:pStyle w:val="BodyText"/>
      </w:pPr>
      <w:r w:rsidRPr="006A06FB">
        <w:rPr>
          <w:rStyle w:val="SpecialBold"/>
        </w:rPr>
        <w:t>Assessor requirements</w:t>
      </w:r>
    </w:p>
    <w:p w:rsidR="00000000" w:rsidRPr="006A06FB" w:rsidP="006A06FB">
      <w:pPr>
        <w:pStyle w:val="BodyText"/>
      </w:pPr>
      <w:r w:rsidRPr="006A06FB">
        <w:t>Assessors must:</w:t>
      </w:r>
    </w:p>
    <w:p w:rsidR="00000000" w:rsidRPr="006A06FB" w:rsidP="006A06FB">
      <w:pPr>
        <w:pStyle w:val="ListBullet"/>
      </w:pPr>
      <w:r w:rsidRPr="006A06FB">
        <w:t>hold the appropriate a</w:t>
      </w:r>
      <w:r w:rsidRPr="006A06FB">
        <w:t>ssessor competency standards as outlined in regulations; and</w:t>
      </w:r>
    </w:p>
    <w:p w:rsidR="00000000" w:rsidRPr="006A06FB" w:rsidP="006A06FB">
      <w:pPr>
        <w:pStyle w:val="ListBullet"/>
      </w:pPr>
      <w:r w:rsidRPr="006A06FB">
        <w:t>be able to demonstrate vocational competencies at least to the level being assessed; and</w:t>
      </w:r>
    </w:p>
    <w:p w:rsidR="00000000" w:rsidRPr="006A06FB" w:rsidP="006A06FB">
      <w:pPr>
        <w:pStyle w:val="ListBullet"/>
      </w:pPr>
      <w:r w:rsidRPr="006A06FB">
        <w:t>be able to demonstrate how they are continuing to develop their VET knowledge and skills as well as mainta</w:t>
      </w:r>
      <w:r w:rsidRPr="006A06FB">
        <w:t>ining their industry currency and assessor competence.</w:t>
      </w:r>
    </w:p>
    <w:p w:rsidR="00000000" w:rsidRPr="006A06FB" w:rsidP="006A06FB">
      <w:pPr>
        <w:pStyle w:val="AllowPageBreak"/>
      </w:pPr>
    </w:p>
    <w:p w:rsidR="00000000" w:rsidRPr="006A06FB" w:rsidP="006A06FB">
      <w:pPr>
        <w:pStyle w:val="Heading1"/>
      </w:pPr>
      <w:bookmarkStart w:id="5" w:name="O_912805"/>
      <w:bookmarkEnd w:id="5"/>
      <w:r w:rsidRPr="006A06FB">
        <w:t>Links</w:t>
      </w:r>
    </w:p>
    <w:p w:rsidR="00000000" w:rsidRPr="006A06FB" w:rsidP="006A06FB">
      <w:pPr>
        <w:pStyle w:val="BodyText"/>
      </w:pPr>
      <w:r w:rsidRPr="006A06FB">
        <w:t>Companion Volume implementation guides are found in VETNet - https://vetnet.education.gov.au/Pages/TrainingPackages.aspx/Pages/Home.aspx</w:t>
      </w:r>
    </w:p>
    <w:p w:rsidR="00000000" w:rsidRPr="006A06FB" w:rsidP="006A06FB"/>
    <w:sectPr w:rsidSect="006A06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6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6FB" w:rsidRPr="00856F5D" w:rsidP="00856F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6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F5D" w:rsidP="006A06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56F5D" w:rsidP="006A06F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856F5D" w:rsidP="006A06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6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F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06FB" w:rsidRPr="00856F5D" w:rsidP="00856F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6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F5D" w:rsidRPr="002D2AF8" w:rsidP="006A06FB">
    <w:pPr>
      <w:pStyle w:val="Header"/>
      <w:framePr w:wrap="around"/>
    </w:pPr>
    <w:r>
      <w:fldChar w:fldCharType="begin"/>
    </w:r>
    <w:r>
      <w:instrText xml:space="preserve"> TITLE   \* MERGEFORMAT </w:instrText>
    </w:r>
    <w:r>
      <w:fldChar w:fldCharType="separate"/>
    </w:r>
    <w:r>
      <w:t>Assessment Requirements for PPMPRM220 Perform lubrication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2018</w:t>
    </w:r>
    <w:r>
      <w:fldChar w:fldCharType="end"/>
    </w:r>
  </w:p>
  <w:p w:rsidR="00856F5D" w:rsidP="006A06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1E13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6071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38CB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6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06FB"/>
    <w:pPr>
      <w:spacing w:before="360" w:after="60"/>
      <w:outlineLvl w:val="0"/>
    </w:pPr>
    <w:rPr>
      <w:sz w:val="32"/>
    </w:rPr>
  </w:style>
  <w:style w:type="paragraph" w:styleId="Heading2">
    <w:name w:val="heading 2"/>
    <w:basedOn w:val="HeadingBase"/>
    <w:next w:val="BodyText"/>
    <w:link w:val="Heading2Char"/>
    <w:qFormat/>
    <w:rsid w:val="006A06FB"/>
    <w:pPr>
      <w:keepLines/>
      <w:spacing w:before="240" w:after="120"/>
      <w:outlineLvl w:val="1"/>
    </w:pPr>
    <w:rPr>
      <w:sz w:val="28"/>
      <w:szCs w:val="40"/>
    </w:rPr>
  </w:style>
  <w:style w:type="paragraph" w:styleId="Heading3">
    <w:name w:val="heading 3"/>
    <w:basedOn w:val="HeadingBase"/>
    <w:next w:val="BodyText"/>
    <w:link w:val="Heading3Char"/>
    <w:qFormat/>
    <w:rsid w:val="006A06FB"/>
    <w:pPr>
      <w:spacing w:before="180" w:after="120"/>
      <w:outlineLvl w:val="2"/>
    </w:pPr>
    <w:rPr>
      <w:spacing w:val="-10"/>
      <w:kern w:val="32"/>
    </w:rPr>
  </w:style>
  <w:style w:type="paragraph" w:styleId="Heading4">
    <w:name w:val="heading 4"/>
    <w:basedOn w:val="HeadingBase"/>
    <w:next w:val="BodyText"/>
    <w:link w:val="Heading4Char"/>
    <w:qFormat/>
    <w:rsid w:val="006A06FB"/>
    <w:pPr>
      <w:spacing w:before="160" w:after="120"/>
      <w:outlineLvl w:val="3"/>
    </w:pPr>
    <w:rPr>
      <w:sz w:val="22"/>
    </w:rPr>
  </w:style>
  <w:style w:type="paragraph" w:styleId="Heading5">
    <w:name w:val="heading 5"/>
    <w:basedOn w:val="HeadingBase"/>
    <w:next w:val="Normal"/>
    <w:link w:val="Heading5Char"/>
    <w:qFormat/>
    <w:rsid w:val="006A06FB"/>
    <w:pPr>
      <w:spacing w:before="80"/>
      <w:outlineLvl w:val="4"/>
    </w:pPr>
    <w:rPr>
      <w:color w:val="918585"/>
      <w:sz w:val="20"/>
    </w:rPr>
  </w:style>
  <w:style w:type="paragraph" w:styleId="Heading6">
    <w:name w:val="heading 6"/>
    <w:basedOn w:val="HeadingBase"/>
    <w:next w:val="Normal"/>
    <w:link w:val="Heading6Char"/>
    <w:qFormat/>
    <w:rsid w:val="006A06FB"/>
    <w:pPr>
      <w:spacing w:before="60"/>
      <w:outlineLvl w:val="5"/>
    </w:pPr>
    <w:rPr>
      <w:color w:val="918585"/>
      <w:sz w:val="20"/>
    </w:rPr>
  </w:style>
  <w:style w:type="paragraph" w:styleId="Heading7">
    <w:name w:val="heading 7"/>
    <w:basedOn w:val="Normal"/>
    <w:next w:val="Normal"/>
    <w:link w:val="Heading7Char"/>
    <w:qFormat/>
    <w:rsid w:val="006A06FB"/>
    <w:pPr>
      <w:ind w:left="720"/>
      <w:outlineLvl w:val="6"/>
    </w:pPr>
    <w:rPr>
      <w:i/>
    </w:rPr>
  </w:style>
  <w:style w:type="paragraph" w:styleId="Heading8">
    <w:name w:val="heading 8"/>
    <w:basedOn w:val="Normal"/>
    <w:next w:val="Normal"/>
    <w:link w:val="Heading8Char"/>
    <w:qFormat/>
    <w:rsid w:val="006A06FB"/>
    <w:pPr>
      <w:ind w:left="720"/>
      <w:outlineLvl w:val="7"/>
    </w:pPr>
    <w:rPr>
      <w:i/>
    </w:rPr>
  </w:style>
  <w:style w:type="paragraph" w:styleId="Heading9">
    <w:name w:val="heading 9"/>
    <w:basedOn w:val="Normal"/>
    <w:next w:val="Normal"/>
    <w:link w:val="Heading9Char"/>
    <w:qFormat/>
    <w:rsid w:val="006A06FB"/>
    <w:pPr>
      <w:ind w:left="720"/>
      <w:outlineLvl w:val="8"/>
    </w:pPr>
    <w:rPr>
      <w:i/>
    </w:rPr>
  </w:style>
  <w:style w:type="character" w:default="1" w:styleId="DefaultParagraphFont">
    <w:name w:val="Default Paragraph Font"/>
    <w:uiPriority w:val="1"/>
    <w:unhideWhenUsed/>
    <w:rsid w:val="006A06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06FB"/>
  </w:style>
  <w:style w:type="character" w:customStyle="1" w:styleId="Heading1Char">
    <w:name w:val="Heading 1 Char"/>
    <w:basedOn w:val="DefaultParagraphFont"/>
    <w:link w:val="Heading1"/>
    <w:rsid w:val="006A06FB"/>
    <w:rPr>
      <w:rFonts w:ascii="Times New Roman" w:eastAsia="Times New Roman" w:hAnsi="Times New Roman" w:cs="Times New Roman"/>
      <w:b/>
      <w:sz w:val="32"/>
      <w:szCs w:val="20"/>
      <w:lang w:eastAsia="en-US"/>
    </w:rPr>
  </w:style>
  <w:style w:type="paragraph" w:styleId="BodyText">
    <w:name w:val="Body Text"/>
    <w:basedOn w:val="Normal"/>
    <w:link w:val="BodyTextChar"/>
    <w:rsid w:val="006A06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06FB"/>
    <w:rPr>
      <w:rFonts w:ascii="Times New Roman" w:eastAsia="Times New Roman" w:hAnsi="Times New Roman" w:cs="Times New Roman"/>
      <w:sz w:val="24"/>
      <w:lang w:eastAsia="en-US"/>
    </w:rPr>
  </w:style>
  <w:style w:type="paragraph" w:styleId="ListBullet">
    <w:name w:val="List Bullet"/>
    <w:basedOn w:val="List"/>
    <w:rsid w:val="006A06FB"/>
    <w:pPr>
      <w:numPr>
        <w:numId w:val="13"/>
      </w:numPr>
      <w:tabs>
        <w:tab w:val="clear" w:pos="340"/>
      </w:tabs>
      <w:spacing w:before="40" w:after="40"/>
    </w:pPr>
  </w:style>
  <w:style w:type="character" w:customStyle="1" w:styleId="SpecialBold">
    <w:name w:val="Special Bold"/>
    <w:basedOn w:val="DefaultParagraphFont"/>
    <w:rsid w:val="006A06FB"/>
    <w:rPr>
      <w:b/>
      <w:spacing w:val="0"/>
    </w:rPr>
  </w:style>
  <w:style w:type="paragraph" w:styleId="ListBullet2">
    <w:name w:val="List Bullet 2"/>
    <w:basedOn w:val="List2"/>
    <w:rsid w:val="006A06FB"/>
    <w:pPr>
      <w:numPr>
        <w:numId w:val="14"/>
      </w:numPr>
      <w:tabs>
        <w:tab w:val="clear" w:pos="680"/>
      </w:tabs>
    </w:pPr>
  </w:style>
  <w:style w:type="paragraph" w:customStyle="1" w:styleId="SuperHeading">
    <w:name w:val="SuperHeading"/>
    <w:basedOn w:val="Normal"/>
    <w:rsid w:val="006A06FB"/>
    <w:pPr>
      <w:spacing w:before="240" w:after="120"/>
      <w:outlineLvl w:val="0"/>
    </w:pPr>
    <w:rPr>
      <w:rFonts w:ascii="Times New Roman" w:hAnsi="Times New Roman"/>
      <w:b/>
      <w:sz w:val="32"/>
    </w:rPr>
  </w:style>
  <w:style w:type="paragraph" w:customStyle="1" w:styleId="AllowPageBreak">
    <w:name w:val="AllowPageBreak"/>
    <w:rsid w:val="006A06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06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06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06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06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06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06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06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06FB"/>
    <w:rPr>
      <w:rFonts w:ascii="Courier New" w:eastAsia="Times New Roman" w:hAnsi="Courier New" w:cs="Times New Roman"/>
      <w:i/>
      <w:szCs w:val="20"/>
      <w:lang w:eastAsia="en-US"/>
    </w:rPr>
  </w:style>
  <w:style w:type="paragraph" w:customStyle="1" w:styleId="HeadingBase">
    <w:name w:val="Heading Base"/>
    <w:rsid w:val="006A06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06FB"/>
    <w:pPr>
      <w:tabs>
        <w:tab w:val="right" w:leader="dot" w:pos="9072"/>
      </w:tabs>
      <w:ind w:left="567"/>
    </w:pPr>
    <w:rPr>
      <w:szCs w:val="22"/>
    </w:rPr>
  </w:style>
  <w:style w:type="paragraph" w:customStyle="1" w:styleId="TOCBase">
    <w:name w:val="TOC Base"/>
    <w:rsid w:val="006A06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06FB"/>
    <w:pPr>
      <w:tabs>
        <w:tab w:val="right" w:leader="dot" w:pos="9072"/>
      </w:tabs>
      <w:spacing w:before="40" w:after="40"/>
      <w:ind w:left="284"/>
    </w:pPr>
    <w:rPr>
      <w:rFonts w:ascii="Times New Roman" w:hAnsi="Times New Roman"/>
    </w:rPr>
  </w:style>
  <w:style w:type="paragraph" w:styleId="TOC1">
    <w:name w:val="toc 1"/>
    <w:basedOn w:val="TOCBase"/>
    <w:next w:val="Normal"/>
    <w:rsid w:val="006A06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06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06FB"/>
    <w:rPr>
      <w:rFonts w:ascii="Times New Roman" w:eastAsia="Times New Roman" w:hAnsi="Times New Roman" w:cs="Times New Roman"/>
      <w:sz w:val="16"/>
      <w:lang w:eastAsia="en-US"/>
    </w:rPr>
  </w:style>
  <w:style w:type="paragraph" w:styleId="Title">
    <w:name w:val="Title"/>
    <w:basedOn w:val="HeadingBase"/>
    <w:link w:val="TitleChar"/>
    <w:qFormat/>
    <w:rsid w:val="006A06FB"/>
    <w:pPr>
      <w:spacing w:before="5040"/>
      <w:jc w:val="center"/>
    </w:pPr>
    <w:rPr>
      <w:sz w:val="48"/>
      <w:szCs w:val="72"/>
      <w:lang w:val="en-US"/>
    </w:rPr>
  </w:style>
  <w:style w:type="character" w:customStyle="1" w:styleId="TitleChar">
    <w:name w:val="Title Char"/>
    <w:basedOn w:val="DefaultParagraphFont"/>
    <w:link w:val="Title"/>
    <w:rsid w:val="006A06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06FB"/>
    <w:pPr>
      <w:tabs>
        <w:tab w:val="left" w:pos="3600"/>
        <w:tab w:val="left" w:pos="3958"/>
      </w:tabs>
    </w:pPr>
  </w:style>
  <w:style w:type="paragraph" w:styleId="List">
    <w:name w:val="List"/>
    <w:basedOn w:val="BodyText"/>
    <w:next w:val="BodyText"/>
    <w:rsid w:val="006A06FB"/>
    <w:pPr>
      <w:tabs>
        <w:tab w:val="left" w:pos="340"/>
      </w:tabs>
      <w:spacing w:before="60" w:after="60"/>
      <w:ind w:left="340" w:hanging="340"/>
    </w:pPr>
  </w:style>
  <w:style w:type="paragraph" w:customStyle="1" w:styleId="Note">
    <w:name w:val="Note"/>
    <w:basedOn w:val="BodyText"/>
    <w:rsid w:val="006A06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06FB"/>
    <w:pPr>
      <w:framePr w:wrap="auto" w:hAnchor="text" w:y="6049"/>
    </w:pPr>
    <w:rPr>
      <w:color w:val="000000"/>
      <w:sz w:val="40"/>
    </w:rPr>
  </w:style>
  <w:style w:type="paragraph" w:customStyle="1" w:styleId="TOCTitle">
    <w:name w:val="TOCTitle"/>
    <w:basedOn w:val="Heading1"/>
    <w:rsid w:val="006A06FB"/>
    <w:pPr>
      <w:spacing w:after="240"/>
      <w:jc w:val="center"/>
      <w:outlineLvl w:val="9"/>
    </w:pPr>
    <w:rPr>
      <w:caps/>
    </w:rPr>
  </w:style>
  <w:style w:type="paragraph" w:customStyle="1" w:styleId="Version">
    <w:name w:val="Version"/>
    <w:rsid w:val="006A06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06FB"/>
    <w:pPr>
      <w:keepNext w:val="0"/>
      <w:tabs>
        <w:tab w:val="right" w:pos="4176"/>
      </w:tabs>
      <w:ind w:left="198" w:hanging="198"/>
    </w:pPr>
    <w:rPr>
      <w:rFonts w:ascii="Garamond" w:hAnsi="Garamond"/>
    </w:rPr>
  </w:style>
  <w:style w:type="paragraph" w:styleId="IndexHeading">
    <w:name w:val="index heading"/>
    <w:basedOn w:val="Normal"/>
    <w:next w:val="Index1"/>
    <w:semiHidden/>
    <w:rsid w:val="006A06FB"/>
    <w:pPr>
      <w:spacing w:before="120" w:after="120"/>
    </w:pPr>
    <w:rPr>
      <w:rFonts w:ascii="Arial" w:hAnsi="Arial"/>
      <w:b/>
      <w:color w:val="918585"/>
      <w:sz w:val="24"/>
    </w:rPr>
  </w:style>
  <w:style w:type="paragraph" w:styleId="Header">
    <w:name w:val="header"/>
    <w:basedOn w:val="Normal"/>
    <w:link w:val="HeaderChar"/>
    <w:rsid w:val="006A06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06FB"/>
    <w:rPr>
      <w:rFonts w:ascii="Times New Roman" w:eastAsia="Times New Roman" w:hAnsi="Times New Roman" w:cs="Times New Roman"/>
      <w:sz w:val="16"/>
      <w:szCs w:val="20"/>
      <w:lang w:val="en-GB" w:eastAsia="en-US"/>
    </w:rPr>
  </w:style>
  <w:style w:type="paragraph" w:customStyle="1" w:styleId="Chapter">
    <w:name w:val="Chapter"/>
    <w:basedOn w:val="Normal"/>
    <w:rsid w:val="006A06FB"/>
    <w:pPr>
      <w:spacing w:before="240"/>
    </w:pPr>
    <w:rPr>
      <w:rFonts w:ascii="Times New Roman" w:hAnsi="Times New Roman"/>
      <w:smallCaps/>
      <w:spacing w:val="80"/>
      <w:sz w:val="28"/>
    </w:rPr>
  </w:style>
  <w:style w:type="paragraph" w:customStyle="1" w:styleId="InChapter">
    <w:name w:val="InChapter"/>
    <w:basedOn w:val="Heading3"/>
    <w:rsid w:val="006A06FB"/>
    <w:pPr>
      <w:spacing w:after="240"/>
      <w:outlineLvl w:val="9"/>
    </w:pPr>
    <w:rPr>
      <w:noProof/>
    </w:rPr>
  </w:style>
  <w:style w:type="paragraph" w:styleId="Index2">
    <w:name w:val="index 2"/>
    <w:basedOn w:val="Normal"/>
    <w:next w:val="Normal"/>
    <w:semiHidden/>
    <w:rsid w:val="006A06FB"/>
    <w:pPr>
      <w:tabs>
        <w:tab w:val="right" w:pos="4176"/>
      </w:tabs>
      <w:ind w:left="568" w:hanging="284"/>
    </w:pPr>
    <w:rPr>
      <w:rFonts w:ascii="Garamond" w:hAnsi="Garamond"/>
    </w:rPr>
  </w:style>
  <w:style w:type="paragraph" w:customStyle="1" w:styleId="Byline">
    <w:name w:val="Byline"/>
    <w:rsid w:val="006A06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06FB"/>
    <w:pPr>
      <w:tabs>
        <w:tab w:val="clear" w:pos="3600"/>
        <w:tab w:val="clear" w:pos="3958"/>
      </w:tabs>
      <w:jc w:val="right"/>
    </w:pPr>
  </w:style>
  <w:style w:type="character" w:styleId="Emphasis">
    <w:name w:val="Emphasis"/>
    <w:basedOn w:val="DefaultParagraphFont"/>
    <w:qFormat/>
    <w:rsid w:val="006A06FB"/>
    <w:rPr>
      <w:i/>
    </w:rPr>
  </w:style>
  <w:style w:type="paragraph" w:styleId="Caption">
    <w:name w:val="caption"/>
    <w:basedOn w:val="BodyText"/>
    <w:next w:val="Normal"/>
    <w:qFormat/>
    <w:rsid w:val="006A06FB"/>
    <w:pPr>
      <w:framePr w:w="2268" w:hSpace="181" w:vSpace="181" w:wrap="around" w:vAnchor="text" w:hAnchor="page" w:x="1135" w:y="285" w:anchorLock="1"/>
    </w:pPr>
    <w:rPr>
      <w:i/>
    </w:rPr>
  </w:style>
  <w:style w:type="paragraph" w:customStyle="1" w:styleId="MiniTOCTitle">
    <w:name w:val="MiniTOCTitle"/>
    <w:basedOn w:val="Heading4"/>
    <w:rsid w:val="006A06FB"/>
    <w:pPr>
      <w:spacing w:before="240"/>
      <w:outlineLvl w:val="9"/>
    </w:pPr>
    <w:rPr>
      <w:noProof/>
      <w:sz w:val="24"/>
    </w:rPr>
  </w:style>
  <w:style w:type="paragraph" w:customStyle="1" w:styleId="MiniTOCItem">
    <w:name w:val="MiniTOCItem"/>
    <w:basedOn w:val="ListBullet"/>
    <w:rsid w:val="006A06FB"/>
    <w:pPr>
      <w:numPr>
        <w:numId w:val="0"/>
      </w:numPr>
      <w:tabs>
        <w:tab w:val="right" w:leader="dot" w:pos="6521"/>
      </w:tabs>
      <w:spacing w:before="0" w:after="0"/>
    </w:pPr>
  </w:style>
  <w:style w:type="paragraph" w:customStyle="1" w:styleId="TOFTitle">
    <w:name w:val="TOFTitle"/>
    <w:basedOn w:val="TOCTitle"/>
    <w:rsid w:val="006A06FB"/>
  </w:style>
  <w:style w:type="paragraph" w:styleId="TableofFigures">
    <w:name w:val="table of figures"/>
    <w:basedOn w:val="Normal"/>
    <w:next w:val="Normal"/>
    <w:semiHidden/>
    <w:rsid w:val="006A06FB"/>
    <w:pPr>
      <w:tabs>
        <w:tab w:val="right" w:leader="dot" w:pos="9072"/>
      </w:tabs>
      <w:ind w:left="970" w:hanging="403"/>
    </w:pPr>
    <w:rPr>
      <w:rFonts w:ascii="Times New Roman" w:hAnsi="Times New Roman"/>
      <w:b/>
    </w:rPr>
  </w:style>
  <w:style w:type="paragraph" w:styleId="ListNumber">
    <w:name w:val="List Number"/>
    <w:basedOn w:val="List"/>
    <w:rsid w:val="006A06FB"/>
    <w:pPr>
      <w:numPr>
        <w:numId w:val="11"/>
      </w:numPr>
    </w:pPr>
  </w:style>
  <w:style w:type="character" w:customStyle="1" w:styleId="WingdingSymbols">
    <w:name w:val="Wingding Symbols"/>
    <w:rsid w:val="006A06FB"/>
    <w:rPr>
      <w:rFonts w:ascii="Wingdings" w:hAnsi="Wingdings"/>
    </w:rPr>
  </w:style>
  <w:style w:type="paragraph" w:customStyle="1" w:styleId="TableHeading">
    <w:name w:val="Table Heading"/>
    <w:basedOn w:val="HeadingBase"/>
    <w:rsid w:val="006A06FB"/>
    <w:pPr>
      <w:keepLines/>
      <w:pBdr>
        <w:bottom w:val="single" w:sz="6" w:space="1" w:color="918585"/>
      </w:pBdr>
      <w:spacing w:before="240"/>
    </w:pPr>
  </w:style>
  <w:style w:type="character" w:customStyle="1" w:styleId="HotSpot">
    <w:name w:val="HotSpot"/>
    <w:rsid w:val="006A06FB"/>
    <w:rPr>
      <w:color w:val="0033CC"/>
      <w:u w:val="none"/>
    </w:rPr>
  </w:style>
  <w:style w:type="paragraph" w:customStyle="1" w:styleId="BodyTextRight">
    <w:name w:val="Body Text Right"/>
    <w:basedOn w:val="BodyText"/>
    <w:rsid w:val="006A06FB"/>
    <w:pPr>
      <w:spacing w:before="0" w:after="0"/>
      <w:jc w:val="right"/>
    </w:pPr>
  </w:style>
  <w:style w:type="paragraph" w:styleId="Index3">
    <w:name w:val="index 3"/>
    <w:basedOn w:val="ListNumber2"/>
    <w:next w:val="Normal"/>
    <w:semiHidden/>
    <w:rsid w:val="006A06FB"/>
    <w:pPr>
      <w:numPr>
        <w:numId w:val="0"/>
      </w:numPr>
      <w:tabs>
        <w:tab w:val="right" w:leader="dot" w:pos="4176"/>
      </w:tabs>
    </w:pPr>
  </w:style>
  <w:style w:type="paragraph" w:styleId="ListNumber2">
    <w:name w:val="List Number 2"/>
    <w:basedOn w:val="List2"/>
    <w:rsid w:val="006A06FB"/>
    <w:pPr>
      <w:numPr>
        <w:numId w:val="10"/>
      </w:numPr>
      <w:tabs>
        <w:tab w:val="clear" w:pos="1060"/>
      </w:tabs>
    </w:pPr>
  </w:style>
  <w:style w:type="paragraph" w:customStyle="1" w:styleId="MarginNote">
    <w:name w:val="Margin Note"/>
    <w:basedOn w:val="BodyText"/>
    <w:rsid w:val="006A06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06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06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06FB"/>
    <w:rPr>
      <w:sz w:val="32"/>
    </w:rPr>
  </w:style>
  <w:style w:type="paragraph" w:customStyle="1" w:styleId="HeadingProcedure">
    <w:name w:val="Heading Procedure"/>
    <w:basedOn w:val="HeadingBase"/>
    <w:next w:val="Normal"/>
    <w:rsid w:val="006A06FB"/>
    <w:pPr>
      <w:tabs>
        <w:tab w:val="left" w:pos="0"/>
      </w:tabs>
      <w:spacing w:before="120" w:after="60"/>
    </w:pPr>
    <w:rPr>
      <w:i/>
      <w:color w:val="918585"/>
      <w:sz w:val="22"/>
    </w:rPr>
  </w:style>
  <w:style w:type="paragraph" w:customStyle="1" w:styleId="TableBodyText">
    <w:name w:val="Table Body Text"/>
    <w:basedOn w:val="BodyText"/>
    <w:rsid w:val="006A06FB"/>
    <w:pPr>
      <w:spacing w:before="60" w:after="60"/>
    </w:pPr>
  </w:style>
  <w:style w:type="paragraph" w:styleId="ListContinue">
    <w:name w:val="List Continue"/>
    <w:basedOn w:val="List"/>
    <w:rsid w:val="006A06FB"/>
    <w:pPr>
      <w:ind w:firstLine="0"/>
    </w:pPr>
  </w:style>
  <w:style w:type="paragraph" w:customStyle="1" w:styleId="ListNote">
    <w:name w:val="List Note"/>
    <w:basedOn w:val="List"/>
    <w:rsid w:val="006A06FB"/>
    <w:pPr>
      <w:pBdr>
        <w:top w:val="single" w:sz="6" w:space="2" w:color="918585"/>
        <w:bottom w:val="single" w:sz="6" w:space="2" w:color="918585"/>
      </w:pBdr>
      <w:tabs>
        <w:tab w:val="left" w:pos="1021"/>
      </w:tabs>
      <w:ind w:firstLine="0"/>
    </w:pPr>
  </w:style>
  <w:style w:type="paragraph" w:customStyle="1" w:styleId="Warning">
    <w:name w:val="Warning"/>
    <w:basedOn w:val="BodyText"/>
    <w:rsid w:val="006A06FB"/>
    <w:pPr>
      <w:shd w:val="clear" w:color="auto" w:fill="D9D9D9"/>
      <w:tabs>
        <w:tab w:val="left" w:pos="992"/>
      </w:tabs>
      <w:ind w:left="119" w:right="119"/>
    </w:pPr>
    <w:rPr>
      <w:sz w:val="20"/>
    </w:rPr>
  </w:style>
  <w:style w:type="paragraph" w:customStyle="1" w:styleId="MarginIcons">
    <w:name w:val="Margin Icons"/>
    <w:basedOn w:val="BodyText"/>
    <w:rsid w:val="006A06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06FB"/>
    <w:rPr>
      <w:rFonts w:ascii="Courier New" w:hAnsi="Courier New"/>
    </w:rPr>
  </w:style>
  <w:style w:type="paragraph" w:customStyle="1" w:styleId="NoteBullet">
    <w:name w:val="Note Bullet"/>
    <w:basedOn w:val="Note"/>
    <w:rsid w:val="006A06FB"/>
    <w:pPr>
      <w:tabs>
        <w:tab w:val="clear" w:pos="680"/>
      </w:tabs>
      <w:spacing w:before="60" w:after="60"/>
    </w:pPr>
  </w:style>
  <w:style w:type="paragraph" w:customStyle="1" w:styleId="SubHeading2">
    <w:name w:val="SubHeading2"/>
    <w:basedOn w:val="HeadingBase"/>
    <w:rsid w:val="006A06FB"/>
    <w:pPr>
      <w:spacing w:before="240" w:after="60"/>
    </w:pPr>
    <w:rPr>
      <w:sz w:val="20"/>
    </w:rPr>
  </w:style>
  <w:style w:type="paragraph" w:customStyle="1" w:styleId="SubHeading1">
    <w:name w:val="SubHeading1"/>
    <w:basedOn w:val="HeadingBase"/>
    <w:rsid w:val="006A06FB"/>
    <w:pPr>
      <w:spacing w:before="240" w:after="60"/>
    </w:pPr>
    <w:rPr>
      <w:color w:val="918585"/>
      <w:sz w:val="22"/>
    </w:rPr>
  </w:style>
  <w:style w:type="paragraph" w:customStyle="1" w:styleId="SideHeading">
    <w:name w:val="Side Heading"/>
    <w:basedOn w:val="HeadingBase"/>
    <w:rsid w:val="006A06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06FB"/>
    <w:pPr>
      <w:numPr>
        <w:numId w:val="12"/>
      </w:numPr>
    </w:pPr>
  </w:style>
  <w:style w:type="paragraph" w:styleId="PlainText">
    <w:name w:val="Plain Text"/>
    <w:basedOn w:val="Normal"/>
    <w:link w:val="PlainTextChar"/>
    <w:rsid w:val="006A06FB"/>
    <w:rPr>
      <w:sz w:val="20"/>
    </w:rPr>
  </w:style>
  <w:style w:type="character" w:customStyle="1" w:styleId="PlainTextChar">
    <w:name w:val="Plain Text Char"/>
    <w:basedOn w:val="DefaultParagraphFont"/>
    <w:link w:val="PlainText"/>
    <w:rsid w:val="006A06FB"/>
    <w:rPr>
      <w:rFonts w:ascii="Courier New" w:eastAsia="Times New Roman" w:hAnsi="Courier New" w:cs="Times New Roman"/>
      <w:sz w:val="20"/>
      <w:szCs w:val="20"/>
      <w:lang w:eastAsia="en-US"/>
    </w:rPr>
  </w:style>
  <w:style w:type="character" w:customStyle="1" w:styleId="MenuOption">
    <w:name w:val="Menu Option"/>
    <w:basedOn w:val="DefaultParagraphFont"/>
    <w:rsid w:val="006A06FB"/>
    <w:rPr>
      <w:b/>
      <w:smallCaps/>
    </w:rPr>
  </w:style>
  <w:style w:type="paragraph" w:customStyle="1" w:styleId="TableListNumber">
    <w:name w:val="Table List Number"/>
    <w:basedOn w:val="ListNumber"/>
    <w:rsid w:val="006A06FB"/>
    <w:pPr>
      <w:numPr>
        <w:numId w:val="0"/>
      </w:numPr>
    </w:pPr>
  </w:style>
  <w:style w:type="paragraph" w:styleId="TOC4">
    <w:name w:val="toc 4"/>
    <w:basedOn w:val="TOCBase"/>
    <w:next w:val="Normal"/>
    <w:semiHidden/>
    <w:rsid w:val="006A06FB"/>
    <w:pPr>
      <w:tabs>
        <w:tab w:val="right" w:leader="dot" w:pos="9071"/>
      </w:tabs>
      <w:ind w:left="1701"/>
    </w:pPr>
  </w:style>
  <w:style w:type="paragraph" w:customStyle="1" w:styleId="ListAlpha">
    <w:name w:val="List Alpha"/>
    <w:basedOn w:val="List"/>
    <w:rsid w:val="006A06FB"/>
    <w:pPr>
      <w:numPr>
        <w:numId w:val="9"/>
      </w:numPr>
    </w:pPr>
  </w:style>
  <w:style w:type="paragraph" w:customStyle="1" w:styleId="ListAlpha2">
    <w:name w:val="List Alpha 2"/>
    <w:basedOn w:val="List2"/>
    <w:rsid w:val="006A06FB"/>
    <w:pPr>
      <w:numPr>
        <w:numId w:val="8"/>
      </w:numPr>
    </w:pPr>
  </w:style>
  <w:style w:type="paragraph" w:styleId="List2">
    <w:name w:val="List 2"/>
    <w:basedOn w:val="BodyText"/>
    <w:rsid w:val="006A06FB"/>
    <w:pPr>
      <w:tabs>
        <w:tab w:val="left" w:pos="680"/>
      </w:tabs>
      <w:spacing w:before="60" w:after="60"/>
      <w:ind w:left="680" w:hanging="340"/>
    </w:pPr>
  </w:style>
  <w:style w:type="paragraph" w:styleId="List3">
    <w:name w:val="List 3"/>
    <w:basedOn w:val="BodyText"/>
    <w:rsid w:val="006A06FB"/>
    <w:pPr>
      <w:tabs>
        <w:tab w:val="left" w:pos="1021"/>
      </w:tabs>
      <w:spacing w:before="60" w:after="60"/>
      <w:ind w:left="1020" w:hanging="340"/>
    </w:pPr>
  </w:style>
  <w:style w:type="paragraph" w:styleId="List4">
    <w:name w:val="List 4"/>
    <w:basedOn w:val="BodyText"/>
    <w:rsid w:val="006A06FB"/>
    <w:pPr>
      <w:tabs>
        <w:tab w:val="left" w:pos="1361"/>
      </w:tabs>
      <w:spacing w:before="60" w:after="60"/>
      <w:ind w:left="1361" w:hanging="340"/>
    </w:pPr>
  </w:style>
  <w:style w:type="paragraph" w:styleId="List5">
    <w:name w:val="List 5"/>
    <w:basedOn w:val="BodyText"/>
    <w:rsid w:val="006A06FB"/>
    <w:pPr>
      <w:tabs>
        <w:tab w:val="left" w:pos="1701"/>
      </w:tabs>
      <w:spacing w:before="60" w:after="60"/>
      <w:ind w:left="1701" w:hanging="340"/>
    </w:pPr>
  </w:style>
  <w:style w:type="paragraph" w:styleId="ListBullet3">
    <w:name w:val="List Bullet 3"/>
    <w:basedOn w:val="List3"/>
    <w:rsid w:val="006A06FB"/>
    <w:pPr>
      <w:numPr>
        <w:numId w:val="15"/>
      </w:numPr>
      <w:tabs>
        <w:tab w:val="clear" w:pos="1021"/>
      </w:tabs>
      <w:ind w:left="1037" w:hanging="357"/>
    </w:pPr>
  </w:style>
  <w:style w:type="paragraph" w:styleId="ListBullet4">
    <w:name w:val="List Bullet 4"/>
    <w:basedOn w:val="List4"/>
    <w:rsid w:val="006A06FB"/>
    <w:pPr>
      <w:numPr>
        <w:numId w:val="3"/>
      </w:numPr>
      <w:tabs>
        <w:tab w:val="clear" w:pos="1361"/>
      </w:tabs>
    </w:pPr>
  </w:style>
  <w:style w:type="paragraph" w:styleId="ListBullet5">
    <w:name w:val="List Bullet 5"/>
    <w:basedOn w:val="List5"/>
    <w:rsid w:val="006A06FB"/>
    <w:pPr>
      <w:numPr>
        <w:numId w:val="4"/>
      </w:numPr>
    </w:pPr>
  </w:style>
  <w:style w:type="paragraph" w:styleId="ListContinue2">
    <w:name w:val="List Continue 2"/>
    <w:basedOn w:val="List2"/>
    <w:rsid w:val="006A06FB"/>
    <w:pPr>
      <w:ind w:firstLine="0"/>
    </w:pPr>
  </w:style>
  <w:style w:type="paragraph" w:styleId="ListContinue3">
    <w:name w:val="List Continue 3"/>
    <w:basedOn w:val="List3"/>
    <w:rsid w:val="006A06FB"/>
    <w:pPr>
      <w:ind w:left="1021" w:firstLine="0"/>
    </w:pPr>
  </w:style>
  <w:style w:type="paragraph" w:styleId="ListContinue4">
    <w:name w:val="List Continue 4"/>
    <w:basedOn w:val="List4"/>
    <w:rsid w:val="006A06FB"/>
    <w:pPr>
      <w:ind w:firstLine="0"/>
    </w:pPr>
  </w:style>
  <w:style w:type="paragraph" w:styleId="ListContinue5">
    <w:name w:val="List Continue 5"/>
    <w:basedOn w:val="List5"/>
    <w:rsid w:val="006A06FB"/>
    <w:pPr>
      <w:ind w:firstLine="0"/>
    </w:pPr>
  </w:style>
  <w:style w:type="paragraph" w:styleId="ListNumber3">
    <w:name w:val="List Number 3"/>
    <w:basedOn w:val="List3"/>
    <w:rsid w:val="006A06FB"/>
    <w:pPr>
      <w:numPr>
        <w:numId w:val="5"/>
      </w:numPr>
    </w:pPr>
  </w:style>
  <w:style w:type="paragraph" w:styleId="ListNumber4">
    <w:name w:val="List Number 4"/>
    <w:basedOn w:val="List4"/>
    <w:rsid w:val="006A06FB"/>
    <w:pPr>
      <w:numPr>
        <w:numId w:val="6"/>
      </w:numPr>
    </w:pPr>
  </w:style>
  <w:style w:type="paragraph" w:styleId="ListNumber5">
    <w:name w:val="List Number 5"/>
    <w:basedOn w:val="List5"/>
    <w:rsid w:val="006A06FB"/>
    <w:pPr>
      <w:numPr>
        <w:numId w:val="7"/>
      </w:numPr>
    </w:pPr>
  </w:style>
  <w:style w:type="paragraph" w:styleId="BlockText">
    <w:name w:val="Block Text"/>
    <w:basedOn w:val="Normal"/>
    <w:rsid w:val="006A06FB"/>
    <w:pPr>
      <w:spacing w:after="120"/>
      <w:ind w:left="1440" w:right="1440"/>
    </w:pPr>
  </w:style>
  <w:style w:type="character" w:customStyle="1" w:styleId="Subscript">
    <w:name w:val="Subscript"/>
    <w:basedOn w:val="DefaultParagraphFont"/>
    <w:rsid w:val="006A06FB"/>
    <w:rPr>
      <w:sz w:val="16"/>
      <w:vertAlign w:val="subscript"/>
    </w:rPr>
  </w:style>
  <w:style w:type="character" w:customStyle="1" w:styleId="Superscript">
    <w:name w:val="Superscript"/>
    <w:basedOn w:val="DefaultParagraphFont"/>
    <w:rsid w:val="006A06FB"/>
    <w:rPr>
      <w:sz w:val="16"/>
      <w:vertAlign w:val="superscript"/>
    </w:rPr>
  </w:style>
  <w:style w:type="character" w:customStyle="1" w:styleId="Symbols">
    <w:name w:val="Symbols"/>
    <w:basedOn w:val="DefaultParagraphFont"/>
    <w:rsid w:val="006A06FB"/>
    <w:rPr>
      <w:rFonts w:ascii="Symbol" w:hAnsi="Symbol"/>
    </w:rPr>
  </w:style>
  <w:style w:type="character" w:customStyle="1" w:styleId="MenuOptions">
    <w:name w:val="Menu Options"/>
    <w:basedOn w:val="DefaultParagraphFont"/>
    <w:rsid w:val="006A06FB"/>
    <w:rPr>
      <w:rFonts w:ascii="Arial Narrow" w:hAnsi="Arial Narrow"/>
      <w:smallCaps/>
    </w:rPr>
  </w:style>
  <w:style w:type="character" w:customStyle="1" w:styleId="Buttons">
    <w:name w:val="Buttons"/>
    <w:basedOn w:val="DefaultParagraphFont"/>
    <w:rsid w:val="006A06FB"/>
    <w:rPr>
      <w:b/>
    </w:rPr>
  </w:style>
  <w:style w:type="character" w:customStyle="1" w:styleId="Underlined">
    <w:name w:val="Underlined"/>
    <w:basedOn w:val="DefaultParagraphFont"/>
    <w:rsid w:val="006A06FB"/>
    <w:rPr>
      <w:u w:val="single"/>
    </w:rPr>
  </w:style>
  <w:style w:type="paragraph" w:customStyle="1" w:styleId="TableBodyTextRight">
    <w:name w:val="Table Body Text Right"/>
    <w:basedOn w:val="TableBodyText"/>
    <w:rsid w:val="006A06FB"/>
    <w:pPr>
      <w:widowControl w:val="0"/>
      <w:autoSpaceDE w:val="0"/>
      <w:autoSpaceDN w:val="0"/>
      <w:adjustRightInd w:val="0"/>
      <w:jc w:val="right"/>
    </w:pPr>
    <w:rPr>
      <w:rFonts w:cs="Arial"/>
      <w:szCs w:val="18"/>
    </w:rPr>
  </w:style>
  <w:style w:type="paragraph" w:customStyle="1" w:styleId="CopyrightText">
    <w:name w:val="Copyright Text"/>
    <w:basedOn w:val="BodyText"/>
    <w:rsid w:val="006A06FB"/>
    <w:rPr>
      <w:sz w:val="18"/>
    </w:rPr>
  </w:style>
  <w:style w:type="paragraph" w:customStyle="1" w:styleId="BodySmallRight">
    <w:name w:val="Body Small Right"/>
    <w:basedOn w:val="BodyTextRight"/>
    <w:rsid w:val="006A06FB"/>
    <w:rPr>
      <w:sz w:val="18"/>
      <w:szCs w:val="18"/>
    </w:rPr>
  </w:style>
  <w:style w:type="paragraph" w:customStyle="1" w:styleId="MarginEdition">
    <w:name w:val="Margin Edition"/>
    <w:basedOn w:val="MarginNote"/>
    <w:rsid w:val="006A06FB"/>
    <w:pPr>
      <w:spacing w:before="0" w:after="0"/>
    </w:pPr>
    <w:rPr>
      <w:rFonts w:ascii="Times New Roman" w:hAnsi="Times New Roman"/>
      <w:color w:val="999999"/>
    </w:rPr>
  </w:style>
  <w:style w:type="paragraph" w:customStyle="1" w:styleId="Spacer">
    <w:name w:val="Spacer"/>
    <w:basedOn w:val="Normal"/>
    <w:rsid w:val="006A06FB"/>
    <w:rPr>
      <w:sz w:val="2"/>
      <w:szCs w:val="2"/>
    </w:rPr>
  </w:style>
  <w:style w:type="character" w:customStyle="1" w:styleId="Small">
    <w:name w:val="Small"/>
    <w:basedOn w:val="DefaultParagraphFont"/>
    <w:rsid w:val="006A06FB"/>
    <w:rPr>
      <w:sz w:val="16"/>
    </w:rPr>
  </w:style>
  <w:style w:type="paragraph" w:customStyle="1" w:styleId="WideTable">
    <w:name w:val="Wide Table"/>
    <w:basedOn w:val="Normal"/>
    <w:rsid w:val="006A06FB"/>
    <w:pPr>
      <w:ind w:left="-1418"/>
    </w:pPr>
    <w:rPr>
      <w:sz w:val="2"/>
      <w:szCs w:val="2"/>
    </w:rPr>
  </w:style>
  <w:style w:type="character" w:styleId="PageNumber">
    <w:name w:val="page number"/>
    <w:basedOn w:val="DefaultParagraphFont"/>
    <w:rsid w:val="006A06FB"/>
  </w:style>
  <w:style w:type="paragraph" w:styleId="Quote">
    <w:name w:val="Quote"/>
    <w:basedOn w:val="Heading1"/>
    <w:link w:val="QuoteChar"/>
    <w:qFormat/>
    <w:rsid w:val="006A06FB"/>
    <w:rPr>
      <w:b w:val="0"/>
      <w:sz w:val="72"/>
      <w:szCs w:val="72"/>
      <w:lang w:val="en-NZ"/>
    </w:rPr>
  </w:style>
  <w:style w:type="character" w:customStyle="1" w:styleId="QuoteChar">
    <w:name w:val="Quote Char"/>
    <w:basedOn w:val="DefaultParagraphFont"/>
    <w:link w:val="Quote"/>
    <w:rsid w:val="006A06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06FB"/>
    <w:pPr>
      <w:pageBreakBefore/>
    </w:pPr>
  </w:style>
  <w:style w:type="paragraph" w:customStyle="1" w:styleId="Border">
    <w:name w:val="Border"/>
    <w:basedOn w:val="Normal"/>
    <w:qFormat/>
    <w:rsid w:val="006A06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06FB"/>
    <w:rPr>
      <w:b/>
      <w:bCs/>
      <w:i/>
      <w:iCs/>
      <w:color w:val="auto"/>
    </w:rPr>
  </w:style>
  <w:style w:type="paragraph" w:styleId="IntenseQuote">
    <w:name w:val="Intense Quote"/>
    <w:basedOn w:val="Normal"/>
    <w:next w:val="Normal"/>
    <w:link w:val="IntenseQuoteChar"/>
    <w:uiPriority w:val="30"/>
    <w:qFormat/>
    <w:rsid w:val="006A06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06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06FB"/>
    <w:rPr>
      <w:smallCaps/>
      <w:color w:val="auto"/>
      <w:u w:val="single"/>
    </w:rPr>
  </w:style>
  <w:style w:type="character" w:styleId="IntenseReference">
    <w:name w:val="Intense Reference"/>
    <w:basedOn w:val="DefaultParagraphFont"/>
    <w:uiPriority w:val="32"/>
    <w:qFormat/>
    <w:rsid w:val="006A06FB"/>
    <w:rPr>
      <w:b/>
      <w:bCs/>
      <w:smallCaps/>
      <w:color w:val="auto"/>
      <w:spacing w:val="5"/>
      <w:u w:val="single"/>
    </w:rPr>
  </w:style>
  <w:style w:type="paragraph" w:customStyle="1" w:styleId="2ColumnHeading">
    <w:name w:val="2Column Heading"/>
    <w:basedOn w:val="BodyText"/>
    <w:qFormat/>
    <w:rsid w:val="006A06FB"/>
    <w:pPr>
      <w:spacing w:after="60"/>
      <w:ind w:left="-2268"/>
    </w:pPr>
    <w:rPr>
      <w:b/>
    </w:rPr>
  </w:style>
  <w:style w:type="paragraph" w:customStyle="1" w:styleId="Heading1TOC">
    <w:name w:val="Heading1 TOC"/>
    <w:basedOn w:val="Normal"/>
    <w:qFormat/>
    <w:rsid w:val="006A06FB"/>
    <w:pPr>
      <w:spacing w:before="240" w:after="120"/>
    </w:pPr>
    <w:rPr>
      <w:rFonts w:ascii="Times New Roman" w:hAnsi="Times New Roman"/>
      <w:b/>
      <w:sz w:val="32"/>
    </w:rPr>
  </w:style>
  <w:style w:type="paragraph" w:customStyle="1" w:styleId="Heading2TOC">
    <w:name w:val="Heading2 TOC"/>
    <w:basedOn w:val="Normal"/>
    <w:qFormat/>
    <w:rsid w:val="006A06FB"/>
    <w:pPr>
      <w:spacing w:before="240" w:after="60"/>
    </w:pPr>
    <w:rPr>
      <w:rFonts w:ascii="Times New Roman" w:hAnsi="Times New Roman"/>
      <w:b/>
      <w:sz w:val="28"/>
    </w:rPr>
  </w:style>
  <w:style w:type="character" w:customStyle="1" w:styleId="Underline">
    <w:name w:val="Underline"/>
    <w:basedOn w:val="DefaultParagraphFont"/>
    <w:qFormat/>
    <w:rsid w:val="006A06FB"/>
    <w:rPr>
      <w:u w:val="single"/>
    </w:rPr>
  </w:style>
  <w:style w:type="character" w:customStyle="1" w:styleId="BoldandItalics">
    <w:name w:val="Bold and Italics"/>
    <w:qFormat/>
    <w:rsid w:val="006A06FB"/>
    <w:rPr>
      <w:b/>
      <w:i/>
      <w:u w:val="none"/>
    </w:rPr>
  </w:style>
  <w:style w:type="paragraph" w:styleId="BalloonText">
    <w:name w:val="Balloon Text"/>
    <w:basedOn w:val="Normal"/>
    <w:link w:val="BalloonTextChar"/>
    <w:rsid w:val="006A06FB"/>
    <w:rPr>
      <w:rFonts w:ascii="Tahoma" w:hAnsi="Tahoma" w:cs="Tahoma"/>
      <w:sz w:val="16"/>
      <w:szCs w:val="16"/>
    </w:rPr>
  </w:style>
  <w:style w:type="character" w:customStyle="1" w:styleId="BalloonTextChar">
    <w:name w:val="Balloon Text Char"/>
    <w:basedOn w:val="DefaultParagraphFont"/>
    <w:link w:val="BalloonText"/>
    <w:rsid w:val="006A06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06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06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06FB"/>
    <w:rPr>
      <w:b/>
      <w:color w:val="660033"/>
      <w:spacing w:val="0"/>
    </w:rPr>
  </w:style>
  <w:style w:type="paragraph" w:customStyle="1" w:styleId="Nameditemlist">
    <w:name w:val="Named item list"/>
    <w:basedOn w:val="BodyText"/>
    <w:qFormat/>
    <w:rsid w:val="006A06FB"/>
    <w:pPr>
      <w:tabs>
        <w:tab w:val="left" w:pos="2835"/>
      </w:tabs>
      <w:ind w:left="2835" w:hanging="2835"/>
    </w:pPr>
  </w:style>
  <w:style w:type="paragraph" w:customStyle="1" w:styleId="BodyTextnopadding">
    <w:name w:val="Body Text no padding"/>
    <w:basedOn w:val="BodyText"/>
    <w:qFormat/>
    <w:rsid w:val="006A06FB"/>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522</Words>
  <Characters>3488</Characters>
  <Application>Microsoft Office Word</Application>
  <DocSecurity>0</DocSecurity>
  <Lines>94</Lines>
  <Paragraphs>68</Paragraphs>
  <ScaleCrop>false</ScaleCrop>
  <Company>Author-it Software Corporation Ltd.</Company>
  <LinksUpToDate>false</LinksUpToDate>
  <CharactersWithSpaces>3990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PPMPRM220 Perform lubrication</dc:title>
  <dc:subject>Approved</dc:subject>
  <dc:creator>Skills Impact</dc:creator>
  <cp:keywords>Release: 1</cp:keywords>
  <dc:description>Review Date: 12 April 2008</dc:description>
  <cp:lastModifiedBy>HSD_TPCMSd.prod</cp:lastModifiedBy>
  <cp:revision>3</cp:revision>
  <dcterms:created xsi:type="dcterms:W3CDTF">2018-10-24T01:19:00Z</dcterms:created>
  <dcterms:modified xsi:type="dcterms:W3CDTF">2018-10-24T01:19:00Z</dcterms:modified>
</cp:coreProperties>
</file>