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CCF" w:rsidP="00635C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PPMPRM210 Undertake operator level preventative maintenance</w:t>
      </w:r>
      <w:r>
        <w:fldChar w:fldCharType="end"/>
      </w:r>
    </w:p>
    <w:p w:rsidR="00635CCF" w:rsidP="00635CCF">
      <w:pPr>
        <w:pStyle w:val="Version"/>
        <w:sectPr w:rsidSect="00905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51EE" w:rsidP="009051EE">
      <w:pPr>
        <w:pStyle w:val="SuperHeading"/>
      </w:pPr>
      <w:r w:rsidRPr="009051EE">
        <w:t>PPMPRM210 Undertake operator level preventative maintenance</w:t>
      </w:r>
    </w:p>
    <w:p w:rsidR="00000000" w:rsidRPr="009051EE" w:rsidP="009051EE">
      <w:pPr>
        <w:pStyle w:val="Heading1"/>
      </w:pPr>
      <w:bookmarkStart w:id="1" w:name="O_912751"/>
      <w:bookmarkEnd w:id="1"/>
      <w:r w:rsidRPr="009051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BodyText"/>
            </w:pPr>
            <w:r w:rsidRPr="009051E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rPr>
                <w:rStyle w:val="SpecialBold"/>
              </w:rPr>
              <w:t>Comment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BodyText"/>
            </w:pPr>
            <w:r w:rsidRPr="009051EE">
              <w:t>Replaces equivalent unit FPPPRM210A Undertake operator level preventative maintenance, which was first released with FPP10 Pulp and Paper Manufacturing Industry Training Package Version 1.</w:t>
            </w:r>
          </w:p>
          <w:p w:rsidR="00000000" w:rsidRPr="009051EE" w:rsidP="009051EE">
            <w:pPr>
              <w:pStyle w:val="BodyText"/>
            </w:pPr>
            <w:r w:rsidRPr="009051EE">
              <w:t>This is the</w:t>
            </w:r>
            <w:r w:rsidRPr="009051EE">
              <w:t xml:space="preserve"> first release of this unit in the new standards format.</w:t>
            </w:r>
          </w:p>
        </w:tc>
      </w:tr>
    </w:tbl>
    <w:p w:rsidR="00000000" w:rsidRPr="009051EE" w:rsidP="009051EE">
      <w:pPr>
        <w:pStyle w:val="BodyText"/>
      </w:pP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2" w:name="O_912752"/>
      <w:bookmarkEnd w:id="2"/>
      <w:r w:rsidRPr="009051EE">
        <w:t>Application</w:t>
      </w:r>
    </w:p>
    <w:p w:rsidR="00000000" w:rsidRPr="009051EE" w:rsidP="009051EE">
      <w:pPr>
        <w:pStyle w:val="BodyText"/>
      </w:pPr>
      <w:r w:rsidRPr="009051EE">
        <w:t>This unit of competency describes the outcomes required to complete routine inspections and carry out preventative maintenance for plant and equipment and to rectify fa</w:t>
      </w:r>
      <w:r w:rsidRPr="009051EE">
        <w:t xml:space="preserve">ults as they occur. </w:t>
      </w:r>
    </w:p>
    <w:p w:rsidR="00000000" w:rsidRPr="009051EE" w:rsidP="009051EE">
      <w:pPr>
        <w:pStyle w:val="BodyText"/>
      </w:pPr>
      <w:r w:rsidRPr="009051EE">
        <w:t>The unit applies to production support operators who work in a pulp or paper manufacturing facility. This work typically involves complex integrated equipment and continuous operations.</w:t>
      </w:r>
    </w:p>
    <w:p w:rsidR="00000000" w:rsidRPr="009051EE" w:rsidP="009051EE">
      <w:pPr>
        <w:pStyle w:val="BodyText"/>
      </w:pPr>
      <w:r w:rsidRPr="009051EE">
        <w:t>No licensing, legislative, regulatory, or certifi</w:t>
      </w:r>
      <w:r w:rsidRPr="009051EE">
        <w:t>cation requirements apply to this unit at the time of publication.</w:t>
      </w: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3" w:name="O_912753"/>
      <w:bookmarkEnd w:id="3"/>
      <w:r w:rsidRPr="009051EE">
        <w:t>Pre-requisite Unit</w:t>
      </w:r>
    </w:p>
    <w:p w:rsidR="00000000" w:rsidRPr="009051EE" w:rsidP="009051EE">
      <w:pPr>
        <w:pStyle w:val="BodyText"/>
      </w:pPr>
      <w:r w:rsidRPr="009051EE">
        <w:t>Nil</w:t>
      </w: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4" w:name="O_912754"/>
      <w:bookmarkEnd w:id="4"/>
      <w:r w:rsidRPr="009051EE">
        <w:t>Competency Field</w:t>
      </w:r>
    </w:p>
    <w:p w:rsidR="00000000" w:rsidRPr="009051EE" w:rsidP="009051EE">
      <w:pPr>
        <w:pStyle w:val="Heading1"/>
      </w:pPr>
      <w:bookmarkStart w:id="5" w:name="O_912755"/>
      <w:bookmarkEnd w:id="5"/>
      <w:r w:rsidRPr="009051EE">
        <w:t>Unit Sector</w:t>
      </w:r>
    </w:p>
    <w:p w:rsidR="00000000" w:rsidRPr="009051EE" w:rsidP="009051EE">
      <w:pPr>
        <w:pStyle w:val="BodyText"/>
      </w:pPr>
      <w:r w:rsidRPr="009051EE">
        <w:t>Pulp and Paper Manufacturing</w:t>
      </w: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6" w:name="O_912756"/>
      <w:bookmarkEnd w:id="6"/>
      <w:r w:rsidRPr="009051E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BodyText"/>
            </w:pPr>
            <w:r w:rsidRPr="009051E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rPr>
                <w:rStyle w:val="SpecialBold"/>
              </w:rPr>
              <w:t>PERFORMANCE CRITERIA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Performance criteria describe the performance needed to demonstrate achievement of the element. Where bold italicised text is used, further information is detailed in the range of con</w:t>
            </w:r>
            <w:r w:rsidRPr="009051EE">
              <w:t>ditions.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 xml:space="preserve">1. Inspect plant and </w:t>
            </w:r>
            <w:r w:rsidRPr="009051EE">
              <w:t>equipment and rectify routine faults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BodyText"/>
            </w:pPr>
            <w:r w:rsidRPr="009051EE">
              <w:t xml:space="preserve">1.1. Complete regular visual or physical walk around inspections to assess </w:t>
            </w:r>
            <w:r w:rsidRPr="009051EE">
              <w:t>plant and equipment performance.</w:t>
            </w:r>
          </w:p>
          <w:p w:rsidR="00000000" w:rsidRPr="009051EE" w:rsidP="009051EE">
            <w:pPr>
              <w:pStyle w:val="BodyText"/>
            </w:pPr>
            <w:r w:rsidRPr="009051EE">
              <w:t>1.2. Inspect equipment to identify faults and preventative maintenance requireme</w:t>
            </w:r>
            <w:r w:rsidRPr="009051EE">
              <w:t>nts.</w:t>
            </w:r>
          </w:p>
          <w:p w:rsidR="00000000" w:rsidRPr="009051EE" w:rsidP="009051EE">
            <w:pPr>
              <w:pStyle w:val="BodyText"/>
            </w:pPr>
            <w:r w:rsidRPr="009051EE">
              <w:t>1.3. Record and report faulty plant and equipment and maintenance requirements.</w:t>
            </w:r>
          </w:p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1.4. Rectify faults within limits of responsibility and document actions and outcomes.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2. Complete preventative maintenance for plant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BodyText"/>
            </w:pPr>
            <w:r w:rsidRPr="009051EE">
              <w:t>2.1. Select appropriate repair, maintenance and personal protective equipment and check for operational effectiveness.</w:t>
            </w:r>
          </w:p>
          <w:p w:rsidR="00000000" w:rsidRPr="009051EE" w:rsidP="009051EE">
            <w:pPr>
              <w:pStyle w:val="BodyText"/>
            </w:pPr>
            <w:r w:rsidRPr="009051EE">
              <w:t>2.2. Follow organisational safety procedures throughout all maintenance and repair processes</w:t>
            </w:r>
          </w:p>
          <w:p w:rsidR="00000000" w:rsidRPr="009051EE" w:rsidP="009051EE">
            <w:pPr>
              <w:pStyle w:val="BodyText"/>
            </w:pPr>
            <w:r w:rsidRPr="009051EE">
              <w:t>2.3. Locate plant and equipment and plan seq</w:t>
            </w:r>
            <w:r w:rsidRPr="009051EE">
              <w:t>uence of maintenance activities.</w:t>
            </w:r>
          </w:p>
          <w:p w:rsidR="00000000" w:rsidRPr="009051EE" w:rsidP="009051EE">
            <w:pPr>
              <w:pStyle w:val="BodyText"/>
            </w:pPr>
            <w:r w:rsidRPr="009051EE">
              <w:t>2.4. Initiate appropriate isolations and shut down equipment as required.</w:t>
            </w:r>
          </w:p>
          <w:p w:rsidR="00000000" w:rsidRPr="009051EE" w:rsidP="009051EE">
            <w:pPr>
              <w:pStyle w:val="BodyText"/>
            </w:pPr>
            <w:r w:rsidRPr="009051EE">
              <w:t>2.5. Interpret process and navigation controls.</w:t>
            </w:r>
          </w:p>
          <w:p w:rsidR="00000000" w:rsidRPr="009051EE" w:rsidP="009051EE">
            <w:pPr>
              <w:pStyle w:val="BodyText"/>
            </w:pPr>
            <w:r w:rsidRPr="009051EE">
              <w:t xml:space="preserve">2.6. Complete routine preventative maintenance in line with maintenance schedules and in response to </w:t>
            </w:r>
            <w:r w:rsidRPr="009051EE">
              <w:t>immediate need.</w:t>
            </w:r>
          </w:p>
          <w:p w:rsidR="00000000" w:rsidRPr="009051EE" w:rsidP="009051EE">
            <w:pPr>
              <w:pStyle w:val="BodyText"/>
            </w:pPr>
            <w:r w:rsidRPr="009051EE">
              <w:t>2.7. Record maintenance activities in operating log.</w:t>
            </w:r>
          </w:p>
        </w:tc>
      </w:tr>
    </w:tbl>
    <w:p w:rsidR="00000000" w:rsidRPr="009051EE" w:rsidP="009051EE">
      <w:pPr>
        <w:pStyle w:val="BodyText"/>
      </w:pP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7" w:name="O_912757"/>
      <w:bookmarkEnd w:id="7"/>
      <w:r w:rsidRPr="009051E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This section describes those core and employment skills that are essential to performance and are not explicit in the performance criteria.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Numeracy</w:t>
            </w:r>
            <w:r w:rsidRPr="009051EE">
              <w:t xml:space="preserve">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ListBullet"/>
            </w:pPr>
            <w:r w:rsidRPr="009051EE">
              <w:t>interpret basic numerical settings on instruments, gauges and data recording equipment</w:t>
            </w:r>
          </w:p>
          <w:p w:rsidR="00000000" w:rsidP="009051EE">
            <w:pPr>
              <w:pStyle w:val="ListBullet"/>
              <w:rPr>
                <w:lang w:val="en-NZ"/>
              </w:rPr>
            </w:pPr>
            <w:r w:rsidRPr="009051EE">
              <w:t>record basic numerical data in repair and maintenance logs.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ListBullet"/>
            </w:pPr>
            <w:r w:rsidRPr="009051EE">
              <w:t>interpret:</w:t>
            </w:r>
          </w:p>
          <w:p w:rsidR="00000000" w:rsidRPr="009051EE" w:rsidP="009051EE">
            <w:pPr>
              <w:pStyle w:val="ListBullet"/>
            </w:pPr>
            <w:r w:rsidRPr="009051EE">
              <w:t>workplace health and safety and standard operating procedures</w:t>
            </w:r>
          </w:p>
          <w:p w:rsidR="00000000" w:rsidP="009051EE">
            <w:pPr>
              <w:pStyle w:val="ListBullet"/>
              <w:rPr>
                <w:lang w:val="en-NZ"/>
              </w:rPr>
            </w:pPr>
            <w:r w:rsidRPr="009051EE">
              <w:t>maintenance schedules.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ListBullet"/>
              <w:rPr>
                <w:lang w:val="en-NZ"/>
              </w:rPr>
            </w:pPr>
            <w:r w:rsidRPr="009051EE">
              <w:t>complete accurate basic records of equipment faults, repair and maintenance actions.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ListBullet"/>
              <w:rPr>
                <w:lang w:val="en-NZ"/>
              </w:rPr>
            </w:pPr>
            <w:r w:rsidRPr="009051EE">
              <w:t>efficiently and logically sequence the stages of maintenance work using schedules to guide</w:t>
            </w:r>
            <w:r w:rsidRPr="009051EE">
              <w:t xml:space="preserve"> activities.</w:t>
            </w:r>
          </w:p>
        </w:tc>
      </w:tr>
      <w:tr w:rsidTr="00635CC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EE">
            <w:pPr>
              <w:pStyle w:val="BodyText"/>
              <w:rPr>
                <w:lang w:val="en-NZ"/>
              </w:rPr>
            </w:pPr>
            <w:r w:rsidRPr="009051E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EE" w:rsidP="009051EE">
            <w:pPr>
              <w:pStyle w:val="ListBullet"/>
            </w:pPr>
            <w:r w:rsidRPr="009051EE">
              <w:t>use and assess sensory information (sight, sound, touch, smell, vibration, temperature) to respond to equipment faults.</w:t>
            </w:r>
          </w:p>
        </w:tc>
      </w:tr>
    </w:tbl>
    <w:p w:rsidR="00000000" w:rsidRPr="009051EE" w:rsidP="009051EE">
      <w:pPr>
        <w:pStyle w:val="BodyText"/>
      </w:pP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8" w:name="O_912758"/>
      <w:bookmarkEnd w:id="8"/>
      <w:r w:rsidRPr="009051EE">
        <w:t>Range of Conditions</w:t>
      </w:r>
    </w:p>
    <w:p w:rsidR="00000000" w:rsidRPr="009051EE" w:rsidP="009051EE">
      <w:pPr>
        <w:pStyle w:val="BodyText"/>
      </w:pPr>
      <w:r w:rsidRPr="009051EE">
        <w:t>Not Applicable</w:t>
      </w: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9" w:name="O_912759"/>
      <w:bookmarkEnd w:id="9"/>
      <w:r w:rsidRPr="009051EE">
        <w:t>Unit Mapping Information</w:t>
      </w:r>
    </w:p>
    <w:p w:rsidR="00000000" w:rsidRPr="009051EE" w:rsidP="009051EE">
      <w:pPr>
        <w:pStyle w:val="BodyText"/>
      </w:pPr>
      <w:r w:rsidRPr="009051EE">
        <w:t>FPPPRM210A Undertake operator level preventative maintenance</w:t>
      </w:r>
    </w:p>
    <w:p w:rsidR="00000000" w:rsidRPr="009051EE" w:rsidP="009051EE">
      <w:pPr>
        <w:pStyle w:val="AllowPageBreak"/>
      </w:pPr>
    </w:p>
    <w:p w:rsidR="00000000" w:rsidRPr="009051EE" w:rsidP="009051EE">
      <w:pPr>
        <w:pStyle w:val="Heading1"/>
      </w:pPr>
      <w:bookmarkStart w:id="10" w:name="O_912766"/>
      <w:bookmarkEnd w:id="10"/>
      <w:r w:rsidRPr="009051EE">
        <w:t>Links</w:t>
      </w:r>
    </w:p>
    <w:p w:rsidR="00000000" w:rsidRPr="009051EE" w:rsidP="009051EE">
      <w:pPr>
        <w:pStyle w:val="BodyText"/>
      </w:pPr>
      <w:r w:rsidRPr="009051EE">
        <w:t>Companion Volume implementation guides are found in VETNet - https://vetnet.education.gov.au/Pages/TrainingPackages.aspx/Pages/Home.aspx</w:t>
      </w:r>
    </w:p>
    <w:p w:rsidR="00000000" w:rsidRPr="009051EE" w:rsidP="009051EE"/>
    <w:sectPr w:rsidSect="009051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EE" w:rsidRPr="00635CCF" w:rsidP="00635C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 w:rsidP="00905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CCF" w:rsidP="00905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5CCF" w:rsidP="00905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1EE" w:rsidRPr="00635CCF" w:rsidP="00635C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CCF" w:rsidRPr="002D2AF8" w:rsidP="00905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PPMPRM210 Undertake operator level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635CCF" w:rsidP="00905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22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F2AD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EE"/>
  </w:style>
  <w:style w:type="character" w:customStyle="1" w:styleId="Heading1Char">
    <w:name w:val="Heading 1 Char"/>
    <w:basedOn w:val="DefaultParagraphFont"/>
    <w:link w:val="Heading1"/>
    <w:rsid w:val="00905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1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1EE"/>
    <w:rPr>
      <w:b/>
      <w:spacing w:val="0"/>
    </w:rPr>
  </w:style>
  <w:style w:type="paragraph" w:customStyle="1" w:styleId="SuperHeading">
    <w:name w:val="SuperHeading"/>
    <w:basedOn w:val="Normal"/>
    <w:rsid w:val="00905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5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1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1EE"/>
    <w:rPr>
      <w:i/>
    </w:rPr>
  </w:style>
  <w:style w:type="paragraph" w:styleId="Caption">
    <w:name w:val="caption"/>
    <w:basedOn w:val="BodyText"/>
    <w:next w:val="Normal"/>
    <w:qFormat/>
    <w:rsid w:val="00905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EE"/>
  </w:style>
  <w:style w:type="paragraph" w:styleId="TableofFigures">
    <w:name w:val="table of figures"/>
    <w:basedOn w:val="Normal"/>
    <w:next w:val="Normal"/>
    <w:semiHidden/>
    <w:rsid w:val="00905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EE"/>
    <w:pPr>
      <w:numPr>
        <w:numId w:val="10"/>
      </w:numPr>
    </w:pPr>
  </w:style>
  <w:style w:type="character" w:customStyle="1" w:styleId="WingdingSymbols">
    <w:name w:val="Wingding Symbols"/>
    <w:rsid w:val="009051EE"/>
    <w:rPr>
      <w:rFonts w:ascii="Wingdings" w:hAnsi="Wingdings"/>
    </w:rPr>
  </w:style>
  <w:style w:type="paragraph" w:customStyle="1" w:styleId="TableHeading">
    <w:name w:val="Table Heading"/>
    <w:basedOn w:val="HeadingBase"/>
    <w:rsid w:val="00905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EE"/>
    <w:rPr>
      <w:color w:val="0033CC"/>
      <w:u w:val="none"/>
    </w:rPr>
  </w:style>
  <w:style w:type="paragraph" w:customStyle="1" w:styleId="BodyTextRight">
    <w:name w:val="Body Text Right"/>
    <w:basedOn w:val="BodyText"/>
    <w:rsid w:val="00905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1EE"/>
    <w:rPr>
      <w:sz w:val="32"/>
    </w:rPr>
  </w:style>
  <w:style w:type="paragraph" w:customStyle="1" w:styleId="HeadingProcedure">
    <w:name w:val="Heading Procedure"/>
    <w:basedOn w:val="HeadingBase"/>
    <w:next w:val="Normal"/>
    <w:rsid w:val="00905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EE"/>
    <w:pPr>
      <w:spacing w:before="60" w:after="60"/>
    </w:pPr>
  </w:style>
  <w:style w:type="paragraph" w:styleId="ListContinue">
    <w:name w:val="List Continue"/>
    <w:basedOn w:val="List"/>
    <w:rsid w:val="009051EE"/>
    <w:pPr>
      <w:ind w:firstLine="0"/>
    </w:pPr>
  </w:style>
  <w:style w:type="paragraph" w:customStyle="1" w:styleId="ListNote">
    <w:name w:val="List Note"/>
    <w:basedOn w:val="List"/>
    <w:rsid w:val="00905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EE"/>
    <w:rPr>
      <w:rFonts w:ascii="Courier New" w:hAnsi="Courier New"/>
    </w:rPr>
  </w:style>
  <w:style w:type="paragraph" w:customStyle="1" w:styleId="NoteBullet">
    <w:name w:val="Note Bullet"/>
    <w:basedOn w:val="Note"/>
    <w:rsid w:val="00905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5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1EE"/>
    <w:rPr>
      <w:b/>
      <w:smallCaps/>
    </w:rPr>
  </w:style>
  <w:style w:type="paragraph" w:customStyle="1" w:styleId="TableListNumber">
    <w:name w:val="Table List Number"/>
    <w:basedOn w:val="ListNumber"/>
    <w:rsid w:val="00905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EE"/>
    <w:pPr>
      <w:numPr>
        <w:numId w:val="8"/>
      </w:numPr>
    </w:pPr>
  </w:style>
  <w:style w:type="paragraph" w:customStyle="1" w:styleId="ListAlpha2">
    <w:name w:val="List Alpha 2"/>
    <w:basedOn w:val="List2"/>
    <w:rsid w:val="009051EE"/>
    <w:pPr>
      <w:numPr>
        <w:numId w:val="7"/>
      </w:numPr>
    </w:pPr>
  </w:style>
  <w:style w:type="paragraph" w:styleId="List2">
    <w:name w:val="List 2"/>
    <w:basedOn w:val="BodyText"/>
    <w:rsid w:val="00905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1EE"/>
    <w:pPr>
      <w:numPr>
        <w:numId w:val="3"/>
      </w:numPr>
    </w:pPr>
  </w:style>
  <w:style w:type="paragraph" w:styleId="ListContinue2">
    <w:name w:val="List Continue 2"/>
    <w:basedOn w:val="List2"/>
    <w:rsid w:val="009051EE"/>
    <w:pPr>
      <w:ind w:firstLine="0"/>
    </w:pPr>
  </w:style>
  <w:style w:type="paragraph" w:styleId="ListContinue3">
    <w:name w:val="List Continue 3"/>
    <w:basedOn w:val="List3"/>
    <w:rsid w:val="009051EE"/>
    <w:pPr>
      <w:ind w:left="1021" w:firstLine="0"/>
    </w:pPr>
  </w:style>
  <w:style w:type="paragraph" w:styleId="ListContinue4">
    <w:name w:val="List Continue 4"/>
    <w:basedOn w:val="List4"/>
    <w:rsid w:val="009051EE"/>
    <w:pPr>
      <w:ind w:firstLine="0"/>
    </w:pPr>
  </w:style>
  <w:style w:type="paragraph" w:styleId="ListContinue5">
    <w:name w:val="List Continue 5"/>
    <w:basedOn w:val="List5"/>
    <w:rsid w:val="009051EE"/>
    <w:pPr>
      <w:ind w:firstLine="0"/>
    </w:pPr>
  </w:style>
  <w:style w:type="paragraph" w:styleId="ListNumber3">
    <w:name w:val="List Number 3"/>
    <w:basedOn w:val="List3"/>
    <w:rsid w:val="009051EE"/>
    <w:pPr>
      <w:numPr>
        <w:numId w:val="4"/>
      </w:numPr>
    </w:pPr>
  </w:style>
  <w:style w:type="paragraph" w:styleId="ListNumber4">
    <w:name w:val="List Number 4"/>
    <w:basedOn w:val="List4"/>
    <w:rsid w:val="009051EE"/>
    <w:pPr>
      <w:numPr>
        <w:numId w:val="5"/>
      </w:numPr>
    </w:pPr>
  </w:style>
  <w:style w:type="paragraph" w:styleId="ListNumber5">
    <w:name w:val="List Number 5"/>
    <w:basedOn w:val="List5"/>
    <w:rsid w:val="009051EE"/>
    <w:pPr>
      <w:numPr>
        <w:numId w:val="6"/>
      </w:numPr>
    </w:pPr>
  </w:style>
  <w:style w:type="paragraph" w:styleId="BlockText">
    <w:name w:val="Block Text"/>
    <w:basedOn w:val="Normal"/>
    <w:rsid w:val="00905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EE"/>
    <w:rPr>
      <w:sz w:val="16"/>
      <w:vertAlign w:val="superscript"/>
    </w:rPr>
  </w:style>
  <w:style w:type="character" w:customStyle="1" w:styleId="Symbols">
    <w:name w:val="Symbols"/>
    <w:basedOn w:val="DefaultParagraphFont"/>
    <w:rsid w:val="009051EE"/>
    <w:rPr>
      <w:rFonts w:ascii="Symbol" w:hAnsi="Symbol"/>
    </w:rPr>
  </w:style>
  <w:style w:type="character" w:customStyle="1" w:styleId="MenuOptions">
    <w:name w:val="Menu Options"/>
    <w:basedOn w:val="DefaultParagraphFont"/>
    <w:rsid w:val="00905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EE"/>
    <w:rPr>
      <w:b/>
    </w:rPr>
  </w:style>
  <w:style w:type="character" w:customStyle="1" w:styleId="Underlined">
    <w:name w:val="Underlined"/>
    <w:basedOn w:val="DefaultParagraphFont"/>
    <w:rsid w:val="009051EE"/>
    <w:rPr>
      <w:u w:val="single"/>
    </w:rPr>
  </w:style>
  <w:style w:type="paragraph" w:customStyle="1" w:styleId="TableBodyTextRight">
    <w:name w:val="Table Body Text Right"/>
    <w:basedOn w:val="TableBodyText"/>
    <w:rsid w:val="00905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EE"/>
    <w:rPr>
      <w:sz w:val="18"/>
    </w:rPr>
  </w:style>
  <w:style w:type="paragraph" w:customStyle="1" w:styleId="BodySmallRight">
    <w:name w:val="Body Small Right"/>
    <w:basedOn w:val="BodyTextRight"/>
    <w:rsid w:val="009051EE"/>
    <w:rPr>
      <w:sz w:val="18"/>
      <w:szCs w:val="18"/>
    </w:rPr>
  </w:style>
  <w:style w:type="paragraph" w:customStyle="1" w:styleId="MarginEdition">
    <w:name w:val="Margin Edition"/>
    <w:basedOn w:val="MarginNote"/>
    <w:rsid w:val="00905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EE"/>
    <w:rPr>
      <w:sz w:val="2"/>
      <w:szCs w:val="2"/>
    </w:rPr>
  </w:style>
  <w:style w:type="character" w:customStyle="1" w:styleId="Small">
    <w:name w:val="Small"/>
    <w:basedOn w:val="DefaultParagraphFont"/>
    <w:rsid w:val="009051EE"/>
    <w:rPr>
      <w:sz w:val="16"/>
    </w:rPr>
  </w:style>
  <w:style w:type="paragraph" w:customStyle="1" w:styleId="WideTable">
    <w:name w:val="Wide Table"/>
    <w:basedOn w:val="Normal"/>
    <w:rsid w:val="00905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EE"/>
  </w:style>
  <w:style w:type="paragraph" w:styleId="Quote">
    <w:name w:val="Quote"/>
    <w:basedOn w:val="Heading1"/>
    <w:link w:val="QuoteChar"/>
    <w:qFormat/>
    <w:rsid w:val="00905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EE"/>
    <w:pPr>
      <w:pageBreakBefore/>
    </w:pPr>
  </w:style>
  <w:style w:type="paragraph" w:customStyle="1" w:styleId="Border">
    <w:name w:val="Border"/>
    <w:basedOn w:val="Normal"/>
    <w:qFormat/>
    <w:rsid w:val="00905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EE"/>
    <w:rPr>
      <w:u w:val="single"/>
    </w:rPr>
  </w:style>
  <w:style w:type="character" w:customStyle="1" w:styleId="BoldandItalics">
    <w:name w:val="Bold and Italics"/>
    <w:qFormat/>
    <w:rsid w:val="009051EE"/>
    <w:rPr>
      <w:b/>
      <w:i/>
      <w:u w:val="none"/>
    </w:rPr>
  </w:style>
  <w:style w:type="paragraph" w:styleId="BalloonText">
    <w:name w:val="Balloon Text"/>
    <w:basedOn w:val="Normal"/>
    <w:link w:val="BalloonTextChar"/>
    <w:rsid w:val="00905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1E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3015</Characters>
  <Application>Microsoft Office Word</Application>
  <DocSecurity>0</DocSecurity>
  <Lines>100</Lines>
  <Paragraphs>57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PPMPRM210 Undertake operator level preventative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2018-10-24T01:33:00Z</dcterms:created>
  <dcterms:modified xsi:type="dcterms:W3CDTF">2018-10-24T01:33:00Z</dcterms:modified>
</cp:coreProperties>
</file>