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5D5" w:rsidP="00F66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PPMPLN210 Plan and undertake a routine task</w:t>
      </w:r>
      <w:r>
        <w:fldChar w:fldCharType="end"/>
      </w:r>
    </w:p>
    <w:p w:rsidR="00F665D5" w:rsidP="00F665D5">
      <w:pPr>
        <w:pStyle w:val="Version"/>
        <w:sectPr w:rsidSect="00B47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6F2" w:rsidP="00B476F2">
      <w:pPr>
        <w:pStyle w:val="SuperHeading"/>
      </w:pPr>
      <w:r w:rsidRPr="00B476F2">
        <w:t>PPMPLN210 Plan and undertake a routine task</w:t>
      </w:r>
    </w:p>
    <w:p w:rsidR="00000000" w:rsidRPr="00B476F2" w:rsidP="00B476F2">
      <w:pPr>
        <w:pStyle w:val="Heading1"/>
      </w:pPr>
      <w:bookmarkStart w:id="1" w:name="O_912583"/>
      <w:bookmarkEnd w:id="1"/>
      <w:r w:rsidRPr="00B476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6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6F2" w:rsidP="00B476F2">
            <w:pPr>
              <w:pStyle w:val="BodyText"/>
            </w:pPr>
            <w:r w:rsidRPr="00B476F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rPr>
                <w:rStyle w:val="SpecialBold"/>
              </w:rPr>
              <w:t>Comment</w:t>
            </w:r>
          </w:p>
        </w:tc>
      </w:tr>
      <w:tr w:rsidTr="00F6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6F2" w:rsidP="00B476F2">
            <w:pPr>
              <w:pStyle w:val="BodyText"/>
            </w:pPr>
            <w:r w:rsidRPr="00B476F2">
              <w:t>Replaces equivalent unit FPPPLN210A Plan and undertake a routine task,</w:t>
            </w:r>
            <w:r w:rsidRPr="00B476F2">
              <w:rPr>
                <w:rStyle w:val="SpecialBold"/>
              </w:rPr>
              <w:t xml:space="preserve"> </w:t>
            </w:r>
            <w:r w:rsidRPr="00B476F2">
              <w:t>which was first released with FPP10 Pulp and Paper Manufacturing Industry Training Package Version 1.0.</w:t>
            </w:r>
          </w:p>
          <w:p w:rsidR="00000000" w:rsidRPr="00B476F2" w:rsidP="00B476F2">
            <w:pPr>
              <w:pStyle w:val="BodyText"/>
            </w:pPr>
            <w:r w:rsidRPr="00B476F2">
              <w:t>This is the first release of this unit in</w:t>
            </w:r>
            <w:r w:rsidRPr="00B476F2">
              <w:t xml:space="preserve"> the new standards format.</w:t>
            </w:r>
          </w:p>
        </w:tc>
      </w:tr>
    </w:tbl>
    <w:p w:rsidR="00000000" w:rsidRPr="00B476F2" w:rsidP="00B476F2">
      <w:pPr>
        <w:pStyle w:val="BodyText"/>
      </w:pPr>
    </w:p>
    <w:p w:rsidR="00000000" w:rsidRPr="00B476F2" w:rsidP="00B476F2">
      <w:pPr>
        <w:pStyle w:val="AllowPageBreak"/>
      </w:pPr>
    </w:p>
    <w:p w:rsidR="00000000" w:rsidRPr="00B476F2" w:rsidP="00B476F2">
      <w:pPr>
        <w:pStyle w:val="Heading1"/>
      </w:pPr>
      <w:bookmarkStart w:id="2" w:name="O_912585"/>
      <w:bookmarkEnd w:id="2"/>
      <w:r w:rsidRPr="00B476F2">
        <w:t>Application</w:t>
      </w:r>
    </w:p>
    <w:p w:rsidR="00000000" w:rsidRPr="00B476F2" w:rsidP="00B476F2">
      <w:pPr>
        <w:pStyle w:val="BodyText"/>
      </w:pPr>
      <w:r w:rsidRPr="00B476F2">
        <w:t xml:space="preserve">This unit of competency describes the outcomes required to apply workplace procedures and instructions to plan, undertake and review a routine task, in the pulp and paper industry.  </w:t>
      </w:r>
    </w:p>
    <w:p w:rsidR="00000000" w:rsidRPr="00B476F2" w:rsidP="00B476F2">
      <w:pPr>
        <w:pStyle w:val="BodyText"/>
      </w:pPr>
      <w:r w:rsidRPr="00B476F2">
        <w:t>The unit applie</w:t>
      </w:r>
      <w:r w:rsidRPr="00B476F2">
        <w:t>s to those operators who plan, undertake and review a routine task in the pulp and paper industry. A routine task is one related to work tasks and environments, consisting of a series of single linear stages, which are familiar to the individual undertakin</w:t>
      </w:r>
      <w:r w:rsidRPr="00B476F2">
        <w:t>g the planning activity. Routine tasks are contained within a single system or process in a pulp or paper manufacturing facility.</w:t>
      </w:r>
    </w:p>
    <w:p w:rsidR="00000000" w:rsidRPr="00B476F2" w:rsidP="00B476F2">
      <w:pPr>
        <w:pStyle w:val="BodyText"/>
      </w:pPr>
      <w:r w:rsidRPr="00B476F2">
        <w:t>No licensing, legislative, regulatory, or certification requirements apply to this unit at the time of publication.</w:t>
      </w:r>
    </w:p>
    <w:p w:rsidR="00000000" w:rsidRPr="00B476F2" w:rsidP="00B476F2">
      <w:pPr>
        <w:pStyle w:val="AllowPageBreak"/>
      </w:pPr>
    </w:p>
    <w:p w:rsidR="00000000" w:rsidRPr="00B476F2" w:rsidP="00B476F2">
      <w:pPr>
        <w:pStyle w:val="Heading1"/>
      </w:pPr>
      <w:bookmarkStart w:id="3" w:name="O_912587"/>
      <w:bookmarkEnd w:id="3"/>
      <w:r w:rsidRPr="00B476F2">
        <w:t>Pre-requisite Unit</w:t>
      </w:r>
    </w:p>
    <w:p w:rsidR="00000000" w:rsidRPr="00B476F2" w:rsidP="00B476F2">
      <w:pPr>
        <w:pStyle w:val="BodyText"/>
      </w:pPr>
      <w:r w:rsidRPr="00B476F2">
        <w:t>Nil</w:t>
      </w:r>
    </w:p>
    <w:p w:rsidR="00000000" w:rsidRPr="00B476F2" w:rsidP="00B476F2">
      <w:pPr>
        <w:pStyle w:val="AllowPageBreak"/>
      </w:pPr>
    </w:p>
    <w:p w:rsidR="00000000" w:rsidRPr="00B476F2" w:rsidP="00B476F2">
      <w:pPr>
        <w:pStyle w:val="Heading1"/>
      </w:pPr>
      <w:bookmarkStart w:id="4" w:name="O_912590"/>
      <w:bookmarkEnd w:id="4"/>
      <w:r w:rsidRPr="00B476F2">
        <w:t>Unit Sector</w:t>
      </w:r>
    </w:p>
    <w:p w:rsidR="00000000" w:rsidRPr="00B476F2" w:rsidP="00B476F2">
      <w:pPr>
        <w:pStyle w:val="BodyText"/>
      </w:pPr>
      <w:r w:rsidRPr="00B476F2">
        <w:t>Pulp and Paper Manufacturing</w:t>
      </w:r>
    </w:p>
    <w:p w:rsidR="00000000" w:rsidRPr="00B476F2" w:rsidP="00B476F2">
      <w:pPr>
        <w:pStyle w:val="AllowPageBreak"/>
      </w:pPr>
    </w:p>
    <w:p w:rsidR="00000000" w:rsidRPr="00B476F2" w:rsidP="00B476F2">
      <w:pPr>
        <w:pStyle w:val="Heading1"/>
      </w:pPr>
      <w:bookmarkStart w:id="5" w:name="O_912593"/>
      <w:bookmarkEnd w:id="5"/>
      <w:r w:rsidRPr="00B476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9"/>
        <w:gridCol w:w="6392"/>
      </w:tblGrid>
      <w:tr w:rsidTr="00B4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6F2" w:rsidP="00B476F2">
            <w:pPr>
              <w:pStyle w:val="BodyText"/>
            </w:pPr>
            <w:r w:rsidRPr="00B476F2">
              <w:rPr>
                <w:rStyle w:val="SpecialBold"/>
              </w:rPr>
              <w:t>ELEMENTS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rPr>
                <w:rStyle w:val="SpecialBold"/>
              </w:rPr>
              <w:t>PERFORMANCE CRITERIA</w:t>
            </w:r>
          </w:p>
        </w:tc>
      </w:tr>
      <w:tr w:rsidTr="00B4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Elements describe the essential outcomes.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4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 xml:space="preserve">1. Identify task </w:t>
            </w:r>
            <w:r w:rsidRPr="00B476F2">
              <w:t>requirements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6F2" w:rsidP="00B476F2">
            <w:pPr>
              <w:pStyle w:val="BodyText"/>
            </w:pPr>
            <w:r w:rsidRPr="00B476F2">
              <w:t>1.1. Identify task requirements w</w:t>
            </w:r>
            <w:r w:rsidRPr="00B476F2">
              <w:t xml:space="preserve">ithin work health and safety </w:t>
            </w:r>
            <w:r w:rsidRPr="00B476F2">
              <w:t>(WHS) procedures, environmental procedures, standard operating procedures (SOP) and housekeeping requirements.</w:t>
            </w:r>
          </w:p>
          <w:p w:rsidR="00000000" w:rsidRPr="00B476F2" w:rsidP="00B476F2">
            <w:pPr>
              <w:pStyle w:val="BodyText"/>
            </w:pPr>
            <w:r w:rsidRPr="00B476F2">
              <w:t>1.2. Obtain, clarify and understand instructions on documentation and procedures.</w:t>
            </w:r>
          </w:p>
          <w:p w:rsidR="00000000" w:rsidRPr="00B476F2" w:rsidP="00B476F2">
            <w:pPr>
              <w:pStyle w:val="BodyText"/>
            </w:pPr>
            <w:r w:rsidRPr="00B476F2">
              <w:t>1.3. Obtain, clarify and understan</w:t>
            </w:r>
            <w:r w:rsidRPr="00B476F2">
              <w:t>d information to assist planning and specifications for task outcomes.</w:t>
            </w:r>
          </w:p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1.4. Identify completion time and quality measures for task requirements.</w:t>
            </w:r>
          </w:p>
        </w:tc>
      </w:tr>
      <w:tr w:rsidTr="00B4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2. Plan steps required to complete task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6F2" w:rsidP="00B476F2">
            <w:pPr>
              <w:pStyle w:val="BodyText"/>
            </w:pPr>
            <w:r w:rsidRPr="00B476F2">
              <w:t xml:space="preserve">2.1. Clarify and understand individual steps or activities required to undertake tasks.  </w:t>
            </w:r>
          </w:p>
          <w:p w:rsidR="00000000" w:rsidRPr="00B476F2" w:rsidP="00B476F2">
            <w:pPr>
              <w:pStyle w:val="BodyText"/>
            </w:pPr>
            <w:r w:rsidRPr="00B476F2">
              <w:t>2.2. Check planned steps and outcomes to ensure conformity with instructions and relevant specifications.</w:t>
            </w:r>
          </w:p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 xml:space="preserve">2.3. Complete required sequence of activities as identified </w:t>
            </w:r>
            <w:r w:rsidRPr="00B476F2">
              <w:t>in the plan.</w:t>
            </w:r>
          </w:p>
        </w:tc>
      </w:tr>
      <w:tr w:rsidTr="00B4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3. Review plan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6F2" w:rsidP="00B476F2">
            <w:pPr>
              <w:pStyle w:val="BodyText"/>
            </w:pPr>
            <w:r w:rsidRPr="00B476F2">
              <w:t>3.1. Compare task outcomes with the planned objectives, task instructions, specifications and task requirements.</w:t>
            </w:r>
          </w:p>
          <w:p w:rsidR="00000000" w:rsidRPr="00B476F2" w:rsidP="00B476F2">
            <w:pPr>
              <w:pStyle w:val="BodyText"/>
            </w:pPr>
            <w:r w:rsidRPr="00B476F2">
              <w:t>3.2. Review the plan, when necessary, to better meet objectives and task requirements.</w:t>
            </w:r>
          </w:p>
          <w:p w:rsidR="00000000" w:rsidRPr="00B476F2" w:rsidP="00B476F2">
            <w:pPr>
              <w:pStyle w:val="BodyText"/>
            </w:pPr>
            <w:r w:rsidRPr="00B476F2">
              <w:t>3.3. Make adjustments to pl</w:t>
            </w:r>
            <w:r w:rsidRPr="00B476F2">
              <w:t>an, report to an authorised person or rectify the problem, within level of responsibility, according to SOPs.</w:t>
            </w:r>
          </w:p>
        </w:tc>
      </w:tr>
    </w:tbl>
    <w:p w:rsidR="00F665D5" w:rsidP="00B476F2">
      <w:pPr>
        <w:pStyle w:val="BodyText"/>
      </w:pPr>
    </w:p>
    <w:p w:rsidR="00F665D5" w:rsidP="00B476F2">
      <w:pPr>
        <w:pStyle w:val="BodyText"/>
      </w:pPr>
    </w:p>
    <w:p w:rsidR="00000000" w:rsidRPr="00B476F2" w:rsidP="00B476F2">
      <w:pPr>
        <w:pStyle w:val="Heading1"/>
      </w:pPr>
      <w:bookmarkStart w:id="6" w:name="O_912595"/>
      <w:bookmarkEnd w:id="6"/>
      <w:r w:rsidRPr="00B476F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6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This section describes those core and employment skills that are essential to performance and are not explic</w:t>
            </w:r>
            <w:r w:rsidRPr="00B476F2">
              <w:t>it in the performance criteria.</w:t>
            </w:r>
          </w:p>
        </w:tc>
      </w:tr>
      <w:tr w:rsidTr="00F6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ListBullet"/>
              <w:rPr>
                <w:lang w:val="en-NZ"/>
              </w:rPr>
            </w:pPr>
            <w:r w:rsidRPr="00B476F2">
              <w:t>apply quality control checks and interpret and check specifications.</w:t>
            </w:r>
          </w:p>
        </w:tc>
      </w:tr>
      <w:tr w:rsidTr="00F6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ListBullet"/>
              <w:rPr>
                <w:lang w:val="en-NZ"/>
              </w:rPr>
            </w:pPr>
            <w:r w:rsidRPr="00B476F2">
              <w:t xml:space="preserve">read and interpret required documentation, procedures and reports relevant to </w:t>
            </w:r>
            <w:r w:rsidRPr="00B476F2">
              <w:t>planning and completing workplace tasks.</w:t>
            </w:r>
          </w:p>
        </w:tc>
      </w:tr>
      <w:tr w:rsidTr="00F6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ListBullet"/>
              <w:rPr>
                <w:lang w:val="en-NZ"/>
              </w:rPr>
            </w:pPr>
            <w:r w:rsidRPr="00B476F2">
              <w:t>document a planned approach to workplace tasks in clear legible writing.</w:t>
            </w:r>
          </w:p>
        </w:tc>
      </w:tr>
      <w:tr w:rsidTr="00F6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6F2">
            <w:pPr>
              <w:pStyle w:val="BodyText"/>
              <w:rPr>
                <w:lang w:val="en-NZ"/>
              </w:rPr>
            </w:pPr>
            <w:r w:rsidRPr="00B476F2">
              <w:t>Technical skills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6F2" w:rsidP="00B476F2">
            <w:pPr>
              <w:pStyle w:val="ListBullet"/>
            </w:pPr>
            <w:r w:rsidRPr="00B476F2">
              <w:t>access, navigate and enter computer-based information.</w:t>
            </w:r>
          </w:p>
        </w:tc>
      </w:tr>
    </w:tbl>
    <w:p w:rsidR="00000000" w:rsidRPr="00B476F2" w:rsidP="00B476F2">
      <w:pPr>
        <w:pStyle w:val="BodyText"/>
      </w:pPr>
    </w:p>
    <w:p w:rsidR="00000000" w:rsidRPr="00B476F2" w:rsidP="00B476F2">
      <w:pPr>
        <w:pStyle w:val="AllowPageBreak"/>
      </w:pPr>
    </w:p>
    <w:p w:rsidR="00000000" w:rsidRPr="00B476F2" w:rsidP="00B476F2">
      <w:pPr>
        <w:pStyle w:val="Heading1"/>
      </w:pPr>
      <w:bookmarkStart w:id="7" w:name="O_912597"/>
      <w:bookmarkEnd w:id="7"/>
      <w:r w:rsidRPr="00B476F2">
        <w:t>Range of Conditions</w:t>
      </w:r>
    </w:p>
    <w:p w:rsidR="00000000" w:rsidRPr="00B476F2" w:rsidP="00B476F2">
      <w:pPr>
        <w:pStyle w:val="BodyText"/>
      </w:pPr>
      <w:r w:rsidRPr="00B476F2">
        <w:t>Not Applicable</w:t>
      </w:r>
    </w:p>
    <w:p w:rsidR="00000000" w:rsidRPr="00B476F2" w:rsidP="00B476F2">
      <w:pPr>
        <w:pStyle w:val="AllowPageBreak"/>
      </w:pPr>
    </w:p>
    <w:p w:rsidR="00000000" w:rsidRPr="00B476F2" w:rsidP="00B476F2">
      <w:pPr>
        <w:pStyle w:val="Heading1"/>
      </w:pPr>
      <w:bookmarkStart w:id="8" w:name="O_912599"/>
      <w:bookmarkEnd w:id="8"/>
      <w:r w:rsidRPr="00B476F2">
        <w:t>Unit Mapping Information</w:t>
      </w:r>
    </w:p>
    <w:p w:rsidR="00000000" w:rsidRPr="00B476F2" w:rsidP="00B476F2">
      <w:pPr>
        <w:pStyle w:val="BodyText"/>
      </w:pPr>
      <w:r w:rsidRPr="00B476F2">
        <w:t xml:space="preserve">FPPPLN210A Plan and undertake a routine task </w:t>
      </w:r>
    </w:p>
    <w:p w:rsidR="00000000" w:rsidRPr="00B476F2" w:rsidP="00B476F2">
      <w:pPr>
        <w:pStyle w:val="AllowPageBreak"/>
      </w:pPr>
    </w:p>
    <w:p w:rsidR="00000000" w:rsidRPr="00B476F2" w:rsidP="00B476F2">
      <w:pPr>
        <w:pStyle w:val="Heading1"/>
      </w:pPr>
      <w:bookmarkStart w:id="9" w:name="O_912614"/>
      <w:bookmarkEnd w:id="9"/>
      <w:r w:rsidRPr="00B476F2">
        <w:t>Links</w:t>
      </w:r>
    </w:p>
    <w:p w:rsidR="00000000" w:rsidRPr="00B476F2" w:rsidP="00B476F2">
      <w:pPr>
        <w:pStyle w:val="BodyText"/>
      </w:pPr>
      <w:r w:rsidRPr="00B476F2">
        <w:t>Companion Volume implementation guides are found in VETNet - https://vetnet.education.gov.au/Pages/TrainingPac</w:t>
      </w:r>
      <w:r w:rsidRPr="00B476F2">
        <w:t>kages.aspx/Pages/Home.aspx</w:t>
      </w:r>
    </w:p>
    <w:p w:rsidR="00000000" w:rsidRPr="00B476F2" w:rsidP="00B476F2"/>
    <w:sectPr w:rsidSect="00B476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6F2" w:rsidRPr="00F665D5" w:rsidP="00F66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D5" w:rsidP="00B47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5D5" w:rsidP="00B47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65D5" w:rsidP="00B47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6F2" w:rsidRPr="00F665D5" w:rsidP="00F66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D5" w:rsidRPr="002D2AF8" w:rsidP="00B47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PPMPLN210 Plan and undertake a routine task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F665D5" w:rsidP="00B47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9CB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A2C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6F2"/>
  </w:style>
  <w:style w:type="character" w:customStyle="1" w:styleId="Heading1Char">
    <w:name w:val="Heading 1 Char"/>
    <w:basedOn w:val="DefaultParagraphFont"/>
    <w:link w:val="Heading1"/>
    <w:rsid w:val="00B47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6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6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6F2"/>
    <w:rPr>
      <w:b/>
      <w:spacing w:val="0"/>
    </w:rPr>
  </w:style>
  <w:style w:type="paragraph" w:customStyle="1" w:styleId="SuperHeading">
    <w:name w:val="SuperHeading"/>
    <w:basedOn w:val="Normal"/>
    <w:rsid w:val="00B47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6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6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6F2"/>
    <w:rPr>
      <w:i/>
    </w:rPr>
  </w:style>
  <w:style w:type="paragraph" w:styleId="Caption">
    <w:name w:val="caption"/>
    <w:basedOn w:val="BodyText"/>
    <w:next w:val="Normal"/>
    <w:qFormat/>
    <w:rsid w:val="00B47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6F2"/>
  </w:style>
  <w:style w:type="paragraph" w:styleId="TableofFigures">
    <w:name w:val="table of figures"/>
    <w:basedOn w:val="Normal"/>
    <w:next w:val="Normal"/>
    <w:semiHidden/>
    <w:rsid w:val="00B47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6F2"/>
    <w:pPr>
      <w:numPr>
        <w:numId w:val="10"/>
      </w:numPr>
    </w:pPr>
  </w:style>
  <w:style w:type="character" w:customStyle="1" w:styleId="WingdingSymbols">
    <w:name w:val="Wingding Symbols"/>
    <w:rsid w:val="00B476F2"/>
    <w:rPr>
      <w:rFonts w:ascii="Wingdings" w:hAnsi="Wingdings"/>
    </w:rPr>
  </w:style>
  <w:style w:type="paragraph" w:customStyle="1" w:styleId="TableHeading">
    <w:name w:val="Table Heading"/>
    <w:basedOn w:val="HeadingBase"/>
    <w:rsid w:val="00B47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6F2"/>
    <w:rPr>
      <w:color w:val="0033CC"/>
      <w:u w:val="none"/>
    </w:rPr>
  </w:style>
  <w:style w:type="paragraph" w:customStyle="1" w:styleId="BodyTextRight">
    <w:name w:val="Body Text Right"/>
    <w:basedOn w:val="BodyText"/>
    <w:rsid w:val="00B47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6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6F2"/>
    <w:rPr>
      <w:sz w:val="32"/>
    </w:rPr>
  </w:style>
  <w:style w:type="paragraph" w:customStyle="1" w:styleId="HeadingProcedure">
    <w:name w:val="Heading Procedure"/>
    <w:basedOn w:val="HeadingBase"/>
    <w:next w:val="Normal"/>
    <w:rsid w:val="00B47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6F2"/>
    <w:pPr>
      <w:spacing w:before="60" w:after="60"/>
    </w:pPr>
  </w:style>
  <w:style w:type="paragraph" w:styleId="ListContinue">
    <w:name w:val="List Continue"/>
    <w:basedOn w:val="List"/>
    <w:rsid w:val="00B476F2"/>
    <w:pPr>
      <w:ind w:firstLine="0"/>
    </w:pPr>
  </w:style>
  <w:style w:type="paragraph" w:customStyle="1" w:styleId="ListNote">
    <w:name w:val="List Note"/>
    <w:basedOn w:val="List"/>
    <w:rsid w:val="00B47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6F2"/>
    <w:rPr>
      <w:rFonts w:ascii="Courier New" w:hAnsi="Courier New"/>
    </w:rPr>
  </w:style>
  <w:style w:type="paragraph" w:customStyle="1" w:styleId="NoteBullet">
    <w:name w:val="Note Bullet"/>
    <w:basedOn w:val="Note"/>
    <w:rsid w:val="00B47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6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6F2"/>
    <w:rPr>
      <w:b/>
      <w:smallCaps/>
    </w:rPr>
  </w:style>
  <w:style w:type="paragraph" w:customStyle="1" w:styleId="TableListNumber">
    <w:name w:val="Table List Number"/>
    <w:basedOn w:val="ListNumber"/>
    <w:rsid w:val="00B47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6F2"/>
    <w:pPr>
      <w:numPr>
        <w:numId w:val="8"/>
      </w:numPr>
    </w:pPr>
  </w:style>
  <w:style w:type="paragraph" w:customStyle="1" w:styleId="ListAlpha2">
    <w:name w:val="List Alpha 2"/>
    <w:basedOn w:val="List2"/>
    <w:rsid w:val="00B476F2"/>
    <w:pPr>
      <w:numPr>
        <w:numId w:val="7"/>
      </w:numPr>
    </w:pPr>
  </w:style>
  <w:style w:type="paragraph" w:styleId="List2">
    <w:name w:val="List 2"/>
    <w:basedOn w:val="BodyText"/>
    <w:rsid w:val="00B47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6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6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6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6F2"/>
    <w:pPr>
      <w:numPr>
        <w:numId w:val="3"/>
      </w:numPr>
    </w:pPr>
  </w:style>
  <w:style w:type="paragraph" w:styleId="ListContinue2">
    <w:name w:val="List Continue 2"/>
    <w:basedOn w:val="List2"/>
    <w:rsid w:val="00B476F2"/>
    <w:pPr>
      <w:ind w:firstLine="0"/>
    </w:pPr>
  </w:style>
  <w:style w:type="paragraph" w:styleId="ListContinue3">
    <w:name w:val="List Continue 3"/>
    <w:basedOn w:val="List3"/>
    <w:rsid w:val="00B476F2"/>
    <w:pPr>
      <w:ind w:left="1021" w:firstLine="0"/>
    </w:pPr>
  </w:style>
  <w:style w:type="paragraph" w:styleId="ListContinue4">
    <w:name w:val="List Continue 4"/>
    <w:basedOn w:val="List4"/>
    <w:rsid w:val="00B476F2"/>
    <w:pPr>
      <w:ind w:firstLine="0"/>
    </w:pPr>
  </w:style>
  <w:style w:type="paragraph" w:styleId="ListContinue5">
    <w:name w:val="List Continue 5"/>
    <w:basedOn w:val="List5"/>
    <w:rsid w:val="00B476F2"/>
    <w:pPr>
      <w:ind w:firstLine="0"/>
    </w:pPr>
  </w:style>
  <w:style w:type="paragraph" w:styleId="ListNumber3">
    <w:name w:val="List Number 3"/>
    <w:basedOn w:val="List3"/>
    <w:rsid w:val="00B476F2"/>
    <w:pPr>
      <w:numPr>
        <w:numId w:val="4"/>
      </w:numPr>
    </w:pPr>
  </w:style>
  <w:style w:type="paragraph" w:styleId="ListNumber4">
    <w:name w:val="List Number 4"/>
    <w:basedOn w:val="List4"/>
    <w:rsid w:val="00B476F2"/>
    <w:pPr>
      <w:numPr>
        <w:numId w:val="5"/>
      </w:numPr>
    </w:pPr>
  </w:style>
  <w:style w:type="paragraph" w:styleId="ListNumber5">
    <w:name w:val="List Number 5"/>
    <w:basedOn w:val="List5"/>
    <w:rsid w:val="00B476F2"/>
    <w:pPr>
      <w:numPr>
        <w:numId w:val="6"/>
      </w:numPr>
    </w:pPr>
  </w:style>
  <w:style w:type="paragraph" w:styleId="BlockText">
    <w:name w:val="Block Text"/>
    <w:basedOn w:val="Normal"/>
    <w:rsid w:val="00B47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6F2"/>
    <w:rPr>
      <w:sz w:val="16"/>
      <w:vertAlign w:val="superscript"/>
    </w:rPr>
  </w:style>
  <w:style w:type="character" w:customStyle="1" w:styleId="Symbols">
    <w:name w:val="Symbols"/>
    <w:basedOn w:val="DefaultParagraphFont"/>
    <w:rsid w:val="00B476F2"/>
    <w:rPr>
      <w:rFonts w:ascii="Symbol" w:hAnsi="Symbol"/>
    </w:rPr>
  </w:style>
  <w:style w:type="character" w:customStyle="1" w:styleId="MenuOptions">
    <w:name w:val="Menu Options"/>
    <w:basedOn w:val="DefaultParagraphFont"/>
    <w:rsid w:val="00B47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6F2"/>
    <w:rPr>
      <w:b/>
    </w:rPr>
  </w:style>
  <w:style w:type="character" w:customStyle="1" w:styleId="Underlined">
    <w:name w:val="Underlined"/>
    <w:basedOn w:val="DefaultParagraphFont"/>
    <w:rsid w:val="00B476F2"/>
    <w:rPr>
      <w:u w:val="single"/>
    </w:rPr>
  </w:style>
  <w:style w:type="paragraph" w:customStyle="1" w:styleId="TableBodyTextRight">
    <w:name w:val="Table Body Text Right"/>
    <w:basedOn w:val="TableBodyText"/>
    <w:rsid w:val="00B47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6F2"/>
    <w:rPr>
      <w:sz w:val="18"/>
    </w:rPr>
  </w:style>
  <w:style w:type="paragraph" w:customStyle="1" w:styleId="BodySmallRight">
    <w:name w:val="Body Small Right"/>
    <w:basedOn w:val="BodyTextRight"/>
    <w:rsid w:val="00B476F2"/>
    <w:rPr>
      <w:sz w:val="18"/>
      <w:szCs w:val="18"/>
    </w:rPr>
  </w:style>
  <w:style w:type="paragraph" w:customStyle="1" w:styleId="MarginEdition">
    <w:name w:val="Margin Edition"/>
    <w:basedOn w:val="MarginNote"/>
    <w:rsid w:val="00B47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6F2"/>
    <w:rPr>
      <w:sz w:val="2"/>
      <w:szCs w:val="2"/>
    </w:rPr>
  </w:style>
  <w:style w:type="character" w:customStyle="1" w:styleId="Small">
    <w:name w:val="Small"/>
    <w:basedOn w:val="DefaultParagraphFont"/>
    <w:rsid w:val="00B476F2"/>
    <w:rPr>
      <w:sz w:val="16"/>
    </w:rPr>
  </w:style>
  <w:style w:type="paragraph" w:customStyle="1" w:styleId="WideTable">
    <w:name w:val="Wide Table"/>
    <w:basedOn w:val="Normal"/>
    <w:rsid w:val="00B47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6F2"/>
  </w:style>
  <w:style w:type="paragraph" w:styleId="Quote">
    <w:name w:val="Quote"/>
    <w:basedOn w:val="Heading1"/>
    <w:link w:val="QuoteChar"/>
    <w:qFormat/>
    <w:rsid w:val="00B47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6F2"/>
    <w:pPr>
      <w:pageBreakBefore/>
    </w:pPr>
  </w:style>
  <w:style w:type="paragraph" w:customStyle="1" w:styleId="Border">
    <w:name w:val="Border"/>
    <w:basedOn w:val="Normal"/>
    <w:qFormat/>
    <w:rsid w:val="00B47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6F2"/>
    <w:rPr>
      <w:u w:val="single"/>
    </w:rPr>
  </w:style>
  <w:style w:type="character" w:customStyle="1" w:styleId="BoldandItalics">
    <w:name w:val="Bold and Italics"/>
    <w:qFormat/>
    <w:rsid w:val="00B476F2"/>
    <w:rPr>
      <w:b/>
      <w:i/>
      <w:u w:val="none"/>
    </w:rPr>
  </w:style>
  <w:style w:type="paragraph" w:styleId="BalloonText">
    <w:name w:val="Balloon Text"/>
    <w:basedOn w:val="Normal"/>
    <w:link w:val="BalloonTextChar"/>
    <w:rsid w:val="00B47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6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6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6F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2914</Characters>
  <Application>Microsoft Office Word</Application>
  <DocSecurity>0</DocSecurity>
  <Lines>96</Lines>
  <Paragraphs>51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PPMPLN210 Plan and undertake a routine task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2018-10-24T01:46:00Z</dcterms:created>
  <dcterms:modified xsi:type="dcterms:W3CDTF">2018-10-24T01:46:00Z</dcterms:modified>
</cp:coreProperties>
</file>