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3CB" w:rsidP="008A23CB">
      <w:pPr>
        <w:pStyle w:val="Title"/>
      </w:pPr>
      <w:r>
        <w:fldChar w:fldCharType="begin"/>
      </w:r>
      <w:r>
        <w:instrText xml:space="preserve"> TITLE   \* MERGEFORMAT </w:instrText>
      </w:r>
      <w:r>
        <w:fldChar w:fldCharType="separate"/>
      </w:r>
      <w:r>
        <w:t>PPMNUM430 Calculate and analyse production and financial performance</w:t>
      </w:r>
      <w:r>
        <w:fldChar w:fldCharType="end"/>
      </w:r>
    </w:p>
    <w:p w:rsidR="008A23CB" w:rsidP="008A23CB">
      <w:pPr>
        <w:pStyle w:val="Version"/>
        <w:sectPr w:rsidSect="00134E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E66" w:rsidP="00134E66">
      <w:pPr>
        <w:pStyle w:val="SuperHeading"/>
      </w:pPr>
      <w:r w:rsidRPr="00134E66">
        <w:t>PPMNUM430 Calculate and analyse production and financial performance</w:t>
      </w:r>
    </w:p>
    <w:p w:rsidR="00000000" w:rsidRPr="00134E66" w:rsidP="00134E66">
      <w:pPr>
        <w:pStyle w:val="Heading1"/>
      </w:pPr>
      <w:bookmarkStart w:id="1" w:name="O_912542"/>
      <w:bookmarkEnd w:id="1"/>
      <w:r w:rsidRPr="00134E66">
        <w:t>Modification History</w:t>
      </w:r>
    </w:p>
    <w:tbl>
      <w:tblPr>
        <w:tblW w:w="0" w:type="auto"/>
        <w:tblCellMar>
          <w:left w:w="62" w:type="dxa"/>
          <w:right w:w="62" w:type="dxa"/>
        </w:tblCellMar>
        <w:tblLook w:val="0000"/>
      </w:tblPr>
      <w:tblGrid>
        <w:gridCol w:w="2007"/>
        <w:gridCol w:w="7189"/>
      </w:tblGrid>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BodyText"/>
            </w:pPr>
            <w:r w:rsidRPr="00134E6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rPr>
                <w:rStyle w:val="SpecialBold"/>
              </w:rPr>
              <w:t>Comment</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BodyText"/>
            </w:pPr>
            <w:r w:rsidRPr="00134E66">
              <w:t>Replaces equivalent unit FPPNUM430A Calculate and analyse production and financial performance, which was first released with FPP10 Pulp and Paper Manufacturing Industry Training Package Version 1.</w:t>
            </w:r>
          </w:p>
          <w:p w:rsidR="00000000" w:rsidRPr="00134E66" w:rsidP="00134E66">
            <w:pPr>
              <w:pStyle w:val="BodyText"/>
            </w:pPr>
            <w:r w:rsidRPr="00134E66">
              <w:t>This is the first release of this unit in the new standard</w:t>
            </w:r>
            <w:r w:rsidRPr="00134E66">
              <w:t>s format.</w:t>
            </w:r>
          </w:p>
        </w:tc>
      </w:tr>
    </w:tbl>
    <w:p w:rsidR="00000000" w:rsidRPr="00134E66" w:rsidP="00134E66">
      <w:pPr>
        <w:pStyle w:val="BodyText"/>
      </w:pPr>
    </w:p>
    <w:p w:rsidR="00000000" w:rsidRPr="00134E66" w:rsidP="00134E66">
      <w:pPr>
        <w:pStyle w:val="AllowPageBreak"/>
      </w:pPr>
    </w:p>
    <w:p w:rsidR="00000000" w:rsidRPr="00134E66" w:rsidP="00134E66">
      <w:pPr>
        <w:pStyle w:val="Heading1"/>
      </w:pPr>
      <w:bookmarkStart w:id="2" w:name="O_912543"/>
      <w:bookmarkEnd w:id="2"/>
      <w:r w:rsidRPr="00134E66">
        <w:t>Application</w:t>
      </w:r>
    </w:p>
    <w:p w:rsidR="00000000" w:rsidRPr="00134E66" w:rsidP="008A23CB">
      <w:pPr>
        <w:pStyle w:val="BodyText"/>
      </w:pPr>
      <w:r w:rsidRPr="00134E66">
        <w:t>This unit of competency describes the outcomes required to compare, analyse and calibrate equipment relevant to production and financial performance, in the pulp and paper industry.</w:t>
      </w:r>
    </w:p>
    <w:p w:rsidR="00000000" w:rsidRPr="00134E66" w:rsidP="008A23CB">
      <w:pPr>
        <w:pStyle w:val="BodyText"/>
      </w:pPr>
      <w:r w:rsidRPr="00134E66">
        <w:t xml:space="preserve">The unit applies to senior those </w:t>
      </w:r>
      <w:r w:rsidRPr="00134E66">
        <w:t xml:space="preserve">persons who calculate and analyse production and financial performance in the pulp and paper industry. </w:t>
      </w:r>
    </w:p>
    <w:p w:rsidR="00000000" w:rsidRPr="00134E66" w:rsidP="008A23CB">
      <w:pPr>
        <w:pStyle w:val="BodyText"/>
      </w:pPr>
      <w:r w:rsidRPr="00134E66">
        <w:t>No licensing, legislative, regulatory, or certification requirements apply to this unit at the time of publication.</w:t>
      </w:r>
    </w:p>
    <w:p w:rsidR="00000000" w:rsidRPr="00134E66" w:rsidP="00134E66">
      <w:pPr>
        <w:pStyle w:val="Heading1"/>
      </w:pPr>
      <w:bookmarkStart w:id="3" w:name="O_912544"/>
      <w:bookmarkEnd w:id="3"/>
      <w:r w:rsidRPr="00134E66">
        <w:t>Pre-requisite Unit</w:t>
      </w:r>
    </w:p>
    <w:p w:rsidR="00000000" w:rsidRPr="00134E66" w:rsidP="008A23CB">
      <w:pPr>
        <w:pStyle w:val="BodyText"/>
      </w:pPr>
      <w:r w:rsidRPr="00134E66">
        <w:t>Nil</w:t>
      </w:r>
    </w:p>
    <w:p w:rsidR="00000000" w:rsidRPr="00134E66" w:rsidP="00134E66">
      <w:pPr>
        <w:pStyle w:val="Heading1"/>
      </w:pPr>
      <w:bookmarkStart w:id="4" w:name="O_912546"/>
      <w:bookmarkEnd w:id="4"/>
      <w:r w:rsidRPr="00134E66">
        <w:t>Unit Sector</w:t>
      </w:r>
    </w:p>
    <w:p w:rsidR="00000000" w:rsidRPr="00134E66" w:rsidP="008A23CB">
      <w:pPr>
        <w:pStyle w:val="BodyText"/>
      </w:pPr>
      <w:r w:rsidRPr="00134E66">
        <w:t>Pulp and Paper Manufacturing</w:t>
      </w:r>
    </w:p>
    <w:p w:rsidR="00000000" w:rsidRPr="00134E66" w:rsidP="00134E66">
      <w:pPr>
        <w:pStyle w:val="Heading1"/>
      </w:pPr>
      <w:bookmarkStart w:id="5" w:name="O_912547"/>
      <w:bookmarkEnd w:id="5"/>
      <w:r w:rsidRPr="00134E66">
        <w:t>Elements and Performance Criteria</w:t>
      </w:r>
    </w:p>
    <w:tbl>
      <w:tblPr>
        <w:tblW w:w="0" w:type="auto"/>
        <w:tblCellMar>
          <w:left w:w="62" w:type="dxa"/>
          <w:right w:w="62" w:type="dxa"/>
        </w:tblCellMar>
        <w:tblLook w:val="0000"/>
      </w:tblPr>
      <w:tblGrid>
        <w:gridCol w:w="2007"/>
        <w:gridCol w:w="7189"/>
      </w:tblGrid>
      <w:tr w:rsidTr="008A23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34E66" w:rsidP="00134E66">
            <w:pPr>
              <w:pStyle w:val="BodyText"/>
            </w:pPr>
            <w:r w:rsidRPr="00134E66">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34E66">
            <w:pPr>
              <w:pStyle w:val="BodyText"/>
              <w:rPr>
                <w:lang w:val="en-NZ"/>
              </w:rPr>
            </w:pPr>
            <w:r w:rsidRPr="00134E66">
              <w:rPr>
                <w:rStyle w:val="SpecialBold"/>
              </w:rPr>
              <w:t>PERFORMANCE CRITERIA</w:t>
            </w:r>
          </w:p>
        </w:tc>
      </w:tr>
      <w:tr w:rsidTr="008A23C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Performance criteria describe the performance needed to demonstrate achievement of the element. Where bold italicised text is used, further information is detailed in the range of conditions.</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1. Calculate and compare actual and budget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BodyText"/>
            </w:pPr>
            <w:r w:rsidRPr="00134E66">
              <w:t>1.1. Ide</w:t>
            </w:r>
            <w:r w:rsidRPr="00134E66">
              <w:t>ntify production and budget performance, related to own work role and reflected in documentation and procedures, work health and safety (WHS) procedures, environmental procedures, productivity and efficiency measures,</w:t>
            </w:r>
            <w:r w:rsidRPr="00134E66">
              <w:rPr>
                <w:rStyle w:val="BoldandItalics"/>
              </w:rPr>
              <w:t xml:space="preserve"> </w:t>
            </w:r>
            <w:r w:rsidRPr="00134E66">
              <w:t>standard operating procedures (SOP), a</w:t>
            </w:r>
            <w:r w:rsidRPr="00134E66">
              <w:t xml:space="preserve">nd housekeeping </w:t>
            </w:r>
            <w:r w:rsidRPr="00134E66">
              <w:t>requirements.</w:t>
            </w:r>
          </w:p>
          <w:p w:rsidR="00000000" w:rsidP="00134E66">
            <w:pPr>
              <w:pStyle w:val="BodyText"/>
              <w:rPr>
                <w:lang w:val="en-NZ"/>
              </w:rPr>
            </w:pPr>
            <w:r w:rsidRPr="00134E66">
              <w:t>1.2. Calculate and compare costs with standards or budgets to identify variance from planned performance.</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2. Prepare and analyse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BodyText"/>
            </w:pPr>
            <w:r w:rsidRPr="00134E66">
              <w:t>2.1. Consolidate data with standard reporting format to report performance and activity.</w:t>
            </w:r>
          </w:p>
          <w:p w:rsidR="00000000" w:rsidRPr="00134E66" w:rsidP="00134E66">
            <w:pPr>
              <w:pStyle w:val="BodyText"/>
            </w:pPr>
            <w:r w:rsidRPr="00134E66">
              <w:t>2.2. Analyse financial results to identify costs which require particular attention in improving financial performance.</w:t>
            </w:r>
          </w:p>
          <w:p w:rsidR="00000000" w:rsidP="00134E66">
            <w:pPr>
              <w:pStyle w:val="BodyText"/>
              <w:rPr>
                <w:lang w:val="en-NZ"/>
              </w:rPr>
            </w:pPr>
            <w:r w:rsidRPr="00134E66">
              <w:t>2.3. Interpret time series data from tables and graphs to identify performance trends.</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3. Calculate calibration adjustments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BodyText"/>
            </w:pPr>
            <w:r w:rsidRPr="00134E66">
              <w:t>3.1. Interp</w:t>
            </w:r>
            <w:r w:rsidRPr="00134E66">
              <w:t>ret mathematical concepts associated with equipment calibration and use to determine adjustment to equipment settings.</w:t>
            </w:r>
          </w:p>
          <w:p w:rsidR="00000000" w:rsidRPr="00134E66" w:rsidP="00134E66">
            <w:pPr>
              <w:pStyle w:val="BodyText"/>
            </w:pPr>
            <w:r w:rsidRPr="00134E66">
              <w:t>3.2. Verify calibration calculation by checking the accuracy of the adjustment in the actual work performance.</w:t>
            </w:r>
          </w:p>
          <w:p w:rsidR="00000000" w:rsidRPr="00134E66" w:rsidP="00134E66">
            <w:pPr>
              <w:pStyle w:val="BodyText"/>
            </w:pPr>
            <w:r w:rsidRPr="00134E66">
              <w:t>3.3. Take appropriate acti</w:t>
            </w:r>
            <w:r w:rsidRPr="00134E66">
              <w:t>on including process adjustments, reporting to authorized person or rectifying the problem within level of responsibility.</w:t>
            </w:r>
          </w:p>
        </w:tc>
      </w:tr>
    </w:tbl>
    <w:p w:rsidR="00000000" w:rsidRPr="00134E66" w:rsidP="00134E66">
      <w:pPr>
        <w:pStyle w:val="BodyText"/>
      </w:pPr>
    </w:p>
    <w:p w:rsidR="00000000" w:rsidRPr="00134E66" w:rsidP="00134E66">
      <w:pPr>
        <w:pStyle w:val="AllowPageBreak"/>
      </w:pPr>
    </w:p>
    <w:p w:rsidR="00000000" w:rsidRPr="00134E66" w:rsidP="00134E66">
      <w:pPr>
        <w:pStyle w:val="Heading1"/>
      </w:pPr>
      <w:bookmarkStart w:id="6" w:name="O_912548"/>
      <w:bookmarkEnd w:id="6"/>
      <w:r w:rsidRPr="00134E66">
        <w:t>Foundation Skills</w:t>
      </w:r>
    </w:p>
    <w:tbl>
      <w:tblPr>
        <w:tblW w:w="0" w:type="auto"/>
        <w:tblCellMar>
          <w:left w:w="62" w:type="dxa"/>
          <w:right w:w="62" w:type="dxa"/>
        </w:tblCellMar>
        <w:tblLook w:val="0000"/>
      </w:tblPr>
      <w:tblGrid>
        <w:gridCol w:w="2007"/>
        <w:gridCol w:w="7189"/>
      </w:tblGrid>
      <w:tr w:rsidTr="008A23C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This section describes those core and employment skills that are essential to performance and ar</w:t>
            </w:r>
            <w:r w:rsidRPr="00134E66">
              <w:t>e not explicit in the performance criteria.</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rPr>
                <w:rStyle w:val="Emphasis"/>
              </w:rPr>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ListBullet"/>
            </w:pPr>
            <w:r w:rsidRPr="00134E66">
              <w:t>use mathematical processes including addition,  subtraction, multiplication, division, percentages, ratios and proportions and volumes</w:t>
            </w:r>
          </w:p>
          <w:p w:rsidR="00000000" w:rsidRPr="00134E66" w:rsidP="00134E66">
            <w:pPr>
              <w:pStyle w:val="ListBullet"/>
            </w:pPr>
            <w:r w:rsidRPr="00134E66">
              <w:t>calculate with whole numb</w:t>
            </w:r>
            <w:r w:rsidRPr="00134E66">
              <w:t>ers, fractions, decimals and percentages to compare costs</w:t>
            </w:r>
          </w:p>
          <w:p w:rsidR="00000000" w:rsidP="00134E66">
            <w:pPr>
              <w:pStyle w:val="ListBullet"/>
              <w:rPr>
                <w:lang w:val="en-NZ"/>
              </w:rPr>
            </w:pPr>
            <w:r w:rsidRPr="00134E66">
              <w:t>estimate and calculate production tallies, product characteristics or time to complete production.</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ListBullet"/>
              <w:rPr>
                <w:lang w:val="en-NZ"/>
              </w:rPr>
            </w:pPr>
            <w:r w:rsidRPr="00134E66">
              <w:t>ask questions or report a problem or defect to a supervisor.</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ListBullet"/>
              <w:rPr>
                <w:lang w:val="en-NZ"/>
              </w:rPr>
            </w:pPr>
            <w:r w:rsidRPr="00134E66">
              <w:t>read and interpret required documentation, procedures, graphic representations of data and reports</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ListBullet"/>
              <w:rPr>
                <w:lang w:val="en-NZ"/>
              </w:rPr>
            </w:pPr>
            <w:r w:rsidRPr="00134E66">
              <w:t>complete workplace records accurately and legibly, using correct technical vocabulary.</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ListBullet"/>
            </w:pPr>
            <w:r w:rsidRPr="00134E66">
              <w:t>acces</w:t>
            </w:r>
            <w:r w:rsidRPr="00134E66">
              <w:t>s, navigate and enter computer-based information to report on production and financial performance.</w:t>
            </w:r>
          </w:p>
        </w:tc>
      </w:tr>
    </w:tbl>
    <w:p w:rsidR="00000000" w:rsidRPr="00134E66" w:rsidP="00134E66">
      <w:pPr>
        <w:pStyle w:val="BodyText"/>
      </w:pPr>
    </w:p>
    <w:p w:rsidR="00000000" w:rsidRPr="00134E66" w:rsidP="00134E66">
      <w:pPr>
        <w:pStyle w:val="AllowPageBreak"/>
      </w:pPr>
    </w:p>
    <w:p w:rsidR="00000000" w:rsidRPr="00134E66" w:rsidP="00134E66">
      <w:pPr>
        <w:pStyle w:val="Heading1"/>
      </w:pPr>
      <w:bookmarkStart w:id="7" w:name="O_912549"/>
      <w:bookmarkEnd w:id="7"/>
      <w:r w:rsidRPr="00134E66">
        <w:t>Range of Conditions</w:t>
      </w:r>
    </w:p>
    <w:p w:rsidR="00000000" w:rsidRPr="00134E66" w:rsidP="008A23CB">
      <w:pPr>
        <w:pStyle w:val="BodyText"/>
      </w:pPr>
      <w:r w:rsidRPr="00134E66">
        <w:t>Not Applicable</w:t>
      </w:r>
    </w:p>
    <w:p w:rsidR="00000000" w:rsidRPr="00134E66" w:rsidP="00134E66">
      <w:pPr>
        <w:pStyle w:val="Heading1"/>
      </w:pPr>
      <w:bookmarkStart w:id="8" w:name="O_912550"/>
      <w:bookmarkEnd w:id="8"/>
      <w:r w:rsidRPr="00134E66">
        <w:t>Unit Mapping Information</w:t>
      </w:r>
    </w:p>
    <w:p w:rsidR="00000000" w:rsidRPr="00134E66" w:rsidP="008A23CB">
      <w:pPr>
        <w:pStyle w:val="BodyText"/>
      </w:pPr>
      <w:r w:rsidRPr="00134E66">
        <w:t>FPPNUM430A Calculate and analyse production and financial performance</w:t>
      </w:r>
    </w:p>
    <w:p w:rsidR="00000000" w:rsidRPr="00134E66" w:rsidP="00134E66">
      <w:pPr>
        <w:pStyle w:val="Heading1"/>
      </w:pPr>
      <w:bookmarkStart w:id="9" w:name="O_912557"/>
      <w:bookmarkEnd w:id="9"/>
      <w:r w:rsidRPr="00134E66">
        <w:t>Links</w:t>
      </w:r>
    </w:p>
    <w:p w:rsidR="00000000" w:rsidRPr="00134E66" w:rsidP="008A23CB">
      <w:pPr>
        <w:pStyle w:val="BodyText"/>
      </w:pPr>
      <w:r w:rsidRPr="00134E66">
        <w:t xml:space="preserve">Companion Volume implementation guides are found in VETNet - </w:t>
      </w:r>
      <w:r>
        <w:fldChar w:fldCharType="begin"/>
      </w:r>
      <w:r>
        <w:instrText xml:space="preserve"> HYPERLINK "https://vetnet.gov.au/Pages/TrainingPackages.aspx/Pages/Home.aspx" </w:instrText>
      </w:r>
      <w:r>
        <w:fldChar w:fldCharType="separate"/>
      </w:r>
      <w:r w:rsidRPr="00A00C62">
        <w:rPr>
          <w:rStyle w:val="Hyperlink"/>
        </w:rPr>
        <w:t>https://vetnet.gov.au/Pages/TrainingPackages.aspx/Pages/Home.aspx</w:t>
      </w:r>
      <w:r>
        <w:fldChar w:fldCharType="end"/>
      </w:r>
    </w:p>
    <w:p w:rsidR="00000000" w:rsidRPr="00134E66" w:rsidP="008A23CB">
      <w:pPr>
        <w:pStyle w:val="BodyText"/>
        <w:sectPr w:rsidSect="00134E66">
          <w:headerReference w:type="default" r:id="rId10"/>
          <w:footerReference w:type="default" r:id="rId11"/>
          <w:pgSz w:w="11908" w:h="16833"/>
          <w:pgMar w:top="1702" w:right="1418" w:bottom="1702" w:left="1418" w:header="992" w:footer="992" w:gutter="0"/>
          <w:cols w:space="720"/>
          <w:noEndnote/>
          <w:docGrid w:linePitch="299"/>
        </w:sectPr>
      </w:pPr>
    </w:p>
    <w:p w:rsidR="00000000" w:rsidRPr="00134E66" w:rsidP="00134E66">
      <w:pPr>
        <w:pStyle w:val="SuperHeading"/>
      </w:pPr>
      <w:r w:rsidRPr="00134E66">
        <w:t>Assessment Requirements for PPMNUM430 Calculate and analyse production and financial performance</w:t>
      </w:r>
    </w:p>
    <w:p w:rsidR="00000000" w:rsidRPr="00134E66" w:rsidP="00134E66">
      <w:pPr>
        <w:pStyle w:val="Heading1"/>
      </w:pPr>
      <w:bookmarkStart w:id="10" w:name="O_912552"/>
      <w:bookmarkEnd w:id="10"/>
      <w:r w:rsidRPr="00134E66">
        <w:t>Modification History</w:t>
      </w:r>
    </w:p>
    <w:tbl>
      <w:tblPr>
        <w:tblW w:w="0" w:type="auto"/>
        <w:tblCellMar>
          <w:left w:w="62" w:type="dxa"/>
          <w:right w:w="62" w:type="dxa"/>
        </w:tblCellMar>
        <w:tblLook w:val="0000"/>
      </w:tblPr>
      <w:tblGrid>
        <w:gridCol w:w="2007"/>
        <w:gridCol w:w="7189"/>
      </w:tblGrid>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BodyText"/>
            </w:pPr>
            <w:r w:rsidRPr="00134E6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rPr>
                <w:rStyle w:val="SpecialBold"/>
              </w:rPr>
              <w:t>Comment</w:t>
            </w:r>
          </w:p>
        </w:tc>
      </w:tr>
      <w:tr w:rsidTr="008A2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66">
            <w:pPr>
              <w:pStyle w:val="BodyText"/>
              <w:rPr>
                <w:lang w:val="en-NZ"/>
              </w:rPr>
            </w:pPr>
            <w:r w:rsidRPr="00134E6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66" w:rsidP="00134E66">
            <w:pPr>
              <w:pStyle w:val="BodyText"/>
            </w:pPr>
            <w:r w:rsidRPr="00134E66">
              <w:t>Replaces equivalent unit FPPNUM430A Calculate and analyse production and financial performance, which was first released with FPP10 Pulp and Paper Manufacturing Industry Training Package Version 1. This is the first release of this unit in the new standard</w:t>
            </w:r>
            <w:r w:rsidRPr="00134E66">
              <w:t>s format.</w:t>
            </w:r>
          </w:p>
          <w:p w:rsidR="00000000" w:rsidRPr="00134E66" w:rsidP="00134E66">
            <w:pPr>
              <w:pStyle w:val="BodyText"/>
            </w:pPr>
            <w:r w:rsidRPr="00134E66">
              <w:t>Assessment requirements now specify the performance and knowledge evidence, as well as assessment conditions for this unit of competency.  These sections simplify and replace components used in the previous unit format, including ‘Required Skills</w:t>
            </w:r>
            <w:r w:rsidRPr="00134E66">
              <w:t xml:space="preserve"> and Knowledge, Evidence Guide and Range Statement’.</w:t>
            </w:r>
          </w:p>
        </w:tc>
      </w:tr>
    </w:tbl>
    <w:p w:rsidR="00000000" w:rsidRPr="00134E66" w:rsidP="00134E66">
      <w:pPr>
        <w:pStyle w:val="BodyText"/>
      </w:pPr>
    </w:p>
    <w:p w:rsidR="00000000" w:rsidRPr="00134E66" w:rsidP="00134E66">
      <w:pPr>
        <w:pStyle w:val="AllowPageBreak"/>
      </w:pPr>
    </w:p>
    <w:p w:rsidR="00000000" w:rsidRPr="00134E66" w:rsidP="00134E66">
      <w:pPr>
        <w:pStyle w:val="Heading1"/>
      </w:pPr>
      <w:bookmarkStart w:id="11" w:name="O_912553"/>
      <w:bookmarkEnd w:id="11"/>
      <w:r w:rsidRPr="00134E66">
        <w:t>Performance Evidence</w:t>
      </w:r>
    </w:p>
    <w:p w:rsidR="00000000" w:rsidRPr="00134E66" w:rsidP="008A23CB">
      <w:pPr>
        <w:pStyle w:val="BodyText"/>
      </w:pPr>
      <w:r w:rsidRPr="00134E66">
        <w:t>A person demonstrating competency in this unit must satisfy all of the elements, performance criteria and foundation skills of this unit, and must be able to provide evidence that they can:</w:t>
      </w:r>
    </w:p>
    <w:p w:rsidR="00000000" w:rsidRPr="00134E66" w:rsidP="00134E66">
      <w:pPr>
        <w:pStyle w:val="ListBullet2"/>
      </w:pPr>
      <w:r w:rsidRPr="00134E66">
        <w:t>calculate and analyse production and financial performance, at le</w:t>
      </w:r>
      <w:r w:rsidRPr="00134E66">
        <w:t>ast twice in line with required enterprise intervals, in the pulp and paper industry by:</w:t>
      </w:r>
    </w:p>
    <w:p w:rsidR="00000000" w:rsidRPr="00134E66" w:rsidP="00134E66">
      <w:pPr>
        <w:pStyle w:val="ListBullet2"/>
      </w:pPr>
      <w:r w:rsidRPr="00134E66">
        <w:t xml:space="preserve">identifying standard operating procedures (SOP) in relation to financial performance </w:t>
      </w:r>
    </w:p>
    <w:p w:rsidR="00000000" w:rsidRPr="00134E66" w:rsidP="00134E66">
      <w:pPr>
        <w:pStyle w:val="ListBullet2"/>
      </w:pPr>
      <w:r w:rsidRPr="00134E66">
        <w:t>identifying productivity and efficiency measures in relation to production perfor</w:t>
      </w:r>
      <w:r w:rsidRPr="00134E66">
        <w:t>mance, including delay, waste, speed, tonnage, through put, asset utilization, machine efficiency</w:t>
      </w:r>
    </w:p>
    <w:p w:rsidR="00000000" w:rsidRPr="00134E66" w:rsidP="00134E66">
      <w:pPr>
        <w:pStyle w:val="ListBullet2"/>
      </w:pPr>
      <w:r w:rsidRPr="00134E66">
        <w:t>analysing and comparing planned and actual budget performance in relation to production</w:t>
      </w:r>
    </w:p>
    <w:p w:rsidR="00000000" w:rsidRPr="00134E66" w:rsidP="00134E66">
      <w:pPr>
        <w:pStyle w:val="ListBullet2"/>
      </w:pPr>
      <w:r w:rsidRPr="00134E66">
        <w:t>recording data in statistical process charts or production tally sheet</w:t>
      </w:r>
      <w:r w:rsidRPr="00134E66">
        <w:t>s</w:t>
      </w:r>
    </w:p>
    <w:p w:rsidR="00000000" w:rsidRPr="00134E66" w:rsidP="00134E66">
      <w:pPr>
        <w:pStyle w:val="ListBullet2"/>
      </w:pPr>
      <w:r w:rsidRPr="00134E66">
        <w:t xml:space="preserve">preparing and analysing consolidated data to report on performance and performance trends </w:t>
      </w:r>
    </w:p>
    <w:p w:rsidR="00000000" w:rsidRPr="00134E66" w:rsidP="00134E66">
      <w:pPr>
        <w:pStyle w:val="ListBullet2"/>
      </w:pPr>
      <w:r w:rsidRPr="00134E66">
        <w:t>calibrating equipment by measuring weight, volume, temperature or length</w:t>
      </w:r>
    </w:p>
    <w:p w:rsidR="00000000" w:rsidRPr="00134E66" w:rsidP="00134E66">
      <w:pPr>
        <w:pStyle w:val="ListBullet2"/>
      </w:pPr>
      <w:r w:rsidRPr="00134E66">
        <w:t>calculating and applying calibrated adjustments to equipment according to SOP</w:t>
      </w:r>
    </w:p>
    <w:p w:rsidR="00000000" w:rsidRPr="00134E66" w:rsidP="00134E66">
      <w:pPr>
        <w:pStyle w:val="ListBullet2"/>
      </w:pPr>
      <w:r w:rsidRPr="00134E66">
        <w:t>checking wor</w:t>
      </w:r>
      <w:r w:rsidRPr="00134E66">
        <w:t>k performance in relations to adjustments made and recording outcomes, according to SOP.</w:t>
      </w:r>
    </w:p>
    <w:p w:rsidR="00000000" w:rsidRPr="00134E66" w:rsidP="00134E66">
      <w:pPr>
        <w:pStyle w:val="AllowPageBreak"/>
      </w:pPr>
    </w:p>
    <w:p w:rsidR="00000000" w:rsidRPr="00134E66" w:rsidP="00134E66">
      <w:pPr>
        <w:pStyle w:val="Heading1"/>
      </w:pPr>
      <w:bookmarkStart w:id="12" w:name="O_912554"/>
      <w:bookmarkEnd w:id="12"/>
      <w:r w:rsidRPr="00134E66">
        <w:t>Knowledge Evidence</w:t>
      </w:r>
    </w:p>
    <w:p w:rsidR="00000000" w:rsidRPr="00134E66" w:rsidP="008A23CB">
      <w:pPr>
        <w:pStyle w:val="BodyText"/>
      </w:pPr>
      <w:r w:rsidRPr="00134E66">
        <w:t>A person competent in this unit must be able to demonstrate knowledge of:</w:t>
      </w:r>
    </w:p>
    <w:p w:rsidR="00000000" w:rsidRPr="00134E66" w:rsidP="00134E66">
      <w:pPr>
        <w:pStyle w:val="ListBullet"/>
      </w:pPr>
      <w:r w:rsidRPr="00134E66">
        <w:t>procedures relevant to calculating and analysing product</w:t>
      </w:r>
      <w:r w:rsidRPr="00134E66">
        <w:t>ion and financial performance including work health and safety (WHS) regulations, environmental procedures, SOP, isolation procedures, risks and hazard identification and housekeeping requirements</w:t>
      </w:r>
    </w:p>
    <w:p w:rsidR="00000000" w:rsidRPr="00134E66" w:rsidP="00134E66">
      <w:pPr>
        <w:pStyle w:val="ListBullet"/>
      </w:pPr>
      <w:r w:rsidRPr="00134E66">
        <w:t>basic problem-solving techniques consistent with level of responsibility</w:t>
      </w:r>
    </w:p>
    <w:p w:rsidR="00000000" w:rsidRPr="00134E66" w:rsidP="00134E66">
      <w:pPr>
        <w:pStyle w:val="ListBullet"/>
      </w:pPr>
      <w:r w:rsidRPr="00134E66">
        <w:t>purpose of yield, wastage, productivity</w:t>
      </w:r>
    </w:p>
    <w:p w:rsidR="00000000" w:rsidRPr="00134E66" w:rsidP="00134E66">
      <w:pPr>
        <w:pStyle w:val="ListBullet"/>
      </w:pPr>
      <w:r w:rsidRPr="00134E66">
        <w:t>variation of planned with actual outcomes</w:t>
      </w:r>
    </w:p>
    <w:p w:rsidR="00000000" w:rsidRPr="00134E66" w:rsidP="00134E66">
      <w:pPr>
        <w:pStyle w:val="ListBullet"/>
      </w:pPr>
      <w:r w:rsidRPr="00134E66">
        <w:t>purpose of comparing cost with budget</w:t>
      </w:r>
    </w:p>
    <w:p w:rsidR="00000000" w:rsidRPr="00134E66" w:rsidP="00134E66">
      <w:pPr>
        <w:pStyle w:val="ListBullet"/>
      </w:pPr>
      <w:r w:rsidRPr="00134E66">
        <w:t>purpose of the data the company uses to record performance</w:t>
      </w:r>
    </w:p>
    <w:p w:rsidR="00000000" w:rsidRPr="00134E66" w:rsidP="00134E66">
      <w:pPr>
        <w:pStyle w:val="ListBullet"/>
      </w:pPr>
      <w:r w:rsidRPr="00134E66">
        <w:t xml:space="preserve">key </w:t>
      </w:r>
      <w:r w:rsidRPr="00134E66">
        <w:t>features of time series data presented in tables and graphs</w:t>
      </w:r>
    </w:p>
    <w:p w:rsidR="00000000" w:rsidRPr="00134E66" w:rsidP="00134E66">
      <w:pPr>
        <w:pStyle w:val="ListBullet"/>
      </w:pPr>
      <w:r w:rsidRPr="00134E66">
        <w:t>trends illustrated in tables and graphs</w:t>
      </w:r>
    </w:p>
    <w:p w:rsidR="00000000" w:rsidRPr="00134E66" w:rsidP="00134E66">
      <w:pPr>
        <w:pStyle w:val="ListBullet"/>
      </w:pPr>
      <w:r w:rsidRPr="00134E66">
        <w:t>purpose of calibrating of equipment.</w:t>
      </w:r>
    </w:p>
    <w:p w:rsidR="00000000" w:rsidRPr="00134E66" w:rsidP="00134E66">
      <w:pPr>
        <w:pStyle w:val="AllowPageBreak"/>
      </w:pPr>
    </w:p>
    <w:p w:rsidR="00000000" w:rsidRPr="00134E66" w:rsidP="00134E66">
      <w:pPr>
        <w:pStyle w:val="Heading1"/>
      </w:pPr>
      <w:bookmarkStart w:id="13" w:name="O_912555"/>
      <w:bookmarkEnd w:id="13"/>
      <w:r w:rsidRPr="00134E66">
        <w:t>Assessment Conditions</w:t>
      </w:r>
    </w:p>
    <w:p w:rsidR="00000000" w:rsidRPr="00134E66" w:rsidP="008A23CB">
      <w:pPr>
        <w:pStyle w:val="BodyText"/>
      </w:pPr>
      <w:r w:rsidRPr="00134E66">
        <w:t>The following resources must be made available:</w:t>
      </w:r>
    </w:p>
    <w:p w:rsidR="00000000" w:rsidRPr="00134E66" w:rsidP="00134E66">
      <w:pPr>
        <w:pStyle w:val="ListBullet"/>
      </w:pPr>
      <w:r w:rsidRPr="00134E66">
        <w:t>access to the full range of equ</w:t>
      </w:r>
      <w:r w:rsidRPr="00134E66">
        <w:t>ipment involved calculating and analysing production and financial performance, in a pulp or paper manufacturing facility</w:t>
      </w:r>
    </w:p>
    <w:p w:rsidR="00000000" w:rsidRPr="00134E66" w:rsidP="00134E66">
      <w:pPr>
        <w:pStyle w:val="ListBullet"/>
      </w:pPr>
      <w:r w:rsidRPr="00134E66">
        <w:t>sample workplace documentation, procedures and reports including (SOP), quality procedures, environmental sustainability requirements/</w:t>
      </w:r>
      <w:r w:rsidRPr="00134E66">
        <w:t>practices, plant manufacturing operating manuals and enterprise policies and procedures.</w:t>
      </w:r>
    </w:p>
    <w:p w:rsidR="00000000" w:rsidRPr="00134E66" w:rsidP="00134E66">
      <w:pPr>
        <w:pStyle w:val="ListBullet"/>
      </w:pPr>
      <w:r w:rsidRPr="00134E66">
        <w:t>relevant personnel for the purposes of communicating information.</w:t>
      </w:r>
    </w:p>
    <w:p w:rsidR="00000000" w:rsidRPr="00134E66" w:rsidP="008A23CB">
      <w:pPr>
        <w:pStyle w:val="BodyText"/>
      </w:pPr>
      <w:r w:rsidRPr="00134E66">
        <w:t>Competency is to be assessed in the workplace or in a productive environment that accurately reflects</w:t>
      </w:r>
      <w:r w:rsidRPr="00134E66">
        <w:t xml:space="preserve"> performance in a workplace.</w:t>
      </w:r>
    </w:p>
    <w:p w:rsidR="00000000" w:rsidRPr="00134E66" w:rsidP="008A23CB">
      <w:pPr>
        <w:pStyle w:val="Heading3"/>
      </w:pPr>
      <w:r w:rsidRPr="00134E66">
        <w:rPr>
          <w:rStyle w:val="SpecialBold"/>
        </w:rPr>
        <w:t>Assessor requirements</w:t>
      </w:r>
    </w:p>
    <w:p w:rsidR="00000000" w:rsidRPr="00134E66" w:rsidP="008A23CB">
      <w:pPr>
        <w:pStyle w:val="BodyText"/>
      </w:pPr>
      <w:r w:rsidRPr="00134E66">
        <w:t>Assessors must:</w:t>
      </w:r>
    </w:p>
    <w:p w:rsidR="00000000" w:rsidRPr="00134E66" w:rsidP="00134E66">
      <w:pPr>
        <w:pStyle w:val="ListBullet"/>
      </w:pPr>
      <w:r w:rsidRPr="00134E66">
        <w:t>hold the appropriate assessor competency standards as outlined in regulations; and</w:t>
      </w:r>
    </w:p>
    <w:p w:rsidR="00000000" w:rsidRPr="00134E66" w:rsidP="00134E66">
      <w:pPr>
        <w:pStyle w:val="ListBullet"/>
      </w:pPr>
      <w:r w:rsidRPr="00134E66">
        <w:t>be able to demonstrate vocational competencies at least to the level being assessed; and</w:t>
      </w:r>
    </w:p>
    <w:p w:rsidR="00000000" w:rsidRPr="00134E66" w:rsidP="00134E66">
      <w:pPr>
        <w:pStyle w:val="ListBullet"/>
      </w:pPr>
      <w:r w:rsidRPr="00134E66">
        <w:t>be able to demon</w:t>
      </w:r>
      <w:r w:rsidRPr="00134E66">
        <w:t>strate how they are continuing to develop their VET knowledge and skills as well as maintaining their industry currency and assessor competence.</w:t>
      </w:r>
    </w:p>
    <w:p w:rsidR="00000000" w:rsidRPr="00134E66" w:rsidP="00134E66">
      <w:pPr>
        <w:pStyle w:val="AllowPageBreak"/>
      </w:pPr>
    </w:p>
    <w:p w:rsidR="00000000" w:rsidRPr="00134E66" w:rsidP="00134E66">
      <w:pPr>
        <w:pStyle w:val="Heading1"/>
      </w:pPr>
      <w:bookmarkStart w:id="14" w:name="O_912558"/>
      <w:bookmarkEnd w:id="14"/>
      <w:r w:rsidRPr="00134E66">
        <w:t>Links</w:t>
      </w:r>
    </w:p>
    <w:p w:rsidR="00000000" w:rsidRPr="00134E66" w:rsidP="008A23CB">
      <w:pPr>
        <w:pStyle w:val="BodyText"/>
      </w:pPr>
      <w:r w:rsidRPr="00134E66">
        <w:t xml:space="preserve">Companion Volume implementation guides are found in VETNet - </w:t>
      </w:r>
      <w:r>
        <w:fldChar w:fldCharType="begin"/>
      </w:r>
      <w:r>
        <w:instrText xml:space="preserve"> HYPERLINK "https://vetnet.gov.au/Pages/TrainingPackages.aspx/Pages/Home.aspx" </w:instrText>
      </w:r>
      <w:r>
        <w:fldChar w:fldCharType="separate"/>
      </w:r>
      <w:r w:rsidRPr="00A00C62">
        <w:rPr>
          <w:rStyle w:val="Hyperlink"/>
        </w:rPr>
        <w:t>https://vetnet.gov.au/Pages/TrainingPackages.aspx/Pages/Home.aspx</w:t>
      </w:r>
      <w:r>
        <w:fldChar w:fldCharType="end"/>
      </w:r>
    </w:p>
    <w:p w:rsidR="00000000" w:rsidRPr="00134E66" w:rsidP="00134E66"/>
    <w:sectPr w:rsidSect="00134E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66" w:rsidRPr="008A23CB" w:rsidP="008A2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CB" w:rsidP="00134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23CB" w:rsidP="00134E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23CB" w:rsidP="00134E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66" w:rsidP="00134E66">
    <w:pPr>
      <w:pStyle w:val="Footer"/>
      <w:framePr w:wrap="around"/>
    </w:pPr>
    <w:r>
      <w:fldChar w:fldCharType="begin"/>
    </w:r>
    <w:r>
      <w:instrText xml:space="preserve"> DOCPROPERTY  Subject  \* MERGEFORMAT </w:instrText>
    </w:r>
    <w:r>
      <w:fldChar w:fldCharType="separate"/>
    </w:r>
    <w:r w:rsidR="008A23CB">
      <w:t>Approved</w:t>
    </w:r>
    <w:r w:rsidR="008A23CB">
      <w:fldChar w:fldCharType="end"/>
    </w:r>
    <w:r>
      <w:tab/>
      <w:t xml:space="preserve">Page </w:t>
    </w:r>
    <w:r>
      <w:fldChar w:fldCharType="begin"/>
    </w:r>
    <w:r>
      <w:instrText xml:space="preserve"> PAGE  \* Arabic  \* MERGEFORMAT </w:instrText>
    </w:r>
    <w:r>
      <w:fldChar w:fldCharType="separate"/>
    </w:r>
    <w:r w:rsidR="008A23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23CB">
      <w:rPr>
        <w:noProof/>
      </w:rPr>
      <w:t>4</w:t>
    </w:r>
    <w:r>
      <w:rPr>
        <w:noProof/>
      </w:rPr>
      <w:fldChar w:fldCharType="end"/>
    </w:r>
  </w:p>
  <w:p w:rsidR="00134E66" w:rsidP="00134E66">
    <w:pPr>
      <w:pStyle w:val="Footer"/>
      <w:framePr w:wrap="around"/>
    </w:pPr>
    <w:r>
      <w:t xml:space="preserve">© Commonwealth of Australia, </w:t>
    </w:r>
    <w:r>
      <w:fldChar w:fldCharType="begin"/>
    </w:r>
    <w:r>
      <w:instrText xml:space="preserve"> DATE  \@ "yyyy"  \* MERGEFORMAT </w:instrText>
    </w:r>
    <w:r>
      <w:fldChar w:fldCharType="separate"/>
    </w:r>
    <w:r w:rsidR="008A23CB">
      <w:rPr>
        <w:noProof/>
      </w:rPr>
      <w:t>2025</w:t>
    </w:r>
    <w:r>
      <w:fldChar w:fldCharType="end"/>
    </w:r>
    <w:r>
      <w:tab/>
    </w:r>
    <w:r>
      <w:fldChar w:fldCharType="begin"/>
    </w:r>
    <w:r>
      <w:instrText xml:space="preserve"> DOCPROPERTY  Author  \* MERGEFORMAT </w:instrText>
    </w:r>
    <w:r>
      <w:fldChar w:fldCharType="separate"/>
    </w:r>
    <w:r w:rsidR="008A23CB">
      <w:t>Skills Insight</w:t>
    </w:r>
    <w:r w:rsidR="008A23CB">
      <w:fldChar w:fldCharType="end"/>
    </w:r>
  </w:p>
  <w:p w:rsidR="00134E66" w:rsidP="00134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E66" w:rsidRPr="008A23CB" w:rsidP="008A2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CB" w:rsidRPr="002D2AF8" w:rsidP="00134E66">
    <w:pPr>
      <w:pStyle w:val="Header"/>
      <w:framePr w:wrap="around"/>
    </w:pPr>
    <w:r>
      <w:fldChar w:fldCharType="begin"/>
    </w:r>
    <w:r>
      <w:instrText xml:space="preserve"> TITLE   \* MERGEFORMAT </w:instrText>
    </w:r>
    <w:r>
      <w:fldChar w:fldCharType="separate"/>
    </w:r>
    <w:r>
      <w:t>PPMNUM430 Calculate and analyse production and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23CB" w:rsidP="00134E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66" w:rsidRPr="002D2AF8" w:rsidP="00134E66">
    <w:pPr>
      <w:pStyle w:val="Header"/>
      <w:framePr w:wrap="around"/>
    </w:pPr>
    <w:r>
      <w:fldChar w:fldCharType="begin"/>
    </w:r>
    <w:r>
      <w:instrText xml:space="preserve"> TITLE   \* MERGEFORMAT </w:instrText>
    </w:r>
    <w:r>
      <w:fldChar w:fldCharType="separate"/>
    </w:r>
    <w:r w:rsidR="008A23CB">
      <w:t>PPMNUM430 Calculate and analyse production and financial performance</w:t>
    </w:r>
    <w:r w:rsidR="008A23CB">
      <w:fldChar w:fldCharType="end"/>
    </w:r>
    <w:r>
      <w:tab/>
      <w:t xml:space="preserve">Date this document was generated: </w:t>
    </w:r>
    <w:r>
      <w:fldChar w:fldCharType="begin"/>
    </w:r>
    <w:r>
      <w:instrText xml:space="preserve"> CREATEDATE  \@ "d MMMM yyyy"  \* MERGEFORMAT </w:instrText>
    </w:r>
    <w:r>
      <w:fldChar w:fldCharType="separate"/>
    </w:r>
    <w:r w:rsidR="008A23CB">
      <w:rPr>
        <w:noProof/>
      </w:rPr>
      <w:t>2 March 2025</w:t>
    </w:r>
    <w:r>
      <w:fldChar w:fldCharType="end"/>
    </w:r>
  </w:p>
  <w:p w:rsidR="00134E66" w:rsidP="00134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23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24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44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E66"/>
    <w:pPr>
      <w:spacing w:before="360" w:after="60"/>
      <w:outlineLvl w:val="0"/>
    </w:pPr>
    <w:rPr>
      <w:sz w:val="32"/>
    </w:rPr>
  </w:style>
  <w:style w:type="paragraph" w:styleId="Heading2">
    <w:name w:val="heading 2"/>
    <w:basedOn w:val="HeadingBase"/>
    <w:next w:val="BodyText"/>
    <w:link w:val="Heading2Char"/>
    <w:qFormat/>
    <w:rsid w:val="00134E66"/>
    <w:pPr>
      <w:keepLines/>
      <w:spacing w:before="240" w:after="120"/>
      <w:outlineLvl w:val="1"/>
    </w:pPr>
    <w:rPr>
      <w:sz w:val="28"/>
      <w:szCs w:val="40"/>
    </w:rPr>
  </w:style>
  <w:style w:type="paragraph" w:styleId="Heading3">
    <w:name w:val="heading 3"/>
    <w:basedOn w:val="HeadingBase"/>
    <w:next w:val="BodyText"/>
    <w:link w:val="Heading3Char"/>
    <w:qFormat/>
    <w:rsid w:val="00134E66"/>
    <w:pPr>
      <w:spacing w:before="180" w:after="120"/>
      <w:outlineLvl w:val="2"/>
    </w:pPr>
    <w:rPr>
      <w:spacing w:val="-10"/>
      <w:kern w:val="32"/>
    </w:rPr>
  </w:style>
  <w:style w:type="paragraph" w:styleId="Heading4">
    <w:name w:val="heading 4"/>
    <w:basedOn w:val="HeadingBase"/>
    <w:next w:val="BodyText"/>
    <w:link w:val="Heading4Char"/>
    <w:qFormat/>
    <w:rsid w:val="00134E66"/>
    <w:pPr>
      <w:spacing w:before="160" w:after="120"/>
      <w:outlineLvl w:val="3"/>
    </w:pPr>
    <w:rPr>
      <w:sz w:val="22"/>
    </w:rPr>
  </w:style>
  <w:style w:type="paragraph" w:styleId="Heading5">
    <w:name w:val="heading 5"/>
    <w:basedOn w:val="HeadingBase"/>
    <w:next w:val="Normal"/>
    <w:link w:val="Heading5Char"/>
    <w:qFormat/>
    <w:rsid w:val="00134E66"/>
    <w:pPr>
      <w:spacing w:before="80"/>
      <w:outlineLvl w:val="4"/>
    </w:pPr>
    <w:rPr>
      <w:color w:val="918585"/>
      <w:sz w:val="20"/>
    </w:rPr>
  </w:style>
  <w:style w:type="paragraph" w:styleId="Heading6">
    <w:name w:val="heading 6"/>
    <w:basedOn w:val="HeadingBase"/>
    <w:next w:val="Normal"/>
    <w:link w:val="Heading6Char"/>
    <w:qFormat/>
    <w:rsid w:val="00134E66"/>
    <w:pPr>
      <w:spacing w:before="60"/>
      <w:outlineLvl w:val="5"/>
    </w:pPr>
    <w:rPr>
      <w:color w:val="918585"/>
      <w:sz w:val="20"/>
    </w:rPr>
  </w:style>
  <w:style w:type="paragraph" w:styleId="Heading7">
    <w:name w:val="heading 7"/>
    <w:basedOn w:val="Normal"/>
    <w:next w:val="Normal"/>
    <w:link w:val="Heading7Char"/>
    <w:qFormat/>
    <w:rsid w:val="00134E66"/>
    <w:pPr>
      <w:ind w:left="720"/>
      <w:outlineLvl w:val="6"/>
    </w:pPr>
    <w:rPr>
      <w:i/>
    </w:rPr>
  </w:style>
  <w:style w:type="paragraph" w:styleId="Heading8">
    <w:name w:val="heading 8"/>
    <w:basedOn w:val="Normal"/>
    <w:next w:val="Normal"/>
    <w:link w:val="Heading8Char"/>
    <w:qFormat/>
    <w:rsid w:val="00134E66"/>
    <w:pPr>
      <w:ind w:left="720"/>
      <w:outlineLvl w:val="7"/>
    </w:pPr>
    <w:rPr>
      <w:i/>
    </w:rPr>
  </w:style>
  <w:style w:type="paragraph" w:styleId="Heading9">
    <w:name w:val="heading 9"/>
    <w:basedOn w:val="Normal"/>
    <w:next w:val="Normal"/>
    <w:link w:val="Heading9Char"/>
    <w:qFormat/>
    <w:rsid w:val="00134E66"/>
    <w:pPr>
      <w:ind w:left="720"/>
      <w:outlineLvl w:val="8"/>
    </w:pPr>
    <w:rPr>
      <w:i/>
    </w:rPr>
  </w:style>
  <w:style w:type="character" w:default="1" w:styleId="DefaultParagraphFont">
    <w:name w:val="Default Paragraph Font"/>
    <w:uiPriority w:val="1"/>
    <w:unhideWhenUsed/>
    <w:rsid w:val="00134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E66"/>
  </w:style>
  <w:style w:type="character" w:customStyle="1" w:styleId="Heading1Char">
    <w:name w:val="Heading 1 Char"/>
    <w:basedOn w:val="DefaultParagraphFont"/>
    <w:link w:val="Heading1"/>
    <w:rsid w:val="00134E66"/>
    <w:rPr>
      <w:rFonts w:ascii="Times New Roman" w:eastAsia="Times New Roman" w:hAnsi="Times New Roman" w:cs="Times New Roman"/>
      <w:b/>
      <w:sz w:val="32"/>
      <w:szCs w:val="20"/>
      <w:lang w:eastAsia="en-US"/>
    </w:rPr>
  </w:style>
  <w:style w:type="paragraph" w:styleId="BodyText">
    <w:name w:val="Body Text"/>
    <w:basedOn w:val="Normal"/>
    <w:link w:val="BodyTextChar"/>
    <w:rsid w:val="00134E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E66"/>
    <w:rPr>
      <w:rFonts w:ascii="Times New Roman" w:eastAsia="Times New Roman" w:hAnsi="Times New Roman" w:cs="Times New Roman"/>
      <w:sz w:val="24"/>
      <w:lang w:eastAsia="en-US"/>
    </w:rPr>
  </w:style>
  <w:style w:type="paragraph" w:styleId="ListBullet">
    <w:name w:val="List Bullet"/>
    <w:basedOn w:val="List"/>
    <w:rsid w:val="00134E66"/>
    <w:pPr>
      <w:numPr>
        <w:numId w:val="12"/>
      </w:numPr>
      <w:tabs>
        <w:tab w:val="clear" w:pos="340"/>
      </w:tabs>
      <w:spacing w:before="40" w:after="40"/>
    </w:pPr>
  </w:style>
  <w:style w:type="character" w:customStyle="1" w:styleId="SpecialBold">
    <w:name w:val="Special Bold"/>
    <w:basedOn w:val="DefaultParagraphFont"/>
    <w:rsid w:val="00134E66"/>
    <w:rPr>
      <w:b/>
      <w:spacing w:val="0"/>
    </w:rPr>
  </w:style>
  <w:style w:type="paragraph" w:styleId="ListBullet2">
    <w:name w:val="List Bullet 2"/>
    <w:basedOn w:val="List2"/>
    <w:rsid w:val="00134E66"/>
    <w:pPr>
      <w:numPr>
        <w:numId w:val="13"/>
      </w:numPr>
      <w:tabs>
        <w:tab w:val="clear" w:pos="680"/>
      </w:tabs>
    </w:pPr>
  </w:style>
  <w:style w:type="character" w:styleId="Emphasis">
    <w:name w:val="Emphasis"/>
    <w:basedOn w:val="DefaultParagraphFont"/>
    <w:qFormat/>
    <w:rsid w:val="00134E66"/>
    <w:rPr>
      <w:i/>
    </w:rPr>
  </w:style>
  <w:style w:type="paragraph" w:customStyle="1" w:styleId="SuperHeading">
    <w:name w:val="SuperHeading"/>
    <w:basedOn w:val="Normal"/>
    <w:rsid w:val="00134E66"/>
    <w:pPr>
      <w:spacing w:before="240" w:after="120"/>
      <w:outlineLvl w:val="0"/>
    </w:pPr>
    <w:rPr>
      <w:rFonts w:ascii="Times New Roman" w:hAnsi="Times New Roman"/>
      <w:b/>
      <w:sz w:val="32"/>
    </w:rPr>
  </w:style>
  <w:style w:type="paragraph" w:customStyle="1" w:styleId="AllowPageBreak">
    <w:name w:val="AllowPageBreak"/>
    <w:rsid w:val="00134E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4E66"/>
    <w:rPr>
      <w:b/>
      <w:i/>
      <w:u w:val="none"/>
    </w:rPr>
  </w:style>
  <w:style w:type="character" w:customStyle="1" w:styleId="Heading2Char">
    <w:name w:val="Heading 2 Char"/>
    <w:basedOn w:val="DefaultParagraphFont"/>
    <w:link w:val="Heading2"/>
    <w:rsid w:val="00134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E66"/>
    <w:rPr>
      <w:rFonts w:ascii="Courier New" w:eastAsia="Times New Roman" w:hAnsi="Courier New" w:cs="Times New Roman"/>
      <w:i/>
      <w:szCs w:val="20"/>
      <w:lang w:eastAsia="en-US"/>
    </w:rPr>
  </w:style>
  <w:style w:type="paragraph" w:customStyle="1" w:styleId="HeadingBase">
    <w:name w:val="Heading Base"/>
    <w:rsid w:val="00134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E66"/>
    <w:pPr>
      <w:tabs>
        <w:tab w:val="right" w:leader="dot" w:pos="9072"/>
      </w:tabs>
      <w:ind w:left="567"/>
    </w:pPr>
    <w:rPr>
      <w:szCs w:val="22"/>
    </w:rPr>
  </w:style>
  <w:style w:type="paragraph" w:customStyle="1" w:styleId="TOCBase">
    <w:name w:val="TOC Base"/>
    <w:rsid w:val="00134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E66"/>
    <w:pPr>
      <w:tabs>
        <w:tab w:val="right" w:leader="dot" w:pos="9072"/>
      </w:tabs>
      <w:spacing w:before="40" w:after="40"/>
      <w:ind w:left="284"/>
    </w:pPr>
    <w:rPr>
      <w:rFonts w:ascii="Times New Roman" w:hAnsi="Times New Roman"/>
    </w:rPr>
  </w:style>
  <w:style w:type="paragraph" w:styleId="TOC1">
    <w:name w:val="toc 1"/>
    <w:basedOn w:val="TOCBase"/>
    <w:next w:val="Normal"/>
    <w:rsid w:val="00134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E66"/>
    <w:rPr>
      <w:rFonts w:ascii="Times New Roman" w:eastAsia="Times New Roman" w:hAnsi="Times New Roman" w:cs="Times New Roman"/>
      <w:sz w:val="16"/>
      <w:lang w:eastAsia="en-US"/>
    </w:rPr>
  </w:style>
  <w:style w:type="paragraph" w:styleId="Title">
    <w:name w:val="Title"/>
    <w:basedOn w:val="HeadingBase"/>
    <w:link w:val="TitleChar"/>
    <w:qFormat/>
    <w:rsid w:val="00134E66"/>
    <w:pPr>
      <w:spacing w:before="5040"/>
      <w:jc w:val="center"/>
    </w:pPr>
    <w:rPr>
      <w:sz w:val="48"/>
      <w:szCs w:val="72"/>
      <w:lang w:val="en-US"/>
    </w:rPr>
  </w:style>
  <w:style w:type="character" w:customStyle="1" w:styleId="TitleChar">
    <w:name w:val="Title Char"/>
    <w:basedOn w:val="DefaultParagraphFont"/>
    <w:link w:val="Title"/>
    <w:rsid w:val="00134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E66"/>
    <w:pPr>
      <w:tabs>
        <w:tab w:val="left" w:pos="3600"/>
        <w:tab w:val="left" w:pos="3958"/>
      </w:tabs>
    </w:pPr>
  </w:style>
  <w:style w:type="paragraph" w:styleId="List">
    <w:name w:val="List"/>
    <w:basedOn w:val="BodyText"/>
    <w:next w:val="BodyText"/>
    <w:rsid w:val="00134E66"/>
    <w:pPr>
      <w:tabs>
        <w:tab w:val="left" w:pos="340"/>
      </w:tabs>
      <w:spacing w:before="60" w:after="60"/>
      <w:ind w:left="340" w:hanging="340"/>
    </w:pPr>
  </w:style>
  <w:style w:type="paragraph" w:customStyle="1" w:styleId="Note">
    <w:name w:val="Note"/>
    <w:basedOn w:val="BodyText"/>
    <w:rsid w:val="00134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E66"/>
    <w:pPr>
      <w:framePr w:wrap="auto" w:hAnchor="text" w:y="6049"/>
    </w:pPr>
    <w:rPr>
      <w:color w:val="000000"/>
      <w:sz w:val="40"/>
    </w:rPr>
  </w:style>
  <w:style w:type="paragraph" w:customStyle="1" w:styleId="TOCTitle">
    <w:name w:val="TOCTitle"/>
    <w:basedOn w:val="Heading1"/>
    <w:rsid w:val="00134E66"/>
    <w:pPr>
      <w:spacing w:after="240"/>
      <w:jc w:val="center"/>
      <w:outlineLvl w:val="9"/>
    </w:pPr>
    <w:rPr>
      <w:caps/>
    </w:rPr>
  </w:style>
  <w:style w:type="paragraph" w:customStyle="1" w:styleId="Version">
    <w:name w:val="Version"/>
    <w:rsid w:val="00134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E66"/>
    <w:pPr>
      <w:keepNext w:val="0"/>
      <w:tabs>
        <w:tab w:val="right" w:pos="4176"/>
      </w:tabs>
      <w:ind w:left="198" w:hanging="198"/>
    </w:pPr>
    <w:rPr>
      <w:rFonts w:ascii="Garamond" w:hAnsi="Garamond"/>
    </w:rPr>
  </w:style>
  <w:style w:type="paragraph" w:styleId="IndexHeading">
    <w:name w:val="index heading"/>
    <w:basedOn w:val="Normal"/>
    <w:next w:val="Index1"/>
    <w:semiHidden/>
    <w:rsid w:val="00134E66"/>
    <w:pPr>
      <w:spacing w:before="120" w:after="120"/>
    </w:pPr>
    <w:rPr>
      <w:rFonts w:ascii="Arial" w:hAnsi="Arial"/>
      <w:b/>
      <w:color w:val="918585"/>
      <w:sz w:val="24"/>
    </w:rPr>
  </w:style>
  <w:style w:type="paragraph" w:styleId="Header">
    <w:name w:val="header"/>
    <w:basedOn w:val="Normal"/>
    <w:link w:val="HeaderChar"/>
    <w:rsid w:val="00134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E66"/>
    <w:rPr>
      <w:rFonts w:ascii="Times New Roman" w:eastAsia="Times New Roman" w:hAnsi="Times New Roman" w:cs="Times New Roman"/>
      <w:sz w:val="16"/>
      <w:szCs w:val="20"/>
      <w:lang w:val="en-GB" w:eastAsia="en-US"/>
    </w:rPr>
  </w:style>
  <w:style w:type="paragraph" w:customStyle="1" w:styleId="Chapter">
    <w:name w:val="Chapter"/>
    <w:basedOn w:val="Normal"/>
    <w:rsid w:val="00134E66"/>
    <w:pPr>
      <w:spacing w:before="240"/>
    </w:pPr>
    <w:rPr>
      <w:rFonts w:ascii="Times New Roman" w:hAnsi="Times New Roman"/>
      <w:smallCaps/>
      <w:spacing w:val="80"/>
      <w:sz w:val="28"/>
    </w:rPr>
  </w:style>
  <w:style w:type="paragraph" w:customStyle="1" w:styleId="InChapter">
    <w:name w:val="InChapter"/>
    <w:basedOn w:val="Heading3"/>
    <w:rsid w:val="00134E66"/>
    <w:pPr>
      <w:spacing w:after="240"/>
      <w:outlineLvl w:val="9"/>
    </w:pPr>
    <w:rPr>
      <w:noProof/>
    </w:rPr>
  </w:style>
  <w:style w:type="paragraph" w:styleId="Index2">
    <w:name w:val="index 2"/>
    <w:basedOn w:val="Normal"/>
    <w:next w:val="Normal"/>
    <w:semiHidden/>
    <w:rsid w:val="00134E66"/>
    <w:pPr>
      <w:tabs>
        <w:tab w:val="right" w:pos="4176"/>
      </w:tabs>
      <w:ind w:left="568" w:hanging="284"/>
    </w:pPr>
    <w:rPr>
      <w:rFonts w:ascii="Garamond" w:hAnsi="Garamond"/>
    </w:rPr>
  </w:style>
  <w:style w:type="paragraph" w:customStyle="1" w:styleId="Byline">
    <w:name w:val="Byline"/>
    <w:rsid w:val="00134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E66"/>
    <w:pPr>
      <w:tabs>
        <w:tab w:val="clear" w:pos="3600"/>
        <w:tab w:val="clear" w:pos="3958"/>
      </w:tabs>
      <w:jc w:val="right"/>
    </w:pPr>
  </w:style>
  <w:style w:type="paragraph" w:styleId="Caption">
    <w:name w:val="caption"/>
    <w:basedOn w:val="BodyText"/>
    <w:next w:val="Normal"/>
    <w:qFormat/>
    <w:rsid w:val="00134E66"/>
    <w:pPr>
      <w:framePr w:w="2268" w:hSpace="181" w:vSpace="181" w:wrap="around" w:vAnchor="text" w:hAnchor="page" w:x="1135" w:y="285" w:anchorLock="1"/>
    </w:pPr>
    <w:rPr>
      <w:i/>
    </w:rPr>
  </w:style>
  <w:style w:type="paragraph" w:customStyle="1" w:styleId="MiniTOCTitle">
    <w:name w:val="MiniTOCTitle"/>
    <w:basedOn w:val="Heading4"/>
    <w:rsid w:val="00134E66"/>
    <w:pPr>
      <w:spacing w:before="240"/>
      <w:outlineLvl w:val="9"/>
    </w:pPr>
    <w:rPr>
      <w:noProof/>
      <w:sz w:val="24"/>
    </w:rPr>
  </w:style>
  <w:style w:type="paragraph" w:customStyle="1" w:styleId="MiniTOCItem">
    <w:name w:val="MiniTOCItem"/>
    <w:basedOn w:val="ListBullet"/>
    <w:rsid w:val="00134E66"/>
    <w:pPr>
      <w:numPr>
        <w:numId w:val="0"/>
      </w:numPr>
      <w:tabs>
        <w:tab w:val="right" w:leader="dot" w:pos="6521"/>
      </w:tabs>
      <w:spacing w:before="0" w:after="0"/>
    </w:pPr>
  </w:style>
  <w:style w:type="paragraph" w:customStyle="1" w:styleId="TOFTitle">
    <w:name w:val="TOFTitle"/>
    <w:basedOn w:val="TOCTitle"/>
    <w:rsid w:val="00134E66"/>
  </w:style>
  <w:style w:type="paragraph" w:styleId="TableofFigures">
    <w:name w:val="table of figures"/>
    <w:basedOn w:val="Normal"/>
    <w:next w:val="Normal"/>
    <w:semiHidden/>
    <w:rsid w:val="00134E66"/>
    <w:pPr>
      <w:tabs>
        <w:tab w:val="right" w:leader="dot" w:pos="9072"/>
      </w:tabs>
      <w:ind w:left="970" w:hanging="403"/>
    </w:pPr>
    <w:rPr>
      <w:rFonts w:ascii="Times New Roman" w:hAnsi="Times New Roman"/>
      <w:b/>
    </w:rPr>
  </w:style>
  <w:style w:type="paragraph" w:styleId="ListNumber">
    <w:name w:val="List Number"/>
    <w:basedOn w:val="List"/>
    <w:rsid w:val="00134E66"/>
    <w:pPr>
      <w:numPr>
        <w:numId w:val="15"/>
      </w:numPr>
      <w:tabs>
        <w:tab w:val="clear" w:pos="340"/>
      </w:tabs>
    </w:pPr>
  </w:style>
  <w:style w:type="character" w:customStyle="1" w:styleId="WingdingSymbols">
    <w:name w:val="Wingding Symbols"/>
    <w:rsid w:val="00134E66"/>
    <w:rPr>
      <w:rFonts w:ascii="Wingdings" w:hAnsi="Wingdings"/>
    </w:rPr>
  </w:style>
  <w:style w:type="paragraph" w:customStyle="1" w:styleId="TableHeading">
    <w:name w:val="Table Heading"/>
    <w:basedOn w:val="HeadingBase"/>
    <w:rsid w:val="00134E66"/>
    <w:pPr>
      <w:keepLines/>
      <w:pBdr>
        <w:bottom w:val="single" w:sz="6" w:space="1" w:color="918585"/>
      </w:pBdr>
      <w:spacing w:before="240"/>
    </w:pPr>
  </w:style>
  <w:style w:type="character" w:customStyle="1" w:styleId="HotSpot">
    <w:name w:val="HotSpot"/>
    <w:rsid w:val="00134E66"/>
    <w:rPr>
      <w:color w:val="0033CC"/>
      <w:u w:val="none"/>
    </w:rPr>
  </w:style>
  <w:style w:type="paragraph" w:customStyle="1" w:styleId="BodyTextRight">
    <w:name w:val="Body Text Right"/>
    <w:basedOn w:val="BodyText"/>
    <w:rsid w:val="00134E66"/>
    <w:pPr>
      <w:spacing w:before="0" w:after="0"/>
      <w:jc w:val="right"/>
    </w:pPr>
  </w:style>
  <w:style w:type="paragraph" w:styleId="Index3">
    <w:name w:val="index 3"/>
    <w:basedOn w:val="ListNumber2"/>
    <w:next w:val="Normal"/>
    <w:semiHidden/>
    <w:rsid w:val="00134E66"/>
    <w:pPr>
      <w:numPr>
        <w:numId w:val="0"/>
      </w:numPr>
      <w:tabs>
        <w:tab w:val="right" w:leader="dot" w:pos="4176"/>
      </w:tabs>
    </w:pPr>
  </w:style>
  <w:style w:type="paragraph" w:styleId="ListNumber2">
    <w:name w:val="List Number 2"/>
    <w:basedOn w:val="List2"/>
    <w:rsid w:val="00134E66"/>
    <w:pPr>
      <w:numPr>
        <w:numId w:val="10"/>
      </w:numPr>
      <w:tabs>
        <w:tab w:val="clear" w:pos="1060"/>
      </w:tabs>
    </w:pPr>
  </w:style>
  <w:style w:type="paragraph" w:customStyle="1" w:styleId="MarginNote">
    <w:name w:val="Margin Note"/>
    <w:basedOn w:val="BodyText"/>
    <w:rsid w:val="00134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E66"/>
    <w:rPr>
      <w:sz w:val="32"/>
    </w:rPr>
  </w:style>
  <w:style w:type="paragraph" w:customStyle="1" w:styleId="HeadingProcedure">
    <w:name w:val="Heading Procedure"/>
    <w:basedOn w:val="HeadingBase"/>
    <w:next w:val="Normal"/>
    <w:rsid w:val="00134E66"/>
    <w:pPr>
      <w:tabs>
        <w:tab w:val="left" w:pos="0"/>
      </w:tabs>
      <w:spacing w:before="120" w:after="60"/>
    </w:pPr>
    <w:rPr>
      <w:i/>
      <w:color w:val="918585"/>
      <w:sz w:val="22"/>
    </w:rPr>
  </w:style>
  <w:style w:type="paragraph" w:customStyle="1" w:styleId="TableBodyText">
    <w:name w:val="Table Body Text"/>
    <w:basedOn w:val="BodyText"/>
    <w:rsid w:val="00134E66"/>
    <w:pPr>
      <w:spacing w:before="60" w:after="60"/>
    </w:pPr>
  </w:style>
  <w:style w:type="paragraph" w:styleId="ListContinue">
    <w:name w:val="List Continue"/>
    <w:basedOn w:val="List"/>
    <w:rsid w:val="00134E66"/>
    <w:pPr>
      <w:ind w:firstLine="0"/>
    </w:pPr>
  </w:style>
  <w:style w:type="paragraph" w:customStyle="1" w:styleId="ListNote">
    <w:name w:val="List Note"/>
    <w:basedOn w:val="List"/>
    <w:rsid w:val="00134E66"/>
    <w:pPr>
      <w:pBdr>
        <w:top w:val="single" w:sz="6" w:space="2" w:color="918585"/>
        <w:bottom w:val="single" w:sz="6" w:space="2" w:color="918585"/>
      </w:pBdr>
      <w:tabs>
        <w:tab w:val="left" w:pos="1021"/>
      </w:tabs>
      <w:ind w:firstLine="0"/>
    </w:pPr>
  </w:style>
  <w:style w:type="paragraph" w:customStyle="1" w:styleId="Warning">
    <w:name w:val="Warning"/>
    <w:basedOn w:val="BodyText"/>
    <w:rsid w:val="00134E66"/>
    <w:pPr>
      <w:shd w:val="clear" w:color="auto" w:fill="D9D9D9"/>
      <w:tabs>
        <w:tab w:val="left" w:pos="992"/>
      </w:tabs>
      <w:ind w:left="119" w:right="119"/>
    </w:pPr>
    <w:rPr>
      <w:sz w:val="20"/>
    </w:rPr>
  </w:style>
  <w:style w:type="paragraph" w:customStyle="1" w:styleId="MarginIcons">
    <w:name w:val="Margin Icons"/>
    <w:basedOn w:val="BodyText"/>
    <w:rsid w:val="00134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E66"/>
    <w:rPr>
      <w:rFonts w:ascii="Courier New" w:hAnsi="Courier New"/>
    </w:rPr>
  </w:style>
  <w:style w:type="paragraph" w:customStyle="1" w:styleId="NoteBullet">
    <w:name w:val="Note Bullet"/>
    <w:basedOn w:val="Note"/>
    <w:rsid w:val="00134E66"/>
    <w:pPr>
      <w:tabs>
        <w:tab w:val="clear" w:pos="680"/>
      </w:tabs>
      <w:spacing w:before="60" w:after="60"/>
    </w:pPr>
  </w:style>
  <w:style w:type="paragraph" w:customStyle="1" w:styleId="SubHeading2">
    <w:name w:val="SubHeading2"/>
    <w:basedOn w:val="HeadingBase"/>
    <w:rsid w:val="00134E66"/>
    <w:pPr>
      <w:spacing w:before="240" w:after="60"/>
    </w:pPr>
    <w:rPr>
      <w:sz w:val="20"/>
    </w:rPr>
  </w:style>
  <w:style w:type="paragraph" w:customStyle="1" w:styleId="SubHeading1">
    <w:name w:val="SubHeading1"/>
    <w:basedOn w:val="HeadingBase"/>
    <w:rsid w:val="00134E66"/>
    <w:pPr>
      <w:spacing w:before="240" w:after="60"/>
    </w:pPr>
    <w:rPr>
      <w:color w:val="918585"/>
      <w:sz w:val="22"/>
    </w:rPr>
  </w:style>
  <w:style w:type="paragraph" w:customStyle="1" w:styleId="SideHeading">
    <w:name w:val="Side Heading"/>
    <w:basedOn w:val="HeadingBase"/>
    <w:rsid w:val="00134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E66"/>
    <w:pPr>
      <w:tabs>
        <w:tab w:val="num" w:pos="360"/>
      </w:tabs>
    </w:pPr>
  </w:style>
  <w:style w:type="paragraph" w:styleId="PlainText">
    <w:name w:val="Plain Text"/>
    <w:basedOn w:val="Normal"/>
    <w:link w:val="PlainTextChar"/>
    <w:rsid w:val="00134E66"/>
    <w:rPr>
      <w:sz w:val="20"/>
    </w:rPr>
  </w:style>
  <w:style w:type="character" w:customStyle="1" w:styleId="PlainTextChar">
    <w:name w:val="Plain Text Char"/>
    <w:basedOn w:val="DefaultParagraphFont"/>
    <w:link w:val="PlainText"/>
    <w:rsid w:val="00134E66"/>
    <w:rPr>
      <w:rFonts w:ascii="Courier New" w:eastAsia="Times New Roman" w:hAnsi="Courier New" w:cs="Times New Roman"/>
      <w:sz w:val="20"/>
      <w:szCs w:val="20"/>
      <w:lang w:eastAsia="en-US"/>
    </w:rPr>
  </w:style>
  <w:style w:type="character" w:customStyle="1" w:styleId="MenuOption">
    <w:name w:val="Menu Option"/>
    <w:basedOn w:val="DefaultParagraphFont"/>
    <w:rsid w:val="00134E66"/>
    <w:rPr>
      <w:b/>
      <w:smallCaps/>
    </w:rPr>
  </w:style>
  <w:style w:type="paragraph" w:customStyle="1" w:styleId="TableListNumber">
    <w:name w:val="Table List Number"/>
    <w:basedOn w:val="ListNumber"/>
    <w:rsid w:val="00134E66"/>
    <w:pPr>
      <w:numPr>
        <w:numId w:val="0"/>
      </w:numPr>
    </w:pPr>
  </w:style>
  <w:style w:type="paragraph" w:styleId="TOC4">
    <w:name w:val="toc 4"/>
    <w:basedOn w:val="TOCBase"/>
    <w:next w:val="Normal"/>
    <w:semiHidden/>
    <w:rsid w:val="00134E66"/>
    <w:pPr>
      <w:tabs>
        <w:tab w:val="right" w:leader="dot" w:pos="9071"/>
      </w:tabs>
      <w:ind w:left="1701"/>
    </w:pPr>
  </w:style>
  <w:style w:type="paragraph" w:customStyle="1" w:styleId="ListAlpha">
    <w:name w:val="List Alpha"/>
    <w:basedOn w:val="List"/>
    <w:rsid w:val="00134E66"/>
    <w:pPr>
      <w:numPr>
        <w:numId w:val="9"/>
      </w:numPr>
    </w:pPr>
  </w:style>
  <w:style w:type="paragraph" w:customStyle="1" w:styleId="ListAlpha2">
    <w:name w:val="List Alpha 2"/>
    <w:basedOn w:val="List2"/>
    <w:rsid w:val="00134E66"/>
    <w:pPr>
      <w:numPr>
        <w:numId w:val="8"/>
      </w:numPr>
    </w:pPr>
  </w:style>
  <w:style w:type="paragraph" w:styleId="List2">
    <w:name w:val="List 2"/>
    <w:basedOn w:val="BodyText"/>
    <w:rsid w:val="00134E66"/>
    <w:pPr>
      <w:tabs>
        <w:tab w:val="left" w:pos="680"/>
      </w:tabs>
      <w:spacing w:before="60" w:after="60"/>
      <w:ind w:left="680" w:hanging="340"/>
    </w:pPr>
  </w:style>
  <w:style w:type="paragraph" w:styleId="List3">
    <w:name w:val="List 3"/>
    <w:basedOn w:val="BodyText"/>
    <w:rsid w:val="00134E66"/>
    <w:pPr>
      <w:tabs>
        <w:tab w:val="left" w:pos="1021"/>
      </w:tabs>
      <w:spacing w:before="60" w:after="60"/>
      <w:ind w:left="1020" w:hanging="340"/>
    </w:pPr>
  </w:style>
  <w:style w:type="paragraph" w:styleId="List4">
    <w:name w:val="List 4"/>
    <w:basedOn w:val="BodyText"/>
    <w:rsid w:val="00134E66"/>
    <w:pPr>
      <w:tabs>
        <w:tab w:val="left" w:pos="1361"/>
      </w:tabs>
      <w:spacing w:before="60" w:after="60"/>
      <w:ind w:left="1361" w:hanging="340"/>
    </w:pPr>
  </w:style>
  <w:style w:type="paragraph" w:styleId="List5">
    <w:name w:val="List 5"/>
    <w:basedOn w:val="BodyText"/>
    <w:rsid w:val="00134E66"/>
    <w:pPr>
      <w:tabs>
        <w:tab w:val="left" w:pos="1701"/>
      </w:tabs>
      <w:spacing w:before="60" w:after="60"/>
      <w:ind w:left="1701" w:hanging="340"/>
    </w:pPr>
  </w:style>
  <w:style w:type="paragraph" w:styleId="ListBullet3">
    <w:name w:val="List Bullet 3"/>
    <w:basedOn w:val="List3"/>
    <w:rsid w:val="00134E66"/>
    <w:pPr>
      <w:numPr>
        <w:numId w:val="14"/>
      </w:numPr>
      <w:tabs>
        <w:tab w:val="clear" w:pos="1021"/>
      </w:tabs>
      <w:ind w:left="1037" w:hanging="357"/>
    </w:pPr>
  </w:style>
  <w:style w:type="paragraph" w:styleId="ListBullet4">
    <w:name w:val="List Bullet 4"/>
    <w:basedOn w:val="List4"/>
    <w:rsid w:val="00134E66"/>
    <w:pPr>
      <w:numPr>
        <w:numId w:val="3"/>
      </w:numPr>
      <w:tabs>
        <w:tab w:val="clear" w:pos="1361"/>
      </w:tabs>
    </w:pPr>
  </w:style>
  <w:style w:type="paragraph" w:styleId="ListBullet5">
    <w:name w:val="List Bullet 5"/>
    <w:basedOn w:val="List5"/>
    <w:rsid w:val="00134E66"/>
    <w:pPr>
      <w:numPr>
        <w:numId w:val="4"/>
      </w:numPr>
    </w:pPr>
  </w:style>
  <w:style w:type="paragraph" w:styleId="ListContinue2">
    <w:name w:val="List Continue 2"/>
    <w:basedOn w:val="List2"/>
    <w:rsid w:val="00134E66"/>
    <w:pPr>
      <w:ind w:firstLine="0"/>
    </w:pPr>
  </w:style>
  <w:style w:type="paragraph" w:styleId="ListContinue3">
    <w:name w:val="List Continue 3"/>
    <w:basedOn w:val="List3"/>
    <w:rsid w:val="00134E66"/>
    <w:pPr>
      <w:ind w:left="1021" w:firstLine="0"/>
    </w:pPr>
  </w:style>
  <w:style w:type="paragraph" w:styleId="ListContinue4">
    <w:name w:val="List Continue 4"/>
    <w:basedOn w:val="List4"/>
    <w:rsid w:val="00134E66"/>
    <w:pPr>
      <w:ind w:firstLine="0"/>
    </w:pPr>
  </w:style>
  <w:style w:type="paragraph" w:styleId="ListContinue5">
    <w:name w:val="List Continue 5"/>
    <w:basedOn w:val="List5"/>
    <w:rsid w:val="00134E66"/>
    <w:pPr>
      <w:ind w:firstLine="0"/>
    </w:pPr>
  </w:style>
  <w:style w:type="paragraph" w:styleId="ListNumber3">
    <w:name w:val="List Number 3"/>
    <w:basedOn w:val="List3"/>
    <w:rsid w:val="00134E66"/>
    <w:pPr>
      <w:numPr>
        <w:numId w:val="5"/>
      </w:numPr>
    </w:pPr>
  </w:style>
  <w:style w:type="paragraph" w:styleId="ListNumber4">
    <w:name w:val="List Number 4"/>
    <w:basedOn w:val="List4"/>
    <w:rsid w:val="00134E66"/>
    <w:pPr>
      <w:numPr>
        <w:numId w:val="6"/>
      </w:numPr>
    </w:pPr>
  </w:style>
  <w:style w:type="paragraph" w:styleId="ListNumber5">
    <w:name w:val="List Number 5"/>
    <w:basedOn w:val="List5"/>
    <w:rsid w:val="00134E66"/>
    <w:pPr>
      <w:numPr>
        <w:numId w:val="7"/>
      </w:numPr>
    </w:pPr>
  </w:style>
  <w:style w:type="paragraph" w:styleId="BlockText">
    <w:name w:val="Block Text"/>
    <w:basedOn w:val="Normal"/>
    <w:rsid w:val="00134E66"/>
    <w:pPr>
      <w:spacing w:after="120"/>
      <w:ind w:left="1440" w:right="1440"/>
    </w:pPr>
  </w:style>
  <w:style w:type="character" w:customStyle="1" w:styleId="Subscript">
    <w:name w:val="Subscript"/>
    <w:basedOn w:val="DefaultParagraphFont"/>
    <w:rsid w:val="00134E66"/>
    <w:rPr>
      <w:sz w:val="16"/>
      <w:vertAlign w:val="subscript"/>
    </w:rPr>
  </w:style>
  <w:style w:type="character" w:customStyle="1" w:styleId="Superscript">
    <w:name w:val="Superscript"/>
    <w:basedOn w:val="DefaultParagraphFont"/>
    <w:rsid w:val="00134E66"/>
    <w:rPr>
      <w:sz w:val="16"/>
      <w:vertAlign w:val="superscript"/>
    </w:rPr>
  </w:style>
  <w:style w:type="character" w:customStyle="1" w:styleId="Symbols">
    <w:name w:val="Symbols"/>
    <w:basedOn w:val="DefaultParagraphFont"/>
    <w:rsid w:val="00134E66"/>
    <w:rPr>
      <w:rFonts w:ascii="Symbol" w:hAnsi="Symbol"/>
    </w:rPr>
  </w:style>
  <w:style w:type="character" w:customStyle="1" w:styleId="MenuOptions">
    <w:name w:val="Menu Options"/>
    <w:basedOn w:val="DefaultParagraphFont"/>
    <w:rsid w:val="00134E66"/>
    <w:rPr>
      <w:rFonts w:ascii="Arial Narrow" w:hAnsi="Arial Narrow"/>
      <w:smallCaps/>
    </w:rPr>
  </w:style>
  <w:style w:type="character" w:customStyle="1" w:styleId="Buttons">
    <w:name w:val="Buttons"/>
    <w:basedOn w:val="DefaultParagraphFont"/>
    <w:rsid w:val="00134E66"/>
    <w:rPr>
      <w:b/>
    </w:rPr>
  </w:style>
  <w:style w:type="character" w:customStyle="1" w:styleId="Underlined">
    <w:name w:val="Underlined"/>
    <w:basedOn w:val="DefaultParagraphFont"/>
    <w:rsid w:val="00134E66"/>
    <w:rPr>
      <w:u w:val="single"/>
    </w:rPr>
  </w:style>
  <w:style w:type="paragraph" w:customStyle="1" w:styleId="TableBodyTextRight">
    <w:name w:val="Table Body Text Right"/>
    <w:basedOn w:val="TableBodyText"/>
    <w:rsid w:val="00134E66"/>
    <w:pPr>
      <w:widowControl w:val="0"/>
      <w:autoSpaceDE w:val="0"/>
      <w:autoSpaceDN w:val="0"/>
      <w:adjustRightInd w:val="0"/>
      <w:jc w:val="right"/>
    </w:pPr>
    <w:rPr>
      <w:rFonts w:cs="Arial"/>
      <w:szCs w:val="18"/>
    </w:rPr>
  </w:style>
  <w:style w:type="paragraph" w:customStyle="1" w:styleId="CopyrightText">
    <w:name w:val="Copyright Text"/>
    <w:basedOn w:val="BodyText"/>
    <w:rsid w:val="00134E66"/>
    <w:rPr>
      <w:sz w:val="18"/>
    </w:rPr>
  </w:style>
  <w:style w:type="paragraph" w:customStyle="1" w:styleId="BodySmallRight">
    <w:name w:val="Body Small Right"/>
    <w:basedOn w:val="BodyTextRight"/>
    <w:rsid w:val="00134E66"/>
    <w:rPr>
      <w:sz w:val="18"/>
      <w:szCs w:val="18"/>
    </w:rPr>
  </w:style>
  <w:style w:type="paragraph" w:customStyle="1" w:styleId="MarginEdition">
    <w:name w:val="Margin Edition"/>
    <w:basedOn w:val="MarginNote"/>
    <w:rsid w:val="00134E66"/>
    <w:pPr>
      <w:spacing w:before="0" w:after="0"/>
    </w:pPr>
    <w:rPr>
      <w:rFonts w:ascii="Times New Roman" w:hAnsi="Times New Roman"/>
      <w:color w:val="999999"/>
    </w:rPr>
  </w:style>
  <w:style w:type="paragraph" w:customStyle="1" w:styleId="Spacer">
    <w:name w:val="Spacer"/>
    <w:basedOn w:val="Normal"/>
    <w:rsid w:val="00134E66"/>
    <w:rPr>
      <w:sz w:val="2"/>
      <w:szCs w:val="2"/>
    </w:rPr>
  </w:style>
  <w:style w:type="character" w:customStyle="1" w:styleId="Small">
    <w:name w:val="Small"/>
    <w:basedOn w:val="DefaultParagraphFont"/>
    <w:rsid w:val="00134E66"/>
    <w:rPr>
      <w:sz w:val="16"/>
    </w:rPr>
  </w:style>
  <w:style w:type="paragraph" w:customStyle="1" w:styleId="WideTable">
    <w:name w:val="Wide Table"/>
    <w:basedOn w:val="Normal"/>
    <w:rsid w:val="00134E66"/>
    <w:pPr>
      <w:ind w:left="-1418"/>
    </w:pPr>
    <w:rPr>
      <w:sz w:val="2"/>
      <w:szCs w:val="2"/>
    </w:rPr>
  </w:style>
  <w:style w:type="character" w:styleId="PageNumber">
    <w:name w:val="page number"/>
    <w:basedOn w:val="DefaultParagraphFont"/>
    <w:rsid w:val="00134E66"/>
  </w:style>
  <w:style w:type="paragraph" w:styleId="Quote">
    <w:name w:val="Quote"/>
    <w:basedOn w:val="Heading1"/>
    <w:link w:val="QuoteChar"/>
    <w:qFormat/>
    <w:rsid w:val="00134E66"/>
    <w:rPr>
      <w:b w:val="0"/>
      <w:sz w:val="72"/>
      <w:szCs w:val="72"/>
      <w:lang w:val="en-NZ"/>
    </w:rPr>
  </w:style>
  <w:style w:type="character" w:customStyle="1" w:styleId="QuoteChar">
    <w:name w:val="Quote Char"/>
    <w:basedOn w:val="DefaultParagraphFont"/>
    <w:link w:val="Quote"/>
    <w:rsid w:val="00134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E66"/>
    <w:pPr>
      <w:pageBreakBefore/>
    </w:pPr>
  </w:style>
  <w:style w:type="paragraph" w:customStyle="1" w:styleId="Border">
    <w:name w:val="Border"/>
    <w:basedOn w:val="Normal"/>
    <w:qFormat/>
    <w:rsid w:val="00134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E66"/>
    <w:rPr>
      <w:b/>
      <w:bCs/>
      <w:i/>
      <w:iCs/>
      <w:color w:val="auto"/>
    </w:rPr>
  </w:style>
  <w:style w:type="paragraph" w:styleId="IntenseQuote">
    <w:name w:val="Intense Quote"/>
    <w:basedOn w:val="Normal"/>
    <w:next w:val="Normal"/>
    <w:link w:val="IntenseQuoteChar"/>
    <w:uiPriority w:val="30"/>
    <w:qFormat/>
    <w:rsid w:val="00134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E66"/>
    <w:rPr>
      <w:smallCaps/>
      <w:color w:val="auto"/>
      <w:u w:val="single"/>
    </w:rPr>
  </w:style>
  <w:style w:type="character" w:styleId="IntenseReference">
    <w:name w:val="Intense Reference"/>
    <w:basedOn w:val="DefaultParagraphFont"/>
    <w:uiPriority w:val="32"/>
    <w:qFormat/>
    <w:rsid w:val="00134E66"/>
    <w:rPr>
      <w:b/>
      <w:bCs/>
      <w:smallCaps/>
      <w:color w:val="auto"/>
      <w:spacing w:val="5"/>
      <w:u w:val="single"/>
    </w:rPr>
  </w:style>
  <w:style w:type="paragraph" w:customStyle="1" w:styleId="2ColumnHeading">
    <w:name w:val="2Column Heading"/>
    <w:basedOn w:val="BodyText"/>
    <w:qFormat/>
    <w:rsid w:val="00134E66"/>
    <w:pPr>
      <w:spacing w:after="60"/>
      <w:ind w:left="-2268"/>
    </w:pPr>
    <w:rPr>
      <w:b/>
    </w:rPr>
  </w:style>
  <w:style w:type="paragraph" w:customStyle="1" w:styleId="Heading1TOC">
    <w:name w:val="Heading1 TOC"/>
    <w:basedOn w:val="Normal"/>
    <w:qFormat/>
    <w:rsid w:val="00134E66"/>
    <w:pPr>
      <w:spacing w:before="240" w:after="120"/>
    </w:pPr>
    <w:rPr>
      <w:rFonts w:ascii="Times New Roman" w:hAnsi="Times New Roman"/>
      <w:b/>
      <w:sz w:val="32"/>
    </w:rPr>
  </w:style>
  <w:style w:type="paragraph" w:customStyle="1" w:styleId="Heading2TOC">
    <w:name w:val="Heading2 TOC"/>
    <w:basedOn w:val="Normal"/>
    <w:qFormat/>
    <w:rsid w:val="00134E66"/>
    <w:pPr>
      <w:spacing w:before="240" w:after="60"/>
    </w:pPr>
    <w:rPr>
      <w:rFonts w:ascii="Times New Roman" w:hAnsi="Times New Roman"/>
      <w:b/>
      <w:sz w:val="28"/>
    </w:rPr>
  </w:style>
  <w:style w:type="character" w:customStyle="1" w:styleId="Underline">
    <w:name w:val="Underline"/>
    <w:basedOn w:val="DefaultParagraphFont"/>
    <w:qFormat/>
    <w:rsid w:val="00134E66"/>
    <w:rPr>
      <w:u w:val="single"/>
    </w:rPr>
  </w:style>
  <w:style w:type="paragraph" w:styleId="BalloonText">
    <w:name w:val="Balloon Text"/>
    <w:basedOn w:val="Normal"/>
    <w:link w:val="BalloonTextChar"/>
    <w:rsid w:val="00134E66"/>
    <w:rPr>
      <w:rFonts w:ascii="Tahoma" w:hAnsi="Tahoma" w:cs="Tahoma"/>
      <w:sz w:val="16"/>
      <w:szCs w:val="16"/>
    </w:rPr>
  </w:style>
  <w:style w:type="character" w:customStyle="1" w:styleId="BalloonTextChar">
    <w:name w:val="Balloon Text Char"/>
    <w:basedOn w:val="DefaultParagraphFont"/>
    <w:link w:val="BalloonText"/>
    <w:rsid w:val="00134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E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E66"/>
    <w:rPr>
      <w:b/>
      <w:color w:val="660033"/>
      <w:spacing w:val="0"/>
    </w:rPr>
  </w:style>
  <w:style w:type="paragraph" w:customStyle="1" w:styleId="Nameditemlist">
    <w:name w:val="Named item list"/>
    <w:basedOn w:val="BodyText"/>
    <w:qFormat/>
    <w:rsid w:val="00134E66"/>
    <w:pPr>
      <w:tabs>
        <w:tab w:val="left" w:pos="2835"/>
      </w:tabs>
      <w:ind w:left="2835" w:hanging="2835"/>
    </w:pPr>
  </w:style>
  <w:style w:type="paragraph" w:customStyle="1" w:styleId="BodyTextnopadding">
    <w:name w:val="Body Text no padding"/>
    <w:basedOn w:val="BodyText"/>
    <w:qFormat/>
    <w:rsid w:val="00134E66"/>
    <w:pPr>
      <w:spacing w:before="0" w:after="0"/>
    </w:pPr>
  </w:style>
  <w:style w:type="paragraph" w:customStyle="1" w:styleId="BodyTextBold">
    <w:name w:val="Body Text Bold"/>
    <w:basedOn w:val="BodyText"/>
    <w:qFormat/>
    <w:rsid w:val="00134E66"/>
    <w:rPr>
      <w:b/>
    </w:rPr>
  </w:style>
  <w:style w:type="character" w:styleId="Hyperlink">
    <w:name w:val="Hyperlink"/>
    <w:basedOn w:val="DefaultParagraphFont"/>
    <w:uiPriority w:val="99"/>
    <w:unhideWhenUsed/>
    <w:rsid w:val="008A2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6639</Characters>
  <Application>Microsoft Office Word</Application>
  <DocSecurity>0</DocSecurity>
  <Lines>184</Lines>
  <Paragraphs>112</Paragraphs>
  <ScaleCrop>false</ScaleCrop>
  <Company>Author-it Software Corporation Ltd.</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PPMNUM430 Calculate and analyse production and financial performance</dc:title>
  <dc:subject>Approved</dc:subject>
  <dc:creator>Skills Insight</dc:creator>
  <cp:keywords>Release: 1</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