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7E58" w:rsidP="003B7E58">
      <w:pPr>
        <w:pStyle w:val="Title"/>
      </w:pPr>
      <w:r>
        <w:fldChar w:fldCharType="begin"/>
      </w:r>
      <w:r>
        <w:instrText xml:space="preserve"> TITLE   \* MERGEFORMAT </w:instrText>
      </w:r>
      <w:r>
        <w:fldChar w:fldCharType="separate"/>
      </w:r>
      <w:r>
        <w:t>PPMNUM210 Estimate and calculate basic data</w:t>
      </w:r>
      <w:r>
        <w:fldChar w:fldCharType="end"/>
      </w:r>
    </w:p>
    <w:p w:rsidR="003B7E58" w:rsidP="003B7E58">
      <w:pPr>
        <w:pStyle w:val="Version"/>
        <w:sectPr w:rsidSect="00096D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6DC1" w:rsidP="00096DC1">
      <w:pPr>
        <w:pStyle w:val="SuperHeading"/>
      </w:pPr>
      <w:r w:rsidRPr="00096DC1">
        <w:t>PPMNUM210 Estimate and calculate basic data</w:t>
      </w:r>
    </w:p>
    <w:p w:rsidR="00000000" w:rsidRPr="00096DC1" w:rsidP="00096DC1">
      <w:pPr>
        <w:pStyle w:val="Heading1"/>
      </w:pPr>
      <w:bookmarkStart w:id="1" w:name="O_912447"/>
      <w:bookmarkEnd w:id="1"/>
      <w:r w:rsidRPr="00096DC1">
        <w:t>Modification History</w:t>
      </w:r>
    </w:p>
    <w:tbl>
      <w:tblPr>
        <w:tblW w:w="0" w:type="auto"/>
        <w:tblCellMar>
          <w:left w:w="62" w:type="dxa"/>
          <w:right w:w="62" w:type="dxa"/>
        </w:tblCellMar>
        <w:tblLook w:val="0000"/>
      </w:tblPr>
      <w:tblGrid>
        <w:gridCol w:w="2007"/>
        <w:gridCol w:w="7189"/>
      </w:tblGrid>
      <w:tr w:rsidTr="003B7E5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DC1" w:rsidP="00096DC1">
            <w:pPr>
              <w:pStyle w:val="BodyText"/>
            </w:pPr>
            <w:r w:rsidRPr="00096DC1">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DC1">
            <w:pPr>
              <w:pStyle w:val="BodyText"/>
              <w:rPr>
                <w:lang w:val="en-NZ"/>
              </w:rPr>
            </w:pPr>
            <w:r w:rsidRPr="00096DC1">
              <w:rPr>
                <w:rStyle w:val="SpecialBold"/>
              </w:rPr>
              <w:t>Comment</w:t>
            </w:r>
          </w:p>
        </w:tc>
      </w:tr>
      <w:tr w:rsidTr="003B7E5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DC1">
            <w:pPr>
              <w:pStyle w:val="BodyText"/>
              <w:rPr>
                <w:lang w:val="en-NZ"/>
              </w:rPr>
            </w:pPr>
            <w:r w:rsidRPr="00096DC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DC1" w:rsidP="00096DC1">
            <w:pPr>
              <w:pStyle w:val="BodyText"/>
            </w:pPr>
            <w:r w:rsidRPr="00096DC1">
              <w:t>Replaces equivalent unit FPPNUM210A Estimate and calculate basic data, which was first released with FPP10 Pulp and Paper Manufacturing Industry Training Package Version 1.0</w:t>
            </w:r>
          </w:p>
          <w:p w:rsidR="00000000" w:rsidRPr="00096DC1" w:rsidP="00096DC1">
            <w:pPr>
              <w:pStyle w:val="BodyText"/>
            </w:pPr>
            <w:r w:rsidRPr="00096DC1">
              <w:t xml:space="preserve">This is the first release of this unit in </w:t>
            </w:r>
            <w:r w:rsidRPr="00096DC1">
              <w:t>the new standards format.</w:t>
            </w:r>
          </w:p>
        </w:tc>
      </w:tr>
    </w:tbl>
    <w:p w:rsidR="00000000" w:rsidRPr="00096DC1" w:rsidP="00096DC1">
      <w:pPr>
        <w:pStyle w:val="BodyText"/>
      </w:pPr>
    </w:p>
    <w:p w:rsidR="00000000" w:rsidRPr="00096DC1" w:rsidP="00096DC1">
      <w:pPr>
        <w:pStyle w:val="AllowPageBreak"/>
      </w:pPr>
    </w:p>
    <w:p w:rsidR="00000000" w:rsidRPr="00096DC1" w:rsidP="00096DC1">
      <w:pPr>
        <w:pStyle w:val="Heading1"/>
      </w:pPr>
      <w:bookmarkStart w:id="2" w:name="O_912448"/>
      <w:bookmarkEnd w:id="2"/>
      <w:r w:rsidRPr="00096DC1">
        <w:t>Application</w:t>
      </w:r>
    </w:p>
    <w:p w:rsidR="00000000" w:rsidRPr="00096DC1" w:rsidP="00096DC1">
      <w:pPr>
        <w:pStyle w:val="BodyText"/>
      </w:pPr>
      <w:r w:rsidRPr="00096DC1">
        <w:t>This unit of competency describes the outcomes required to estimate, calculate and record basic data in the pulp and paper industry. This work typically is typically undertaken in an industry setting</w:t>
      </w:r>
      <w:r w:rsidRPr="00096DC1">
        <w:t xml:space="preserve"> of complex integrated equipment and continuous operations.</w:t>
      </w:r>
    </w:p>
    <w:p w:rsidR="00000000" w:rsidRPr="00096DC1" w:rsidP="00096DC1">
      <w:pPr>
        <w:pStyle w:val="BodyText"/>
      </w:pPr>
      <w:r w:rsidRPr="00096DC1">
        <w:t>This unit applies to those who estimate and calculate basic data in the pulp and paper industry.</w:t>
      </w:r>
    </w:p>
    <w:p w:rsidR="00000000" w:rsidRPr="00096DC1" w:rsidP="00096DC1">
      <w:pPr>
        <w:pStyle w:val="BodyText"/>
      </w:pPr>
      <w:r w:rsidRPr="00096DC1">
        <w:t>No licensing, legislative or certification requirements apply to this unit at the time of publicati</w:t>
      </w:r>
      <w:r w:rsidRPr="00096DC1">
        <w:t>on.</w:t>
      </w:r>
    </w:p>
    <w:p w:rsidR="00000000" w:rsidRPr="00096DC1" w:rsidP="00096DC1">
      <w:pPr>
        <w:pStyle w:val="AllowPageBreak"/>
      </w:pPr>
    </w:p>
    <w:p w:rsidR="00000000" w:rsidRPr="00096DC1" w:rsidP="00096DC1">
      <w:pPr>
        <w:pStyle w:val="Heading1"/>
      </w:pPr>
      <w:bookmarkStart w:id="3" w:name="O_912449"/>
      <w:bookmarkEnd w:id="3"/>
      <w:r w:rsidRPr="00096DC1">
        <w:t>Pre-requisite Unit</w:t>
      </w:r>
    </w:p>
    <w:p w:rsidR="00000000" w:rsidRPr="00096DC1" w:rsidP="00096DC1">
      <w:pPr>
        <w:pStyle w:val="BodyText"/>
      </w:pPr>
      <w:r w:rsidRPr="00096DC1">
        <w:t>Nil</w:t>
      </w:r>
    </w:p>
    <w:p w:rsidR="00000000" w:rsidRPr="00096DC1" w:rsidP="00096DC1">
      <w:pPr>
        <w:pStyle w:val="AllowPageBreak"/>
      </w:pPr>
    </w:p>
    <w:p w:rsidR="00000000" w:rsidRPr="00096DC1" w:rsidP="00096DC1">
      <w:pPr>
        <w:pStyle w:val="Heading1"/>
      </w:pPr>
      <w:bookmarkStart w:id="4" w:name="O_912452"/>
      <w:bookmarkEnd w:id="4"/>
      <w:r w:rsidRPr="00096DC1">
        <w:t>Elements and Performance Criteria</w:t>
      </w:r>
    </w:p>
    <w:tbl>
      <w:tblPr>
        <w:tblW w:w="0" w:type="auto"/>
        <w:tblCellMar>
          <w:left w:w="62" w:type="dxa"/>
          <w:right w:w="62" w:type="dxa"/>
        </w:tblCellMar>
        <w:tblLook w:val="0000"/>
      </w:tblPr>
      <w:tblGrid>
        <w:gridCol w:w="2007"/>
        <w:gridCol w:w="7189"/>
      </w:tblGrid>
      <w:tr w:rsidTr="003B7E58">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096DC1" w:rsidP="00096DC1">
            <w:pPr>
              <w:pStyle w:val="BodyText"/>
            </w:pPr>
            <w:r w:rsidRPr="00096DC1">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96DC1">
            <w:pPr>
              <w:pStyle w:val="BodyText"/>
              <w:rPr>
                <w:lang w:val="en-NZ"/>
              </w:rPr>
            </w:pPr>
            <w:r w:rsidRPr="00096DC1">
              <w:rPr>
                <w:rStyle w:val="SpecialBold"/>
              </w:rPr>
              <w:t>PERFORMANCE CRITERIA</w:t>
            </w:r>
          </w:p>
        </w:tc>
      </w:tr>
      <w:tr w:rsidTr="003B7E58">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96DC1">
            <w:pPr>
              <w:pStyle w:val="BodyText"/>
              <w:rPr>
                <w:lang w:val="en-NZ"/>
              </w:rPr>
            </w:pPr>
            <w:r w:rsidRPr="00096DC1">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96DC1">
            <w:pPr>
              <w:pStyle w:val="BodyText"/>
              <w:rPr>
                <w:lang w:val="en-NZ"/>
              </w:rPr>
            </w:pPr>
            <w:r w:rsidRPr="00096DC1">
              <w:t>Performance criteria describe the performance needed to demonstrate achievement of the element. Where bold italicised text is used, further information is detailed in the range of conditions.</w:t>
            </w:r>
          </w:p>
        </w:tc>
      </w:tr>
      <w:tr w:rsidTr="003B7E5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DC1">
            <w:pPr>
              <w:pStyle w:val="BodyText"/>
              <w:rPr>
                <w:lang w:val="en-NZ"/>
              </w:rPr>
            </w:pPr>
            <w:r w:rsidRPr="00096DC1">
              <w:t>1. Identify and interpret workplace data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DC1" w:rsidP="00096DC1">
            <w:pPr>
              <w:pStyle w:val="BodyText"/>
            </w:pPr>
            <w:r w:rsidRPr="00096DC1">
              <w:t>1.1. Select and interp</w:t>
            </w:r>
            <w:r w:rsidRPr="00096DC1">
              <w:t>ret numerical information required for routine workplace tasks</w:t>
            </w:r>
          </w:p>
          <w:p w:rsidR="00000000" w:rsidP="00096DC1">
            <w:pPr>
              <w:pStyle w:val="BodyText"/>
              <w:rPr>
                <w:lang w:val="en-NZ"/>
              </w:rPr>
            </w:pPr>
            <w:r w:rsidRPr="00096DC1">
              <w:t>1.2. Interpret and comprehend whole numbers and routine or familiar percentages, ratios and volume calculations used in the workplace</w:t>
            </w:r>
          </w:p>
        </w:tc>
      </w:tr>
      <w:tr w:rsidTr="003B7E5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DC1">
            <w:pPr>
              <w:pStyle w:val="BodyText"/>
              <w:rPr>
                <w:lang w:val="en-NZ"/>
              </w:rPr>
            </w:pPr>
            <w:r w:rsidRPr="00096DC1">
              <w:t>2. Estimate and undertake basic calculations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DC1" w:rsidP="00096DC1">
            <w:pPr>
              <w:pStyle w:val="BodyText"/>
            </w:pPr>
            <w:r w:rsidRPr="00096DC1">
              <w:t>2.1. Use basi</w:t>
            </w:r>
            <w:r w:rsidRPr="00096DC1">
              <w:t>c arithmetic for workplace calculations</w:t>
            </w:r>
          </w:p>
          <w:p w:rsidR="00000000" w:rsidRPr="00096DC1" w:rsidP="00096DC1">
            <w:pPr>
              <w:pStyle w:val="BodyText"/>
            </w:pPr>
            <w:r w:rsidRPr="00096DC1">
              <w:t>2.2. Undertake calculations to meet process points and production requirements</w:t>
            </w:r>
          </w:p>
          <w:p w:rsidR="00000000" w:rsidP="00096DC1">
            <w:pPr>
              <w:pStyle w:val="BodyText"/>
              <w:rPr>
                <w:lang w:val="en-NZ"/>
              </w:rPr>
            </w:pPr>
            <w:r w:rsidRPr="00096DC1">
              <w:t>2.3. Make estimations of calculations to check results are within realistic limits</w:t>
            </w:r>
          </w:p>
        </w:tc>
      </w:tr>
      <w:tr w:rsidTr="003B7E5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DC1">
            <w:pPr>
              <w:pStyle w:val="BodyText"/>
              <w:rPr>
                <w:lang w:val="en-NZ"/>
              </w:rPr>
            </w:pPr>
            <w:r w:rsidRPr="00096DC1">
              <w:t>3. Use workplace measuring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DC1" w:rsidP="00096DC1">
            <w:pPr>
              <w:pStyle w:val="BodyText"/>
            </w:pPr>
            <w:r w:rsidRPr="00096DC1">
              <w:t>3.1. Select and use measuring instruments to accurately measure equipment settings and product characteristics</w:t>
            </w:r>
          </w:p>
          <w:p w:rsidR="00000000" w:rsidRPr="00096DC1" w:rsidP="00096DC1">
            <w:pPr>
              <w:pStyle w:val="BodyText"/>
            </w:pPr>
            <w:r w:rsidRPr="00096DC1">
              <w:t>3.2. Measure product characteristics and process points and calculate variations from standard in accordance with work/occupational health and sa</w:t>
            </w:r>
            <w:r w:rsidRPr="00096DC1">
              <w:t>fety (WHS/OHS), environmental and safe working practices</w:t>
            </w:r>
          </w:p>
          <w:p w:rsidR="00000000" w:rsidP="00096DC1">
            <w:pPr>
              <w:pStyle w:val="BodyText"/>
              <w:rPr>
                <w:lang w:val="en-NZ"/>
              </w:rPr>
            </w:pPr>
            <w:r w:rsidRPr="00096DC1">
              <w:t>3.3. Identify and report measuring instrument faults to ensure that they are available for subsequent use</w:t>
            </w:r>
          </w:p>
        </w:tc>
      </w:tr>
      <w:tr w:rsidTr="003B7E5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DC1">
            <w:pPr>
              <w:pStyle w:val="BodyText"/>
              <w:rPr>
                <w:lang w:val="en-NZ"/>
              </w:rPr>
            </w:pPr>
            <w:r w:rsidRPr="00096DC1">
              <w:t>4. Record data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DC1" w:rsidP="00096DC1">
            <w:pPr>
              <w:pStyle w:val="BodyText"/>
            </w:pPr>
            <w:r w:rsidRPr="00096DC1">
              <w:t>4.1. Record results using standard methods and following workplace requiremen</w:t>
            </w:r>
            <w:r w:rsidRPr="00096DC1">
              <w:t>ts</w:t>
            </w:r>
          </w:p>
          <w:p w:rsidR="00000000" w:rsidRPr="00096DC1" w:rsidP="00096DC1">
            <w:pPr>
              <w:pStyle w:val="BodyText"/>
            </w:pPr>
            <w:r w:rsidRPr="00096DC1">
              <w:t>4.2. Identify possible incorrect recordings by comparing with estimations and historical data</w:t>
            </w:r>
          </w:p>
          <w:p w:rsidR="00000000" w:rsidRPr="00096DC1" w:rsidP="00096DC1">
            <w:pPr>
              <w:pStyle w:val="BodyText"/>
            </w:pPr>
            <w:r w:rsidRPr="00096DC1">
              <w:t>4.3. Report abnormal results to appropriate personnel</w:t>
            </w:r>
          </w:p>
        </w:tc>
      </w:tr>
    </w:tbl>
    <w:p w:rsidR="00000000" w:rsidRPr="00096DC1" w:rsidP="00096DC1">
      <w:pPr>
        <w:pStyle w:val="BodyText"/>
      </w:pPr>
    </w:p>
    <w:p w:rsidR="00000000" w:rsidRPr="00096DC1" w:rsidP="00096DC1">
      <w:pPr>
        <w:pStyle w:val="AllowPageBreak"/>
      </w:pPr>
    </w:p>
    <w:p w:rsidR="00000000" w:rsidRPr="00096DC1" w:rsidP="00096DC1">
      <w:pPr>
        <w:pStyle w:val="Heading1"/>
      </w:pPr>
      <w:bookmarkStart w:id="5" w:name="O_912453"/>
      <w:bookmarkEnd w:id="5"/>
      <w:r w:rsidRPr="00096DC1">
        <w:t>Foundation Skills</w:t>
      </w:r>
    </w:p>
    <w:p w:rsidR="00000000" w:rsidRPr="00096DC1" w:rsidP="00096DC1">
      <w:pPr>
        <w:pStyle w:val="BodyText"/>
      </w:pPr>
      <w:r w:rsidRPr="00096DC1">
        <w:t>Foundation skills essential to performance are explicit in the perfo</w:t>
      </w:r>
      <w:r w:rsidRPr="00096DC1">
        <w:t>rmance criteria of this unit of competency.</w:t>
      </w:r>
    </w:p>
    <w:p w:rsidR="00000000" w:rsidRPr="00096DC1" w:rsidP="00096DC1">
      <w:pPr>
        <w:pStyle w:val="AllowPageBreak"/>
      </w:pPr>
    </w:p>
    <w:p w:rsidR="00000000" w:rsidRPr="00096DC1" w:rsidP="00096DC1">
      <w:pPr>
        <w:pStyle w:val="Heading1"/>
      </w:pPr>
      <w:bookmarkStart w:id="6" w:name="O_912454"/>
      <w:bookmarkEnd w:id="6"/>
      <w:r w:rsidRPr="00096DC1">
        <w:t>Range of Conditions</w:t>
      </w:r>
    </w:p>
    <w:p w:rsidR="00000000" w:rsidRPr="00096DC1" w:rsidP="00096DC1">
      <w:pPr>
        <w:pStyle w:val="BodyText"/>
      </w:pPr>
      <w:r w:rsidRPr="00096DC1">
        <w:t>Not Applicable</w:t>
      </w:r>
    </w:p>
    <w:p w:rsidR="00000000" w:rsidRPr="00096DC1" w:rsidP="00096DC1">
      <w:pPr>
        <w:pStyle w:val="AllowPageBreak"/>
      </w:pPr>
    </w:p>
    <w:p w:rsidR="00000000" w:rsidRPr="00096DC1" w:rsidP="00096DC1">
      <w:pPr>
        <w:pStyle w:val="Heading1"/>
      </w:pPr>
      <w:bookmarkStart w:id="7" w:name="O_912455"/>
      <w:bookmarkEnd w:id="7"/>
      <w:r w:rsidRPr="00096DC1">
        <w:t>Unit Mapping Information</w:t>
      </w:r>
    </w:p>
    <w:p w:rsidR="00000000" w:rsidRPr="00096DC1" w:rsidP="00096DC1">
      <w:pPr>
        <w:pStyle w:val="BodyText"/>
      </w:pPr>
      <w:r w:rsidRPr="00096DC1">
        <w:t>FPPNUM210A Estimate and calculate basic data</w:t>
      </w:r>
    </w:p>
    <w:p w:rsidR="00000000" w:rsidRPr="00096DC1" w:rsidP="00096DC1">
      <w:pPr>
        <w:pStyle w:val="AllowPageBreak"/>
      </w:pPr>
    </w:p>
    <w:p w:rsidR="00000000" w:rsidRPr="00096DC1" w:rsidP="00096DC1">
      <w:pPr>
        <w:pStyle w:val="Heading1"/>
      </w:pPr>
      <w:bookmarkStart w:id="8" w:name="O_912462"/>
      <w:bookmarkEnd w:id="8"/>
      <w:r w:rsidRPr="00096DC1">
        <w:t>Links</w:t>
      </w:r>
    </w:p>
    <w:p w:rsidR="00000000" w:rsidRPr="00096DC1" w:rsidP="00096DC1">
      <w:pPr>
        <w:pStyle w:val="BodyText"/>
      </w:pPr>
      <w:r w:rsidRPr="00096DC1">
        <w:t>Companion Volume implementation guides are found in VETNet - https://vetnet.education.gov.au/Pages/TrainingPackages.aspx/Pages/Home.aspx</w:t>
      </w:r>
    </w:p>
    <w:p w:rsidR="00000000" w:rsidRPr="00096DC1" w:rsidP="00096DC1"/>
    <w:sectPr w:rsidSect="00096D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D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DC1" w:rsidRPr="003B7E58" w:rsidP="003B7E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D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E58" w:rsidP="00096D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B7E58" w:rsidP="00096DC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3B7E58" w:rsidP="00096D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D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E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6DC1" w:rsidRPr="003B7E58" w:rsidP="003B7E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D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E58" w:rsidRPr="002D2AF8" w:rsidP="00096DC1">
    <w:pPr>
      <w:pStyle w:val="Header"/>
      <w:framePr w:wrap="around"/>
    </w:pPr>
    <w:r>
      <w:fldChar w:fldCharType="begin"/>
    </w:r>
    <w:r>
      <w:instrText xml:space="preserve"> TITLE   \* MERGEFORMAT </w:instrText>
    </w:r>
    <w:r>
      <w:fldChar w:fldCharType="separate"/>
    </w:r>
    <w:r>
      <w:t>PPMNUM210 Estimate and calculate basic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2018</w:t>
    </w:r>
    <w:r>
      <w:fldChar w:fldCharType="end"/>
    </w:r>
  </w:p>
  <w:p w:rsidR="003B7E58" w:rsidP="00096D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D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6DC1"/>
    <w:pPr>
      <w:spacing w:before="360" w:after="60"/>
      <w:outlineLvl w:val="0"/>
    </w:pPr>
    <w:rPr>
      <w:sz w:val="32"/>
    </w:rPr>
  </w:style>
  <w:style w:type="paragraph" w:styleId="Heading2">
    <w:name w:val="heading 2"/>
    <w:basedOn w:val="HeadingBase"/>
    <w:next w:val="BodyText"/>
    <w:link w:val="Heading2Char"/>
    <w:qFormat/>
    <w:rsid w:val="00096DC1"/>
    <w:pPr>
      <w:keepLines/>
      <w:spacing w:before="240" w:after="120"/>
      <w:outlineLvl w:val="1"/>
    </w:pPr>
    <w:rPr>
      <w:sz w:val="28"/>
      <w:szCs w:val="40"/>
    </w:rPr>
  </w:style>
  <w:style w:type="paragraph" w:styleId="Heading3">
    <w:name w:val="heading 3"/>
    <w:basedOn w:val="HeadingBase"/>
    <w:next w:val="BodyText"/>
    <w:link w:val="Heading3Char"/>
    <w:qFormat/>
    <w:rsid w:val="00096DC1"/>
    <w:pPr>
      <w:spacing w:before="180" w:after="120"/>
      <w:outlineLvl w:val="2"/>
    </w:pPr>
    <w:rPr>
      <w:spacing w:val="-10"/>
      <w:kern w:val="32"/>
    </w:rPr>
  </w:style>
  <w:style w:type="paragraph" w:styleId="Heading4">
    <w:name w:val="heading 4"/>
    <w:basedOn w:val="HeadingBase"/>
    <w:next w:val="BodyText"/>
    <w:link w:val="Heading4Char"/>
    <w:qFormat/>
    <w:rsid w:val="00096DC1"/>
    <w:pPr>
      <w:spacing w:before="160" w:after="120"/>
      <w:outlineLvl w:val="3"/>
    </w:pPr>
    <w:rPr>
      <w:sz w:val="22"/>
    </w:rPr>
  </w:style>
  <w:style w:type="paragraph" w:styleId="Heading5">
    <w:name w:val="heading 5"/>
    <w:basedOn w:val="HeadingBase"/>
    <w:next w:val="Normal"/>
    <w:link w:val="Heading5Char"/>
    <w:qFormat/>
    <w:rsid w:val="00096DC1"/>
    <w:pPr>
      <w:spacing w:before="80"/>
      <w:outlineLvl w:val="4"/>
    </w:pPr>
    <w:rPr>
      <w:color w:val="918585"/>
      <w:sz w:val="20"/>
    </w:rPr>
  </w:style>
  <w:style w:type="paragraph" w:styleId="Heading6">
    <w:name w:val="heading 6"/>
    <w:basedOn w:val="HeadingBase"/>
    <w:next w:val="Normal"/>
    <w:link w:val="Heading6Char"/>
    <w:qFormat/>
    <w:rsid w:val="00096DC1"/>
    <w:pPr>
      <w:spacing w:before="60"/>
      <w:outlineLvl w:val="5"/>
    </w:pPr>
    <w:rPr>
      <w:color w:val="918585"/>
      <w:sz w:val="20"/>
    </w:rPr>
  </w:style>
  <w:style w:type="paragraph" w:styleId="Heading7">
    <w:name w:val="heading 7"/>
    <w:basedOn w:val="Normal"/>
    <w:next w:val="Normal"/>
    <w:link w:val="Heading7Char"/>
    <w:qFormat/>
    <w:rsid w:val="00096DC1"/>
    <w:pPr>
      <w:ind w:left="720"/>
      <w:outlineLvl w:val="6"/>
    </w:pPr>
    <w:rPr>
      <w:i/>
    </w:rPr>
  </w:style>
  <w:style w:type="paragraph" w:styleId="Heading8">
    <w:name w:val="heading 8"/>
    <w:basedOn w:val="Normal"/>
    <w:next w:val="Normal"/>
    <w:link w:val="Heading8Char"/>
    <w:qFormat/>
    <w:rsid w:val="00096DC1"/>
    <w:pPr>
      <w:ind w:left="720"/>
      <w:outlineLvl w:val="7"/>
    </w:pPr>
    <w:rPr>
      <w:i/>
    </w:rPr>
  </w:style>
  <w:style w:type="paragraph" w:styleId="Heading9">
    <w:name w:val="heading 9"/>
    <w:basedOn w:val="Normal"/>
    <w:next w:val="Normal"/>
    <w:link w:val="Heading9Char"/>
    <w:qFormat/>
    <w:rsid w:val="00096DC1"/>
    <w:pPr>
      <w:ind w:left="720"/>
      <w:outlineLvl w:val="8"/>
    </w:pPr>
    <w:rPr>
      <w:i/>
    </w:rPr>
  </w:style>
  <w:style w:type="character" w:default="1" w:styleId="DefaultParagraphFont">
    <w:name w:val="Default Paragraph Font"/>
    <w:uiPriority w:val="1"/>
    <w:unhideWhenUsed/>
    <w:rsid w:val="00096D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6DC1"/>
  </w:style>
  <w:style w:type="character" w:customStyle="1" w:styleId="Heading1Char">
    <w:name w:val="Heading 1 Char"/>
    <w:basedOn w:val="DefaultParagraphFont"/>
    <w:link w:val="Heading1"/>
    <w:rsid w:val="00096DC1"/>
    <w:rPr>
      <w:rFonts w:ascii="Times New Roman" w:eastAsia="Times New Roman" w:hAnsi="Times New Roman" w:cs="Times New Roman"/>
      <w:b/>
      <w:sz w:val="32"/>
      <w:szCs w:val="20"/>
      <w:lang w:eastAsia="en-US"/>
    </w:rPr>
  </w:style>
  <w:style w:type="paragraph" w:styleId="BodyText">
    <w:name w:val="Body Text"/>
    <w:basedOn w:val="Normal"/>
    <w:link w:val="BodyTextChar"/>
    <w:rsid w:val="00096D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6DC1"/>
    <w:rPr>
      <w:rFonts w:ascii="Times New Roman" w:eastAsia="Times New Roman" w:hAnsi="Times New Roman" w:cs="Times New Roman"/>
      <w:sz w:val="24"/>
      <w:lang w:eastAsia="en-US"/>
    </w:rPr>
  </w:style>
  <w:style w:type="character" w:customStyle="1" w:styleId="SpecialBold">
    <w:name w:val="Special Bold"/>
    <w:basedOn w:val="DefaultParagraphFont"/>
    <w:rsid w:val="00096DC1"/>
    <w:rPr>
      <w:b/>
      <w:spacing w:val="0"/>
    </w:rPr>
  </w:style>
  <w:style w:type="paragraph" w:customStyle="1" w:styleId="SuperHeading">
    <w:name w:val="SuperHeading"/>
    <w:basedOn w:val="Normal"/>
    <w:rsid w:val="00096DC1"/>
    <w:pPr>
      <w:spacing w:before="240" w:after="120"/>
      <w:outlineLvl w:val="0"/>
    </w:pPr>
    <w:rPr>
      <w:rFonts w:ascii="Times New Roman" w:hAnsi="Times New Roman"/>
      <w:b/>
      <w:sz w:val="32"/>
    </w:rPr>
  </w:style>
  <w:style w:type="paragraph" w:customStyle="1" w:styleId="AllowPageBreak">
    <w:name w:val="AllowPageBreak"/>
    <w:rsid w:val="00096D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6D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6D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6D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6D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6D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6D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6D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6DC1"/>
    <w:rPr>
      <w:rFonts w:ascii="Courier New" w:eastAsia="Times New Roman" w:hAnsi="Courier New" w:cs="Times New Roman"/>
      <w:i/>
      <w:szCs w:val="20"/>
      <w:lang w:eastAsia="en-US"/>
    </w:rPr>
  </w:style>
  <w:style w:type="paragraph" w:customStyle="1" w:styleId="HeadingBase">
    <w:name w:val="Heading Base"/>
    <w:rsid w:val="00096D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6DC1"/>
    <w:pPr>
      <w:tabs>
        <w:tab w:val="right" w:leader="dot" w:pos="9072"/>
      </w:tabs>
      <w:ind w:left="567"/>
    </w:pPr>
    <w:rPr>
      <w:szCs w:val="22"/>
    </w:rPr>
  </w:style>
  <w:style w:type="paragraph" w:customStyle="1" w:styleId="TOCBase">
    <w:name w:val="TOC Base"/>
    <w:rsid w:val="00096D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6DC1"/>
    <w:pPr>
      <w:tabs>
        <w:tab w:val="right" w:leader="dot" w:pos="9072"/>
      </w:tabs>
      <w:spacing w:before="40" w:after="40"/>
      <w:ind w:left="284"/>
    </w:pPr>
    <w:rPr>
      <w:rFonts w:ascii="Times New Roman" w:hAnsi="Times New Roman"/>
    </w:rPr>
  </w:style>
  <w:style w:type="paragraph" w:styleId="TOC1">
    <w:name w:val="toc 1"/>
    <w:basedOn w:val="TOCBase"/>
    <w:next w:val="Normal"/>
    <w:rsid w:val="00096D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6D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6DC1"/>
    <w:rPr>
      <w:rFonts w:ascii="Times New Roman" w:eastAsia="Times New Roman" w:hAnsi="Times New Roman" w:cs="Times New Roman"/>
      <w:sz w:val="16"/>
      <w:lang w:eastAsia="en-US"/>
    </w:rPr>
  </w:style>
  <w:style w:type="paragraph" w:styleId="Title">
    <w:name w:val="Title"/>
    <w:basedOn w:val="HeadingBase"/>
    <w:link w:val="TitleChar"/>
    <w:qFormat/>
    <w:rsid w:val="00096DC1"/>
    <w:pPr>
      <w:spacing w:before="5040"/>
      <w:jc w:val="center"/>
    </w:pPr>
    <w:rPr>
      <w:sz w:val="48"/>
      <w:szCs w:val="72"/>
      <w:lang w:val="en-US"/>
    </w:rPr>
  </w:style>
  <w:style w:type="character" w:customStyle="1" w:styleId="TitleChar">
    <w:name w:val="Title Char"/>
    <w:basedOn w:val="DefaultParagraphFont"/>
    <w:link w:val="Title"/>
    <w:rsid w:val="00096D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6DC1"/>
    <w:pPr>
      <w:tabs>
        <w:tab w:val="left" w:pos="3600"/>
        <w:tab w:val="left" w:pos="3958"/>
      </w:tabs>
    </w:pPr>
  </w:style>
  <w:style w:type="paragraph" w:styleId="List">
    <w:name w:val="List"/>
    <w:basedOn w:val="BodyText"/>
    <w:next w:val="BodyText"/>
    <w:rsid w:val="00096DC1"/>
    <w:pPr>
      <w:tabs>
        <w:tab w:val="left" w:pos="340"/>
      </w:tabs>
      <w:spacing w:before="60" w:after="60"/>
      <w:ind w:left="340" w:hanging="340"/>
    </w:pPr>
  </w:style>
  <w:style w:type="paragraph" w:styleId="ListBullet">
    <w:name w:val="List Bullet"/>
    <w:basedOn w:val="List"/>
    <w:rsid w:val="00096DC1"/>
    <w:pPr>
      <w:numPr>
        <w:numId w:val="11"/>
      </w:numPr>
      <w:tabs>
        <w:tab w:val="clear" w:pos="340"/>
      </w:tabs>
      <w:spacing w:before="40" w:after="40"/>
    </w:pPr>
  </w:style>
  <w:style w:type="paragraph" w:customStyle="1" w:styleId="Note">
    <w:name w:val="Note"/>
    <w:basedOn w:val="BodyText"/>
    <w:rsid w:val="00096D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6DC1"/>
    <w:pPr>
      <w:framePr w:wrap="auto" w:hAnchor="text" w:y="6049"/>
    </w:pPr>
    <w:rPr>
      <w:color w:val="000000"/>
      <w:sz w:val="40"/>
    </w:rPr>
  </w:style>
  <w:style w:type="paragraph" w:customStyle="1" w:styleId="TOCTitle">
    <w:name w:val="TOCTitle"/>
    <w:basedOn w:val="Heading1"/>
    <w:rsid w:val="00096DC1"/>
    <w:pPr>
      <w:spacing w:after="240"/>
      <w:jc w:val="center"/>
      <w:outlineLvl w:val="9"/>
    </w:pPr>
    <w:rPr>
      <w:caps/>
    </w:rPr>
  </w:style>
  <w:style w:type="paragraph" w:customStyle="1" w:styleId="Version">
    <w:name w:val="Version"/>
    <w:rsid w:val="00096D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6DC1"/>
    <w:pPr>
      <w:numPr>
        <w:numId w:val="12"/>
      </w:numPr>
      <w:tabs>
        <w:tab w:val="clear" w:pos="680"/>
      </w:tabs>
    </w:pPr>
  </w:style>
  <w:style w:type="paragraph" w:styleId="Index1">
    <w:name w:val="index 1"/>
    <w:basedOn w:val="Normal"/>
    <w:next w:val="Normal"/>
    <w:semiHidden/>
    <w:rsid w:val="00096DC1"/>
    <w:pPr>
      <w:keepNext w:val="0"/>
      <w:tabs>
        <w:tab w:val="right" w:pos="4176"/>
      </w:tabs>
      <w:ind w:left="198" w:hanging="198"/>
    </w:pPr>
    <w:rPr>
      <w:rFonts w:ascii="Garamond" w:hAnsi="Garamond"/>
    </w:rPr>
  </w:style>
  <w:style w:type="paragraph" w:styleId="IndexHeading">
    <w:name w:val="index heading"/>
    <w:basedOn w:val="Normal"/>
    <w:next w:val="Index1"/>
    <w:semiHidden/>
    <w:rsid w:val="00096DC1"/>
    <w:pPr>
      <w:spacing w:before="120" w:after="120"/>
    </w:pPr>
    <w:rPr>
      <w:rFonts w:ascii="Arial" w:hAnsi="Arial"/>
      <w:b/>
      <w:color w:val="918585"/>
      <w:sz w:val="24"/>
    </w:rPr>
  </w:style>
  <w:style w:type="paragraph" w:styleId="Header">
    <w:name w:val="header"/>
    <w:basedOn w:val="Normal"/>
    <w:link w:val="HeaderChar"/>
    <w:rsid w:val="00096D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6DC1"/>
    <w:rPr>
      <w:rFonts w:ascii="Times New Roman" w:eastAsia="Times New Roman" w:hAnsi="Times New Roman" w:cs="Times New Roman"/>
      <w:sz w:val="16"/>
      <w:szCs w:val="20"/>
      <w:lang w:val="en-GB" w:eastAsia="en-US"/>
    </w:rPr>
  </w:style>
  <w:style w:type="paragraph" w:customStyle="1" w:styleId="Chapter">
    <w:name w:val="Chapter"/>
    <w:basedOn w:val="Normal"/>
    <w:rsid w:val="00096DC1"/>
    <w:pPr>
      <w:spacing w:before="240"/>
    </w:pPr>
    <w:rPr>
      <w:rFonts w:ascii="Times New Roman" w:hAnsi="Times New Roman"/>
      <w:smallCaps/>
      <w:spacing w:val="80"/>
      <w:sz w:val="28"/>
    </w:rPr>
  </w:style>
  <w:style w:type="paragraph" w:customStyle="1" w:styleId="InChapter">
    <w:name w:val="InChapter"/>
    <w:basedOn w:val="Heading3"/>
    <w:rsid w:val="00096DC1"/>
    <w:pPr>
      <w:spacing w:after="240"/>
      <w:outlineLvl w:val="9"/>
    </w:pPr>
    <w:rPr>
      <w:noProof/>
    </w:rPr>
  </w:style>
  <w:style w:type="paragraph" w:styleId="Index2">
    <w:name w:val="index 2"/>
    <w:basedOn w:val="Normal"/>
    <w:next w:val="Normal"/>
    <w:semiHidden/>
    <w:rsid w:val="00096DC1"/>
    <w:pPr>
      <w:tabs>
        <w:tab w:val="right" w:pos="4176"/>
      </w:tabs>
      <w:ind w:left="568" w:hanging="284"/>
    </w:pPr>
    <w:rPr>
      <w:rFonts w:ascii="Garamond" w:hAnsi="Garamond"/>
    </w:rPr>
  </w:style>
  <w:style w:type="paragraph" w:customStyle="1" w:styleId="Byline">
    <w:name w:val="Byline"/>
    <w:rsid w:val="00096D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6DC1"/>
    <w:pPr>
      <w:tabs>
        <w:tab w:val="clear" w:pos="3600"/>
        <w:tab w:val="clear" w:pos="3958"/>
      </w:tabs>
      <w:jc w:val="right"/>
    </w:pPr>
  </w:style>
  <w:style w:type="character" w:styleId="Emphasis">
    <w:name w:val="Emphasis"/>
    <w:basedOn w:val="DefaultParagraphFont"/>
    <w:qFormat/>
    <w:rsid w:val="00096DC1"/>
    <w:rPr>
      <w:i/>
    </w:rPr>
  </w:style>
  <w:style w:type="paragraph" w:styleId="Caption">
    <w:name w:val="caption"/>
    <w:basedOn w:val="BodyText"/>
    <w:next w:val="Normal"/>
    <w:qFormat/>
    <w:rsid w:val="00096DC1"/>
    <w:pPr>
      <w:framePr w:w="2268" w:hSpace="181" w:vSpace="181" w:wrap="around" w:vAnchor="text" w:hAnchor="page" w:x="1135" w:y="285" w:anchorLock="1"/>
    </w:pPr>
    <w:rPr>
      <w:i/>
    </w:rPr>
  </w:style>
  <w:style w:type="paragraph" w:customStyle="1" w:styleId="MiniTOCTitle">
    <w:name w:val="MiniTOCTitle"/>
    <w:basedOn w:val="Heading4"/>
    <w:rsid w:val="00096DC1"/>
    <w:pPr>
      <w:spacing w:before="240"/>
      <w:outlineLvl w:val="9"/>
    </w:pPr>
    <w:rPr>
      <w:noProof/>
      <w:sz w:val="24"/>
    </w:rPr>
  </w:style>
  <w:style w:type="paragraph" w:customStyle="1" w:styleId="MiniTOCItem">
    <w:name w:val="MiniTOCItem"/>
    <w:basedOn w:val="ListBullet"/>
    <w:rsid w:val="00096DC1"/>
    <w:pPr>
      <w:numPr>
        <w:numId w:val="0"/>
      </w:numPr>
      <w:tabs>
        <w:tab w:val="right" w:leader="dot" w:pos="6521"/>
      </w:tabs>
      <w:spacing w:before="0" w:after="0"/>
    </w:pPr>
  </w:style>
  <w:style w:type="paragraph" w:customStyle="1" w:styleId="TOFTitle">
    <w:name w:val="TOFTitle"/>
    <w:basedOn w:val="TOCTitle"/>
    <w:rsid w:val="00096DC1"/>
  </w:style>
  <w:style w:type="paragraph" w:styleId="TableofFigures">
    <w:name w:val="table of figures"/>
    <w:basedOn w:val="Normal"/>
    <w:next w:val="Normal"/>
    <w:semiHidden/>
    <w:rsid w:val="00096DC1"/>
    <w:pPr>
      <w:tabs>
        <w:tab w:val="right" w:leader="dot" w:pos="9072"/>
      </w:tabs>
      <w:ind w:left="970" w:hanging="403"/>
    </w:pPr>
    <w:rPr>
      <w:rFonts w:ascii="Times New Roman" w:hAnsi="Times New Roman"/>
      <w:b/>
    </w:rPr>
  </w:style>
  <w:style w:type="paragraph" w:styleId="ListNumber">
    <w:name w:val="List Number"/>
    <w:basedOn w:val="List"/>
    <w:rsid w:val="00096DC1"/>
    <w:pPr>
      <w:numPr>
        <w:numId w:val="9"/>
      </w:numPr>
    </w:pPr>
  </w:style>
  <w:style w:type="character" w:customStyle="1" w:styleId="WingdingSymbols">
    <w:name w:val="Wingding Symbols"/>
    <w:rsid w:val="00096DC1"/>
    <w:rPr>
      <w:rFonts w:ascii="Wingdings" w:hAnsi="Wingdings"/>
    </w:rPr>
  </w:style>
  <w:style w:type="paragraph" w:customStyle="1" w:styleId="TableHeading">
    <w:name w:val="Table Heading"/>
    <w:basedOn w:val="HeadingBase"/>
    <w:rsid w:val="00096DC1"/>
    <w:pPr>
      <w:keepLines/>
      <w:pBdr>
        <w:bottom w:val="single" w:sz="6" w:space="1" w:color="918585"/>
      </w:pBdr>
      <w:spacing w:before="240"/>
    </w:pPr>
  </w:style>
  <w:style w:type="character" w:customStyle="1" w:styleId="HotSpot">
    <w:name w:val="HotSpot"/>
    <w:rsid w:val="00096DC1"/>
    <w:rPr>
      <w:color w:val="0033CC"/>
      <w:u w:val="none"/>
    </w:rPr>
  </w:style>
  <w:style w:type="paragraph" w:customStyle="1" w:styleId="BodyTextRight">
    <w:name w:val="Body Text Right"/>
    <w:basedOn w:val="BodyText"/>
    <w:rsid w:val="00096DC1"/>
    <w:pPr>
      <w:spacing w:before="0" w:after="0"/>
      <w:jc w:val="right"/>
    </w:pPr>
  </w:style>
  <w:style w:type="paragraph" w:styleId="Index3">
    <w:name w:val="index 3"/>
    <w:basedOn w:val="ListNumber2"/>
    <w:next w:val="Normal"/>
    <w:semiHidden/>
    <w:rsid w:val="00096DC1"/>
    <w:pPr>
      <w:numPr>
        <w:numId w:val="0"/>
      </w:numPr>
      <w:tabs>
        <w:tab w:val="right" w:leader="dot" w:pos="4176"/>
      </w:tabs>
    </w:pPr>
  </w:style>
  <w:style w:type="paragraph" w:styleId="ListNumber2">
    <w:name w:val="List Number 2"/>
    <w:basedOn w:val="List2"/>
    <w:rsid w:val="00096DC1"/>
    <w:pPr>
      <w:numPr>
        <w:numId w:val="8"/>
      </w:numPr>
      <w:tabs>
        <w:tab w:val="clear" w:pos="1060"/>
      </w:tabs>
    </w:pPr>
  </w:style>
  <w:style w:type="paragraph" w:customStyle="1" w:styleId="MarginNote">
    <w:name w:val="Margin Note"/>
    <w:basedOn w:val="BodyText"/>
    <w:rsid w:val="00096D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6D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6D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6DC1"/>
    <w:rPr>
      <w:sz w:val="32"/>
    </w:rPr>
  </w:style>
  <w:style w:type="paragraph" w:customStyle="1" w:styleId="HeadingProcedure">
    <w:name w:val="Heading Procedure"/>
    <w:basedOn w:val="HeadingBase"/>
    <w:next w:val="Normal"/>
    <w:rsid w:val="00096DC1"/>
    <w:pPr>
      <w:tabs>
        <w:tab w:val="left" w:pos="0"/>
      </w:tabs>
      <w:spacing w:before="120" w:after="60"/>
    </w:pPr>
    <w:rPr>
      <w:i/>
      <w:color w:val="918585"/>
      <w:sz w:val="22"/>
    </w:rPr>
  </w:style>
  <w:style w:type="paragraph" w:customStyle="1" w:styleId="TableBodyText">
    <w:name w:val="Table Body Text"/>
    <w:basedOn w:val="BodyText"/>
    <w:rsid w:val="00096DC1"/>
    <w:pPr>
      <w:spacing w:before="60" w:after="60"/>
    </w:pPr>
  </w:style>
  <w:style w:type="paragraph" w:styleId="ListContinue">
    <w:name w:val="List Continue"/>
    <w:basedOn w:val="List"/>
    <w:rsid w:val="00096DC1"/>
    <w:pPr>
      <w:ind w:firstLine="0"/>
    </w:pPr>
  </w:style>
  <w:style w:type="paragraph" w:customStyle="1" w:styleId="ListNote">
    <w:name w:val="List Note"/>
    <w:basedOn w:val="List"/>
    <w:rsid w:val="00096DC1"/>
    <w:pPr>
      <w:pBdr>
        <w:top w:val="single" w:sz="6" w:space="2" w:color="918585"/>
        <w:bottom w:val="single" w:sz="6" w:space="2" w:color="918585"/>
      </w:pBdr>
      <w:tabs>
        <w:tab w:val="left" w:pos="1021"/>
      </w:tabs>
      <w:ind w:firstLine="0"/>
    </w:pPr>
  </w:style>
  <w:style w:type="paragraph" w:customStyle="1" w:styleId="Warning">
    <w:name w:val="Warning"/>
    <w:basedOn w:val="BodyText"/>
    <w:rsid w:val="00096DC1"/>
    <w:pPr>
      <w:shd w:val="clear" w:color="auto" w:fill="D9D9D9"/>
      <w:tabs>
        <w:tab w:val="left" w:pos="992"/>
      </w:tabs>
      <w:ind w:left="119" w:right="119"/>
    </w:pPr>
    <w:rPr>
      <w:sz w:val="20"/>
    </w:rPr>
  </w:style>
  <w:style w:type="paragraph" w:customStyle="1" w:styleId="MarginIcons">
    <w:name w:val="Margin Icons"/>
    <w:basedOn w:val="BodyText"/>
    <w:rsid w:val="00096D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6DC1"/>
    <w:rPr>
      <w:rFonts w:ascii="Courier New" w:hAnsi="Courier New"/>
    </w:rPr>
  </w:style>
  <w:style w:type="paragraph" w:customStyle="1" w:styleId="NoteBullet">
    <w:name w:val="Note Bullet"/>
    <w:basedOn w:val="Note"/>
    <w:rsid w:val="00096DC1"/>
    <w:pPr>
      <w:tabs>
        <w:tab w:val="clear" w:pos="680"/>
      </w:tabs>
      <w:spacing w:before="60" w:after="60"/>
    </w:pPr>
  </w:style>
  <w:style w:type="paragraph" w:customStyle="1" w:styleId="SubHeading2">
    <w:name w:val="SubHeading2"/>
    <w:basedOn w:val="HeadingBase"/>
    <w:rsid w:val="00096DC1"/>
    <w:pPr>
      <w:spacing w:before="240" w:after="60"/>
    </w:pPr>
    <w:rPr>
      <w:sz w:val="20"/>
    </w:rPr>
  </w:style>
  <w:style w:type="paragraph" w:customStyle="1" w:styleId="SubHeading1">
    <w:name w:val="SubHeading1"/>
    <w:basedOn w:val="HeadingBase"/>
    <w:rsid w:val="00096DC1"/>
    <w:pPr>
      <w:spacing w:before="240" w:after="60"/>
    </w:pPr>
    <w:rPr>
      <w:color w:val="918585"/>
      <w:sz w:val="22"/>
    </w:rPr>
  </w:style>
  <w:style w:type="paragraph" w:customStyle="1" w:styleId="SideHeading">
    <w:name w:val="Side Heading"/>
    <w:basedOn w:val="HeadingBase"/>
    <w:rsid w:val="00096D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6DC1"/>
    <w:pPr>
      <w:numPr>
        <w:numId w:val="10"/>
      </w:numPr>
    </w:pPr>
  </w:style>
  <w:style w:type="paragraph" w:styleId="PlainText">
    <w:name w:val="Plain Text"/>
    <w:basedOn w:val="Normal"/>
    <w:link w:val="PlainTextChar"/>
    <w:rsid w:val="00096DC1"/>
    <w:rPr>
      <w:sz w:val="20"/>
    </w:rPr>
  </w:style>
  <w:style w:type="character" w:customStyle="1" w:styleId="PlainTextChar">
    <w:name w:val="Plain Text Char"/>
    <w:basedOn w:val="DefaultParagraphFont"/>
    <w:link w:val="PlainText"/>
    <w:rsid w:val="00096DC1"/>
    <w:rPr>
      <w:rFonts w:ascii="Courier New" w:eastAsia="Times New Roman" w:hAnsi="Courier New" w:cs="Times New Roman"/>
      <w:sz w:val="20"/>
      <w:szCs w:val="20"/>
      <w:lang w:eastAsia="en-US"/>
    </w:rPr>
  </w:style>
  <w:style w:type="character" w:customStyle="1" w:styleId="MenuOption">
    <w:name w:val="Menu Option"/>
    <w:basedOn w:val="DefaultParagraphFont"/>
    <w:rsid w:val="00096DC1"/>
    <w:rPr>
      <w:b/>
      <w:smallCaps/>
    </w:rPr>
  </w:style>
  <w:style w:type="paragraph" w:customStyle="1" w:styleId="TableListNumber">
    <w:name w:val="Table List Number"/>
    <w:basedOn w:val="ListNumber"/>
    <w:rsid w:val="00096DC1"/>
    <w:pPr>
      <w:numPr>
        <w:numId w:val="0"/>
      </w:numPr>
    </w:pPr>
  </w:style>
  <w:style w:type="paragraph" w:styleId="TOC4">
    <w:name w:val="toc 4"/>
    <w:basedOn w:val="TOCBase"/>
    <w:next w:val="Normal"/>
    <w:semiHidden/>
    <w:rsid w:val="00096DC1"/>
    <w:pPr>
      <w:tabs>
        <w:tab w:val="right" w:leader="dot" w:pos="9071"/>
      </w:tabs>
      <w:ind w:left="1701"/>
    </w:pPr>
  </w:style>
  <w:style w:type="paragraph" w:customStyle="1" w:styleId="ListAlpha">
    <w:name w:val="List Alpha"/>
    <w:basedOn w:val="List"/>
    <w:rsid w:val="00096DC1"/>
    <w:pPr>
      <w:numPr>
        <w:numId w:val="7"/>
      </w:numPr>
    </w:pPr>
  </w:style>
  <w:style w:type="paragraph" w:customStyle="1" w:styleId="ListAlpha2">
    <w:name w:val="List Alpha 2"/>
    <w:basedOn w:val="List2"/>
    <w:rsid w:val="00096DC1"/>
    <w:pPr>
      <w:numPr>
        <w:numId w:val="6"/>
      </w:numPr>
    </w:pPr>
  </w:style>
  <w:style w:type="paragraph" w:styleId="List2">
    <w:name w:val="List 2"/>
    <w:basedOn w:val="BodyText"/>
    <w:rsid w:val="00096DC1"/>
    <w:pPr>
      <w:tabs>
        <w:tab w:val="left" w:pos="680"/>
      </w:tabs>
      <w:spacing w:before="60" w:after="60"/>
      <w:ind w:left="680" w:hanging="340"/>
    </w:pPr>
  </w:style>
  <w:style w:type="paragraph" w:styleId="List3">
    <w:name w:val="List 3"/>
    <w:basedOn w:val="BodyText"/>
    <w:rsid w:val="00096DC1"/>
    <w:pPr>
      <w:tabs>
        <w:tab w:val="left" w:pos="1021"/>
      </w:tabs>
      <w:spacing w:before="60" w:after="60"/>
      <w:ind w:left="1020" w:hanging="340"/>
    </w:pPr>
  </w:style>
  <w:style w:type="paragraph" w:styleId="List4">
    <w:name w:val="List 4"/>
    <w:basedOn w:val="BodyText"/>
    <w:rsid w:val="00096DC1"/>
    <w:pPr>
      <w:tabs>
        <w:tab w:val="left" w:pos="1361"/>
      </w:tabs>
      <w:spacing w:before="60" w:after="60"/>
      <w:ind w:left="1361" w:hanging="340"/>
    </w:pPr>
  </w:style>
  <w:style w:type="paragraph" w:styleId="List5">
    <w:name w:val="List 5"/>
    <w:basedOn w:val="BodyText"/>
    <w:rsid w:val="00096DC1"/>
    <w:pPr>
      <w:tabs>
        <w:tab w:val="left" w:pos="1701"/>
      </w:tabs>
      <w:spacing w:before="60" w:after="60"/>
      <w:ind w:left="1701" w:hanging="340"/>
    </w:pPr>
  </w:style>
  <w:style w:type="paragraph" w:styleId="ListBullet3">
    <w:name w:val="List Bullet 3"/>
    <w:basedOn w:val="List3"/>
    <w:rsid w:val="00096DC1"/>
    <w:pPr>
      <w:numPr>
        <w:numId w:val="13"/>
      </w:numPr>
      <w:tabs>
        <w:tab w:val="clear" w:pos="1021"/>
      </w:tabs>
      <w:ind w:left="1037" w:hanging="357"/>
    </w:pPr>
  </w:style>
  <w:style w:type="paragraph" w:styleId="ListBullet4">
    <w:name w:val="List Bullet 4"/>
    <w:basedOn w:val="List4"/>
    <w:rsid w:val="00096DC1"/>
    <w:pPr>
      <w:numPr>
        <w:numId w:val="1"/>
      </w:numPr>
      <w:tabs>
        <w:tab w:val="clear" w:pos="1361"/>
      </w:tabs>
    </w:pPr>
  </w:style>
  <w:style w:type="paragraph" w:styleId="ListBullet5">
    <w:name w:val="List Bullet 5"/>
    <w:basedOn w:val="List5"/>
    <w:rsid w:val="00096DC1"/>
    <w:pPr>
      <w:numPr>
        <w:numId w:val="2"/>
      </w:numPr>
    </w:pPr>
  </w:style>
  <w:style w:type="paragraph" w:styleId="ListContinue2">
    <w:name w:val="List Continue 2"/>
    <w:basedOn w:val="List2"/>
    <w:rsid w:val="00096DC1"/>
    <w:pPr>
      <w:ind w:firstLine="0"/>
    </w:pPr>
  </w:style>
  <w:style w:type="paragraph" w:styleId="ListContinue3">
    <w:name w:val="List Continue 3"/>
    <w:basedOn w:val="List3"/>
    <w:rsid w:val="00096DC1"/>
    <w:pPr>
      <w:ind w:left="1021" w:firstLine="0"/>
    </w:pPr>
  </w:style>
  <w:style w:type="paragraph" w:styleId="ListContinue4">
    <w:name w:val="List Continue 4"/>
    <w:basedOn w:val="List4"/>
    <w:rsid w:val="00096DC1"/>
    <w:pPr>
      <w:ind w:firstLine="0"/>
    </w:pPr>
  </w:style>
  <w:style w:type="paragraph" w:styleId="ListContinue5">
    <w:name w:val="List Continue 5"/>
    <w:basedOn w:val="List5"/>
    <w:rsid w:val="00096DC1"/>
    <w:pPr>
      <w:ind w:firstLine="0"/>
    </w:pPr>
  </w:style>
  <w:style w:type="paragraph" w:styleId="ListNumber3">
    <w:name w:val="List Number 3"/>
    <w:basedOn w:val="List3"/>
    <w:rsid w:val="00096DC1"/>
    <w:pPr>
      <w:numPr>
        <w:numId w:val="3"/>
      </w:numPr>
    </w:pPr>
  </w:style>
  <w:style w:type="paragraph" w:styleId="ListNumber4">
    <w:name w:val="List Number 4"/>
    <w:basedOn w:val="List4"/>
    <w:rsid w:val="00096DC1"/>
    <w:pPr>
      <w:numPr>
        <w:numId w:val="4"/>
      </w:numPr>
    </w:pPr>
  </w:style>
  <w:style w:type="paragraph" w:styleId="ListNumber5">
    <w:name w:val="List Number 5"/>
    <w:basedOn w:val="List5"/>
    <w:rsid w:val="00096DC1"/>
    <w:pPr>
      <w:numPr>
        <w:numId w:val="5"/>
      </w:numPr>
    </w:pPr>
  </w:style>
  <w:style w:type="paragraph" w:styleId="BlockText">
    <w:name w:val="Block Text"/>
    <w:basedOn w:val="Normal"/>
    <w:rsid w:val="00096DC1"/>
    <w:pPr>
      <w:spacing w:after="120"/>
      <w:ind w:left="1440" w:right="1440"/>
    </w:pPr>
  </w:style>
  <w:style w:type="character" w:customStyle="1" w:styleId="Subscript">
    <w:name w:val="Subscript"/>
    <w:basedOn w:val="DefaultParagraphFont"/>
    <w:rsid w:val="00096DC1"/>
    <w:rPr>
      <w:sz w:val="16"/>
      <w:vertAlign w:val="subscript"/>
    </w:rPr>
  </w:style>
  <w:style w:type="character" w:customStyle="1" w:styleId="Superscript">
    <w:name w:val="Superscript"/>
    <w:basedOn w:val="DefaultParagraphFont"/>
    <w:rsid w:val="00096DC1"/>
    <w:rPr>
      <w:sz w:val="16"/>
      <w:vertAlign w:val="superscript"/>
    </w:rPr>
  </w:style>
  <w:style w:type="character" w:customStyle="1" w:styleId="Symbols">
    <w:name w:val="Symbols"/>
    <w:basedOn w:val="DefaultParagraphFont"/>
    <w:rsid w:val="00096DC1"/>
    <w:rPr>
      <w:rFonts w:ascii="Symbol" w:hAnsi="Symbol"/>
    </w:rPr>
  </w:style>
  <w:style w:type="character" w:customStyle="1" w:styleId="MenuOptions">
    <w:name w:val="Menu Options"/>
    <w:basedOn w:val="DefaultParagraphFont"/>
    <w:rsid w:val="00096DC1"/>
    <w:rPr>
      <w:rFonts w:ascii="Arial Narrow" w:hAnsi="Arial Narrow"/>
      <w:smallCaps/>
    </w:rPr>
  </w:style>
  <w:style w:type="character" w:customStyle="1" w:styleId="Buttons">
    <w:name w:val="Buttons"/>
    <w:basedOn w:val="DefaultParagraphFont"/>
    <w:rsid w:val="00096DC1"/>
    <w:rPr>
      <w:b/>
    </w:rPr>
  </w:style>
  <w:style w:type="character" w:customStyle="1" w:styleId="Underlined">
    <w:name w:val="Underlined"/>
    <w:basedOn w:val="DefaultParagraphFont"/>
    <w:rsid w:val="00096DC1"/>
    <w:rPr>
      <w:u w:val="single"/>
    </w:rPr>
  </w:style>
  <w:style w:type="paragraph" w:customStyle="1" w:styleId="TableBodyTextRight">
    <w:name w:val="Table Body Text Right"/>
    <w:basedOn w:val="TableBodyText"/>
    <w:rsid w:val="00096DC1"/>
    <w:pPr>
      <w:widowControl w:val="0"/>
      <w:autoSpaceDE w:val="0"/>
      <w:autoSpaceDN w:val="0"/>
      <w:adjustRightInd w:val="0"/>
      <w:jc w:val="right"/>
    </w:pPr>
    <w:rPr>
      <w:rFonts w:cs="Arial"/>
      <w:szCs w:val="18"/>
    </w:rPr>
  </w:style>
  <w:style w:type="paragraph" w:customStyle="1" w:styleId="CopyrightText">
    <w:name w:val="Copyright Text"/>
    <w:basedOn w:val="BodyText"/>
    <w:rsid w:val="00096DC1"/>
    <w:rPr>
      <w:sz w:val="18"/>
    </w:rPr>
  </w:style>
  <w:style w:type="paragraph" w:customStyle="1" w:styleId="BodySmallRight">
    <w:name w:val="Body Small Right"/>
    <w:basedOn w:val="BodyTextRight"/>
    <w:rsid w:val="00096DC1"/>
    <w:rPr>
      <w:sz w:val="18"/>
      <w:szCs w:val="18"/>
    </w:rPr>
  </w:style>
  <w:style w:type="paragraph" w:customStyle="1" w:styleId="MarginEdition">
    <w:name w:val="Margin Edition"/>
    <w:basedOn w:val="MarginNote"/>
    <w:rsid w:val="00096DC1"/>
    <w:pPr>
      <w:spacing w:before="0" w:after="0"/>
    </w:pPr>
    <w:rPr>
      <w:rFonts w:ascii="Times New Roman" w:hAnsi="Times New Roman"/>
      <w:color w:val="999999"/>
    </w:rPr>
  </w:style>
  <w:style w:type="paragraph" w:customStyle="1" w:styleId="Spacer">
    <w:name w:val="Spacer"/>
    <w:basedOn w:val="Normal"/>
    <w:rsid w:val="00096DC1"/>
    <w:rPr>
      <w:sz w:val="2"/>
      <w:szCs w:val="2"/>
    </w:rPr>
  </w:style>
  <w:style w:type="character" w:customStyle="1" w:styleId="Small">
    <w:name w:val="Small"/>
    <w:basedOn w:val="DefaultParagraphFont"/>
    <w:rsid w:val="00096DC1"/>
    <w:rPr>
      <w:sz w:val="16"/>
    </w:rPr>
  </w:style>
  <w:style w:type="paragraph" w:customStyle="1" w:styleId="WideTable">
    <w:name w:val="Wide Table"/>
    <w:basedOn w:val="Normal"/>
    <w:rsid w:val="00096DC1"/>
    <w:pPr>
      <w:ind w:left="-1418"/>
    </w:pPr>
    <w:rPr>
      <w:sz w:val="2"/>
      <w:szCs w:val="2"/>
    </w:rPr>
  </w:style>
  <w:style w:type="character" w:styleId="PageNumber">
    <w:name w:val="page number"/>
    <w:basedOn w:val="DefaultParagraphFont"/>
    <w:rsid w:val="00096DC1"/>
  </w:style>
  <w:style w:type="paragraph" w:styleId="Quote">
    <w:name w:val="Quote"/>
    <w:basedOn w:val="Heading1"/>
    <w:link w:val="QuoteChar"/>
    <w:qFormat/>
    <w:rsid w:val="00096DC1"/>
    <w:rPr>
      <w:b w:val="0"/>
      <w:sz w:val="72"/>
      <w:szCs w:val="72"/>
      <w:lang w:val="en-NZ"/>
    </w:rPr>
  </w:style>
  <w:style w:type="character" w:customStyle="1" w:styleId="QuoteChar">
    <w:name w:val="Quote Char"/>
    <w:basedOn w:val="DefaultParagraphFont"/>
    <w:link w:val="Quote"/>
    <w:rsid w:val="00096D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6DC1"/>
    <w:pPr>
      <w:pageBreakBefore/>
    </w:pPr>
  </w:style>
  <w:style w:type="paragraph" w:customStyle="1" w:styleId="Border">
    <w:name w:val="Border"/>
    <w:basedOn w:val="Normal"/>
    <w:qFormat/>
    <w:rsid w:val="00096D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6DC1"/>
    <w:rPr>
      <w:b/>
      <w:bCs/>
      <w:i/>
      <w:iCs/>
      <w:color w:val="auto"/>
    </w:rPr>
  </w:style>
  <w:style w:type="paragraph" w:styleId="IntenseQuote">
    <w:name w:val="Intense Quote"/>
    <w:basedOn w:val="Normal"/>
    <w:next w:val="Normal"/>
    <w:link w:val="IntenseQuoteChar"/>
    <w:uiPriority w:val="30"/>
    <w:qFormat/>
    <w:rsid w:val="00096D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6D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6DC1"/>
    <w:rPr>
      <w:smallCaps/>
      <w:color w:val="auto"/>
      <w:u w:val="single"/>
    </w:rPr>
  </w:style>
  <w:style w:type="character" w:styleId="IntenseReference">
    <w:name w:val="Intense Reference"/>
    <w:basedOn w:val="DefaultParagraphFont"/>
    <w:uiPriority w:val="32"/>
    <w:qFormat/>
    <w:rsid w:val="00096DC1"/>
    <w:rPr>
      <w:b/>
      <w:bCs/>
      <w:smallCaps/>
      <w:color w:val="auto"/>
      <w:spacing w:val="5"/>
      <w:u w:val="single"/>
    </w:rPr>
  </w:style>
  <w:style w:type="paragraph" w:customStyle="1" w:styleId="2ColumnHeading">
    <w:name w:val="2Column Heading"/>
    <w:basedOn w:val="BodyText"/>
    <w:qFormat/>
    <w:rsid w:val="00096DC1"/>
    <w:pPr>
      <w:spacing w:after="60"/>
      <w:ind w:left="-2268"/>
    </w:pPr>
    <w:rPr>
      <w:b/>
    </w:rPr>
  </w:style>
  <w:style w:type="paragraph" w:customStyle="1" w:styleId="Heading1TOC">
    <w:name w:val="Heading1 TOC"/>
    <w:basedOn w:val="Normal"/>
    <w:qFormat/>
    <w:rsid w:val="00096DC1"/>
    <w:pPr>
      <w:spacing w:before="240" w:after="120"/>
    </w:pPr>
    <w:rPr>
      <w:rFonts w:ascii="Times New Roman" w:hAnsi="Times New Roman"/>
      <w:b/>
      <w:sz w:val="32"/>
    </w:rPr>
  </w:style>
  <w:style w:type="paragraph" w:customStyle="1" w:styleId="Heading2TOC">
    <w:name w:val="Heading2 TOC"/>
    <w:basedOn w:val="Normal"/>
    <w:qFormat/>
    <w:rsid w:val="00096DC1"/>
    <w:pPr>
      <w:spacing w:before="240" w:after="60"/>
    </w:pPr>
    <w:rPr>
      <w:rFonts w:ascii="Times New Roman" w:hAnsi="Times New Roman"/>
      <w:b/>
      <w:sz w:val="28"/>
    </w:rPr>
  </w:style>
  <w:style w:type="character" w:customStyle="1" w:styleId="Underline">
    <w:name w:val="Underline"/>
    <w:basedOn w:val="DefaultParagraphFont"/>
    <w:qFormat/>
    <w:rsid w:val="00096DC1"/>
    <w:rPr>
      <w:u w:val="single"/>
    </w:rPr>
  </w:style>
  <w:style w:type="character" w:customStyle="1" w:styleId="BoldandItalics">
    <w:name w:val="Bold and Italics"/>
    <w:qFormat/>
    <w:rsid w:val="00096DC1"/>
    <w:rPr>
      <w:b/>
      <w:i/>
      <w:u w:val="none"/>
    </w:rPr>
  </w:style>
  <w:style w:type="paragraph" w:styleId="BalloonText">
    <w:name w:val="Balloon Text"/>
    <w:basedOn w:val="Normal"/>
    <w:link w:val="BalloonTextChar"/>
    <w:rsid w:val="00096DC1"/>
    <w:rPr>
      <w:rFonts w:ascii="Tahoma" w:hAnsi="Tahoma" w:cs="Tahoma"/>
      <w:sz w:val="16"/>
      <w:szCs w:val="16"/>
    </w:rPr>
  </w:style>
  <w:style w:type="character" w:customStyle="1" w:styleId="BalloonTextChar">
    <w:name w:val="Balloon Text Char"/>
    <w:basedOn w:val="DefaultParagraphFont"/>
    <w:link w:val="BalloonText"/>
    <w:rsid w:val="00096D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6D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6D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6DC1"/>
    <w:rPr>
      <w:b/>
      <w:color w:val="660033"/>
      <w:spacing w:val="0"/>
    </w:rPr>
  </w:style>
  <w:style w:type="paragraph" w:customStyle="1" w:styleId="Nameditemlist">
    <w:name w:val="Named item list"/>
    <w:basedOn w:val="BodyText"/>
    <w:qFormat/>
    <w:rsid w:val="00096DC1"/>
    <w:pPr>
      <w:tabs>
        <w:tab w:val="left" w:pos="2835"/>
      </w:tabs>
      <w:ind w:left="2835" w:hanging="2835"/>
    </w:pPr>
  </w:style>
  <w:style w:type="paragraph" w:customStyle="1" w:styleId="BodyTextnopadding">
    <w:name w:val="Body Text no padding"/>
    <w:basedOn w:val="BodyText"/>
    <w:qFormat/>
    <w:rsid w:val="00096DC1"/>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375</Words>
  <Characters>2394</Characters>
  <Application>Microsoft Office Word</Application>
  <DocSecurity>0</DocSecurity>
  <Lines>81</Lines>
  <Paragraphs>43</Paragraphs>
  <ScaleCrop>false</ScaleCrop>
  <Company>Author-it Software Corporation Ltd.</Company>
  <LinksUpToDate>false</LinksUpToDate>
  <CharactersWithSpaces>2725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PPMNUM210 Estimate and calculate basic data</dc:title>
  <dc:subject>Approved</dc:subject>
  <dc:creator>Skills Impact</dc:creator>
  <cp:keywords>Release: 1</cp:keywords>
  <dc:description>Review Date: 12 April 2008</dc:description>
  <cp:lastModifiedBy>HSD_TPCMSd.prod</cp:lastModifiedBy>
  <cp:revision>3</cp:revision>
  <dcterms:created xsi:type="dcterms:W3CDTF">2018-10-24T01:39:00Z</dcterms:created>
  <dcterms:modified xsi:type="dcterms:W3CDTF">2018-10-24T01:39:00Z</dcterms:modified>
</cp:coreProperties>
</file>