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354" w:rsidP="00605354">
      <w:pPr>
        <w:pStyle w:val="Title"/>
      </w:pPr>
      <w:r>
        <w:fldChar w:fldCharType="begin"/>
      </w:r>
      <w:r>
        <w:instrText xml:space="preserve"> TITLE   \* MERGEFORMAT </w:instrText>
      </w:r>
      <w:r>
        <w:fldChar w:fldCharType="separate"/>
      </w:r>
      <w:r>
        <w:t>Assessment Requirements for PPMMHV210 Operate overhead crane</w:t>
      </w:r>
      <w:r>
        <w:fldChar w:fldCharType="end"/>
      </w:r>
    </w:p>
    <w:p w:rsidR="00605354" w:rsidP="00605354">
      <w:pPr>
        <w:pStyle w:val="Version"/>
        <w:sectPr w:rsidSect="006E3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B1F" w:rsidP="006E3B1F">
      <w:pPr>
        <w:pStyle w:val="SuperHeading"/>
      </w:pPr>
      <w:r w:rsidRPr="006E3B1F">
        <w:t>Assessment Requirements for PPMMHV210 Operate overhead crane</w:t>
      </w:r>
    </w:p>
    <w:p w:rsidR="00000000" w:rsidRPr="006E3B1F" w:rsidP="006E3B1F">
      <w:pPr>
        <w:pStyle w:val="Heading1"/>
      </w:pPr>
      <w:bookmarkStart w:id="1" w:name="O_912381"/>
      <w:bookmarkEnd w:id="1"/>
      <w:r w:rsidRPr="006E3B1F">
        <w:t>Modification History</w:t>
      </w:r>
    </w:p>
    <w:tbl>
      <w:tblPr>
        <w:tblW w:w="0" w:type="auto"/>
        <w:tblCellMar>
          <w:left w:w="62" w:type="dxa"/>
          <w:right w:w="62" w:type="dxa"/>
        </w:tblCellMar>
        <w:tblLook w:val="0000"/>
      </w:tblPr>
      <w:tblGrid>
        <w:gridCol w:w="2007"/>
        <w:gridCol w:w="7189"/>
      </w:tblGrid>
      <w:tr w:rsidTr="006053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B1F" w:rsidP="006E3B1F">
            <w:pPr>
              <w:pStyle w:val="BodyText"/>
            </w:pPr>
            <w:r w:rsidRPr="006E3B1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B1F">
            <w:pPr>
              <w:pStyle w:val="BodyText"/>
              <w:rPr>
                <w:lang w:val="en-NZ"/>
              </w:rPr>
            </w:pPr>
            <w:r w:rsidRPr="006E3B1F">
              <w:rPr>
                <w:rStyle w:val="SpecialBold"/>
              </w:rPr>
              <w:t>Comment</w:t>
            </w:r>
          </w:p>
        </w:tc>
      </w:tr>
      <w:tr w:rsidTr="0060535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B1F">
            <w:pPr>
              <w:pStyle w:val="BodyText"/>
              <w:rPr>
                <w:lang w:val="en-NZ"/>
              </w:rPr>
            </w:pPr>
            <w:r w:rsidRPr="006E3B1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B1F" w:rsidP="006E3B1F">
            <w:pPr>
              <w:pStyle w:val="BodyText"/>
            </w:pPr>
            <w:r w:rsidRPr="006E3B1F">
              <w:t>Replaces equivalent unit FPPMHV210A Operate overhead crane,</w:t>
            </w:r>
            <w:r w:rsidRPr="006E3B1F">
              <w:rPr>
                <w:rStyle w:val="SpecialBold"/>
              </w:rPr>
              <w:t xml:space="preserve"> </w:t>
            </w:r>
            <w:r w:rsidRPr="006E3B1F">
              <w:t>which was first released with FPP10 Forest and Forest Products Training Package Version 1.0. This is the first release of this unit in the n</w:t>
            </w:r>
            <w:r w:rsidRPr="006E3B1F">
              <w:t>ew standards format.</w:t>
            </w:r>
          </w:p>
          <w:p w:rsidR="00000000" w:rsidRPr="006E3B1F" w:rsidP="006E3B1F">
            <w:pPr>
              <w:pStyle w:val="BodyText"/>
            </w:pPr>
            <w:r w:rsidRPr="006E3B1F">
              <w:t>Assessment requirements now specify the performance and knowledge evidence, as well as assessment conditions for this unit of competency.  These sections simplify and replace components used in the previous unit format, including ‘Requ</w:t>
            </w:r>
            <w:r w:rsidRPr="006E3B1F">
              <w:t>ired Skills and Knowledge, Evidence Guide and Range Statement’</w:t>
            </w:r>
          </w:p>
        </w:tc>
      </w:tr>
    </w:tbl>
    <w:p w:rsidR="00000000" w:rsidRPr="006E3B1F" w:rsidP="006E3B1F">
      <w:pPr>
        <w:pStyle w:val="BodyText"/>
      </w:pPr>
    </w:p>
    <w:p w:rsidR="00000000" w:rsidRPr="006E3B1F" w:rsidP="006E3B1F">
      <w:pPr>
        <w:pStyle w:val="AllowPageBreak"/>
      </w:pPr>
    </w:p>
    <w:p w:rsidR="00000000" w:rsidRPr="006E3B1F" w:rsidP="006E3B1F">
      <w:pPr>
        <w:pStyle w:val="Heading1"/>
      </w:pPr>
      <w:bookmarkStart w:id="2" w:name="O_912382"/>
      <w:bookmarkEnd w:id="2"/>
      <w:r w:rsidRPr="006E3B1F">
        <w:t>Performance Evidence</w:t>
      </w:r>
    </w:p>
    <w:p w:rsidR="00000000" w:rsidRPr="006E3B1F" w:rsidP="006E3B1F">
      <w:pPr>
        <w:pStyle w:val="BodyText"/>
      </w:pPr>
      <w:r w:rsidRPr="006E3B1F">
        <w:t>A person demonstrating competency in this unit must satisfy all of the elements, performance criteria and foundation skills of this unit, and must be abl</w:t>
      </w:r>
      <w:r w:rsidRPr="006E3B1F">
        <w:t>e to provide evidence that they can:</w:t>
      </w:r>
    </w:p>
    <w:p w:rsidR="00000000" w:rsidRPr="006E3B1F" w:rsidP="006E3B1F">
      <w:pPr>
        <w:pStyle w:val="ListBullet"/>
      </w:pPr>
      <w:r w:rsidRPr="006E3B1F">
        <w:t>plan and safely move loads operating an overhead crane, at least twice in line with required enterprise intervals</w:t>
      </w:r>
    </w:p>
    <w:p w:rsidR="00000000" w:rsidRPr="006E3B1F" w:rsidP="006E3B1F">
      <w:pPr>
        <w:pStyle w:val="ListBullet"/>
      </w:pPr>
      <w:r w:rsidRPr="006E3B1F">
        <w:t>interpret and follow operational instructions and prioritise work</w:t>
      </w:r>
    </w:p>
    <w:p w:rsidR="00000000" w:rsidRPr="006E3B1F" w:rsidP="006E3B1F">
      <w:pPr>
        <w:pStyle w:val="ListBullet"/>
      </w:pPr>
      <w:r w:rsidRPr="006E3B1F">
        <w:t>use safety accessories, including prot</w:t>
      </w:r>
      <w:r w:rsidRPr="006E3B1F">
        <w:t>ective and high visibility safety clothing and electronic communication equipment, when operating an overhead crane</w:t>
      </w:r>
    </w:p>
    <w:p w:rsidR="00000000" w:rsidRPr="006E3B1F" w:rsidP="006E3B1F">
      <w:pPr>
        <w:pStyle w:val="ListBullet"/>
      </w:pPr>
      <w:r w:rsidRPr="006E3B1F">
        <w:t>schedule movements to maintain material flow in mill to required timing</w:t>
      </w:r>
    </w:p>
    <w:p w:rsidR="00000000" w:rsidRPr="006E3B1F" w:rsidP="006E3B1F">
      <w:pPr>
        <w:pStyle w:val="ListBullet"/>
      </w:pPr>
      <w:r w:rsidRPr="006E3B1F">
        <w:t>move standard and non-standard loads, ensuring load is correctly slung, crane is correctly operated and load is within crane limits, particularly where load measuring devices are fitted</w:t>
      </w:r>
    </w:p>
    <w:p w:rsidR="00000000" w:rsidRPr="006E3B1F" w:rsidP="006E3B1F">
      <w:pPr>
        <w:pStyle w:val="ListBullet"/>
      </w:pPr>
      <w:r w:rsidRPr="006E3B1F">
        <w:t xml:space="preserve">communicate effectively and use hand signals with others, in the work </w:t>
      </w:r>
      <w:r w:rsidRPr="006E3B1F">
        <w:t>area, when operating an overhead crane</w:t>
      </w:r>
    </w:p>
    <w:p w:rsidR="00000000" w:rsidRPr="006E3B1F" w:rsidP="006E3B1F">
      <w:pPr>
        <w:pStyle w:val="ListBullet"/>
      </w:pPr>
      <w:r w:rsidRPr="006E3B1F">
        <w:t>follow safe working practices when operating an overhead crane, in a pulp or paper manufacturing facility.</w:t>
      </w:r>
    </w:p>
    <w:p w:rsidR="00000000" w:rsidRPr="006E3B1F" w:rsidP="006E3B1F">
      <w:pPr>
        <w:pStyle w:val="AllowPageBreak"/>
      </w:pPr>
    </w:p>
    <w:p w:rsidR="00000000" w:rsidRPr="006E3B1F" w:rsidP="006E3B1F">
      <w:pPr>
        <w:pStyle w:val="Heading1"/>
      </w:pPr>
      <w:bookmarkStart w:id="3" w:name="O_912383"/>
      <w:bookmarkEnd w:id="3"/>
      <w:r w:rsidRPr="006E3B1F">
        <w:t>Knowledge Evidence</w:t>
      </w:r>
    </w:p>
    <w:p w:rsidR="00000000" w:rsidRPr="006E3B1F" w:rsidP="006E3B1F">
      <w:pPr>
        <w:pStyle w:val="BodyText"/>
      </w:pPr>
      <w:r w:rsidRPr="006E3B1F">
        <w:t>A person competent in this unit must be able to demonstrate knowledge of:</w:t>
      </w:r>
    </w:p>
    <w:p w:rsidR="00000000" w:rsidRPr="006E3B1F" w:rsidP="006E3B1F">
      <w:pPr>
        <w:pStyle w:val="ListBullet"/>
      </w:pPr>
      <w:r w:rsidRPr="006E3B1F">
        <w:t xml:space="preserve">work health and safety (WHS) and emergency procedures and safe working requirements when operating overhead cranes </w:t>
      </w:r>
    </w:p>
    <w:p w:rsidR="00000000" w:rsidRPr="006E3B1F" w:rsidP="006E3B1F">
      <w:pPr>
        <w:pStyle w:val="ListBullet"/>
      </w:pPr>
      <w:r w:rsidRPr="006E3B1F">
        <w:t>requirements for safe working load (SWL) and working load limit (WLL) of gantry equipment</w:t>
      </w:r>
    </w:p>
    <w:p w:rsidR="00000000" w:rsidRPr="006E3B1F" w:rsidP="006E3B1F">
      <w:pPr>
        <w:pStyle w:val="ListBullet"/>
      </w:pPr>
      <w:r w:rsidRPr="006E3B1F">
        <w:t xml:space="preserve">operation of work systems, equipment, management </w:t>
      </w:r>
      <w:r w:rsidRPr="006E3B1F">
        <w:t>and site operating systems for the use of gantry equipment to shift loads</w:t>
      </w:r>
    </w:p>
    <w:p w:rsidR="00000000" w:rsidRPr="006E3B1F" w:rsidP="006E3B1F">
      <w:pPr>
        <w:pStyle w:val="ListBullet"/>
      </w:pPr>
      <w:r w:rsidRPr="006E3B1F">
        <w:t>types of gantry equipment used to shift loads including applications and procedures and precautions for their use</w:t>
      </w:r>
    </w:p>
    <w:p w:rsidR="00000000" w:rsidRPr="006E3B1F" w:rsidP="006E3B1F">
      <w:pPr>
        <w:pStyle w:val="ListBullet"/>
      </w:pPr>
      <w:r w:rsidRPr="006E3B1F">
        <w:t>marking and numbering systems for cargo, container and goods, includ</w:t>
      </w:r>
      <w:r w:rsidRPr="006E3B1F">
        <w:t>ing coding, Australian Dangerous Goods (ADG) and International Maritime Dangerous Goods (IMDG) markings, where applicable</w:t>
      </w:r>
    </w:p>
    <w:p w:rsidR="00000000" w:rsidRPr="006E3B1F" w:rsidP="006E3B1F">
      <w:pPr>
        <w:pStyle w:val="ListBullet"/>
      </w:pPr>
      <w:r w:rsidRPr="006E3B1F">
        <w:t>electronic and other control systems, operation and application to make appropriate adjustments, within level of responsibility.</w:t>
      </w:r>
    </w:p>
    <w:p w:rsidR="00000000" w:rsidRPr="006E3B1F" w:rsidP="006E3B1F">
      <w:pPr>
        <w:pStyle w:val="AllowPageBreak"/>
      </w:pPr>
    </w:p>
    <w:p w:rsidR="00000000" w:rsidRPr="006E3B1F" w:rsidP="006E3B1F">
      <w:pPr>
        <w:pStyle w:val="Heading1"/>
      </w:pPr>
      <w:bookmarkStart w:id="4" w:name="O_912384"/>
      <w:bookmarkEnd w:id="4"/>
      <w:r w:rsidRPr="006E3B1F">
        <w:t>Assessment Conditions</w:t>
      </w:r>
    </w:p>
    <w:p w:rsidR="00000000" w:rsidRPr="006E3B1F" w:rsidP="006E3B1F">
      <w:pPr>
        <w:pStyle w:val="BodyText"/>
      </w:pPr>
      <w:r w:rsidRPr="006E3B1F">
        <w:t>The following resources must be made available:</w:t>
      </w:r>
    </w:p>
    <w:p w:rsidR="00000000" w:rsidRPr="006E3B1F" w:rsidP="006E3B1F">
      <w:pPr>
        <w:pStyle w:val="ListBullet"/>
      </w:pPr>
      <w:r w:rsidRPr="006E3B1F">
        <w:t>access to the full range of equipment and documentation involved in operating an overhead crane in a pulp or paper manufacturing facility</w:t>
      </w:r>
    </w:p>
    <w:p w:rsidR="00000000" w:rsidRPr="006E3B1F" w:rsidP="006E3B1F">
      <w:pPr>
        <w:pStyle w:val="ListBullet"/>
      </w:pPr>
      <w:r w:rsidRPr="006E3B1F">
        <w:t>overhead crane</w:t>
      </w:r>
    </w:p>
    <w:p w:rsidR="00000000" w:rsidRPr="006E3B1F" w:rsidP="006E3B1F">
      <w:pPr>
        <w:pStyle w:val="ListBullet"/>
      </w:pPr>
      <w:r w:rsidRPr="006E3B1F">
        <w:t xml:space="preserve">personal protective </w:t>
      </w:r>
      <w:r w:rsidRPr="006E3B1F">
        <w:t xml:space="preserve">equipment required for operating an overhead crane </w:t>
      </w:r>
    </w:p>
    <w:p w:rsidR="00000000" w:rsidRPr="006E3B1F" w:rsidP="006E3B1F">
      <w:pPr>
        <w:pStyle w:val="ListBullet"/>
      </w:pPr>
      <w:r w:rsidRPr="006E3B1F">
        <w:t>applicable work health and safety (WHS) work place procedures and emergency procedures and safe working requirements.</w:t>
      </w:r>
    </w:p>
    <w:p w:rsidR="00000000" w:rsidRPr="006E3B1F" w:rsidP="006E3B1F">
      <w:pPr>
        <w:pStyle w:val="ListBullet"/>
      </w:pPr>
      <w:r w:rsidRPr="006E3B1F">
        <w:t>relevant personnel for the purposes of communicating information.</w:t>
      </w:r>
    </w:p>
    <w:p w:rsidR="00000000" w:rsidRPr="006E3B1F" w:rsidP="006E3B1F">
      <w:pPr>
        <w:pStyle w:val="BodyText"/>
      </w:pPr>
      <w:r w:rsidRPr="006E3B1F">
        <w:t>Competency is to be assessed in the workplace or in a productive environment that accurately reflects performance in a workplace.</w:t>
      </w:r>
    </w:p>
    <w:p w:rsidR="00000000" w:rsidRPr="006E3B1F" w:rsidP="006E3B1F">
      <w:pPr>
        <w:pStyle w:val="BodyText"/>
      </w:pPr>
      <w:r w:rsidRPr="006E3B1F">
        <w:rPr>
          <w:rStyle w:val="SpecialBold"/>
        </w:rPr>
        <w:t>Assessor requirements</w:t>
      </w:r>
    </w:p>
    <w:p w:rsidR="00000000" w:rsidRPr="006E3B1F" w:rsidP="006E3B1F">
      <w:pPr>
        <w:pStyle w:val="BodyText"/>
      </w:pPr>
      <w:r w:rsidRPr="006E3B1F">
        <w:t>Assessors must:</w:t>
      </w:r>
    </w:p>
    <w:p w:rsidR="00000000" w:rsidRPr="006E3B1F" w:rsidP="006E3B1F">
      <w:pPr>
        <w:pStyle w:val="ListBullet"/>
      </w:pPr>
      <w:r w:rsidRPr="006E3B1F">
        <w:t>hold the appropriate assessor competency standards as outlined in regulations; and</w:t>
      </w:r>
    </w:p>
    <w:p w:rsidR="00000000" w:rsidRPr="006E3B1F" w:rsidP="006E3B1F">
      <w:pPr>
        <w:pStyle w:val="ListBullet"/>
      </w:pPr>
      <w:r w:rsidRPr="006E3B1F">
        <w:t>be a</w:t>
      </w:r>
      <w:r w:rsidRPr="006E3B1F">
        <w:t>ble to demonstrate vocational competencies at least to the level being assessed; and</w:t>
      </w:r>
    </w:p>
    <w:p w:rsidR="00000000" w:rsidRPr="006E3B1F" w:rsidP="006E3B1F">
      <w:pPr>
        <w:pStyle w:val="ListBullet"/>
      </w:pPr>
      <w:r w:rsidRPr="006E3B1F">
        <w:t>be able to demonstrate how they are continuing to develop their VET knowledge and skills as well as maintaining their industry currency and assessor competence.</w:t>
      </w:r>
    </w:p>
    <w:p w:rsidR="00000000" w:rsidRPr="006E3B1F" w:rsidP="006E3B1F">
      <w:pPr>
        <w:pStyle w:val="AllowPageBreak"/>
      </w:pPr>
    </w:p>
    <w:p w:rsidR="00000000" w:rsidRPr="006E3B1F" w:rsidP="006E3B1F">
      <w:pPr>
        <w:pStyle w:val="Heading1"/>
      </w:pPr>
      <w:bookmarkStart w:id="5" w:name="O_912387"/>
      <w:bookmarkEnd w:id="5"/>
      <w:r w:rsidRPr="006E3B1F">
        <w:t>Links</w:t>
      </w:r>
    </w:p>
    <w:p w:rsidR="00000000" w:rsidRPr="006E3B1F" w:rsidP="006E3B1F">
      <w:pPr>
        <w:pStyle w:val="BodyText"/>
      </w:pPr>
      <w:r w:rsidRPr="006E3B1F">
        <w:t>Companion Volume implementation guides are found in VETNet - https://vetnet.education.gov.au/Pages/TrainingPackages.aspx/Pages/Home.aspx</w:t>
      </w:r>
    </w:p>
    <w:p w:rsidR="00000000" w:rsidRPr="006E3B1F" w:rsidP="006E3B1F"/>
    <w:sectPr w:rsidSect="006E3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1F" w:rsidRPr="00605354" w:rsidP="006053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54" w:rsidP="006E3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05354" w:rsidP="006E3B1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05354" w:rsidP="006E3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B1F" w:rsidRPr="00605354" w:rsidP="006053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354" w:rsidRPr="002D2AF8" w:rsidP="006E3B1F">
    <w:pPr>
      <w:pStyle w:val="Header"/>
      <w:framePr w:wrap="around"/>
    </w:pPr>
    <w:r>
      <w:fldChar w:fldCharType="begin"/>
    </w:r>
    <w:r>
      <w:instrText xml:space="preserve"> TITLE   \* MERGEFORMAT </w:instrText>
    </w:r>
    <w:r>
      <w:fldChar w:fldCharType="separate"/>
    </w:r>
    <w:r>
      <w:t>Assessment Requirements for PPMMHV210 Operate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605354" w:rsidP="006E3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C29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2EA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B1F"/>
    <w:pPr>
      <w:spacing w:before="360" w:after="60"/>
      <w:outlineLvl w:val="0"/>
    </w:pPr>
    <w:rPr>
      <w:sz w:val="32"/>
    </w:rPr>
  </w:style>
  <w:style w:type="paragraph" w:styleId="Heading2">
    <w:name w:val="heading 2"/>
    <w:basedOn w:val="HeadingBase"/>
    <w:next w:val="BodyText"/>
    <w:link w:val="Heading2Char"/>
    <w:qFormat/>
    <w:rsid w:val="006E3B1F"/>
    <w:pPr>
      <w:keepLines/>
      <w:spacing w:before="240" w:after="120"/>
      <w:outlineLvl w:val="1"/>
    </w:pPr>
    <w:rPr>
      <w:sz w:val="28"/>
      <w:szCs w:val="40"/>
    </w:rPr>
  </w:style>
  <w:style w:type="paragraph" w:styleId="Heading3">
    <w:name w:val="heading 3"/>
    <w:basedOn w:val="HeadingBase"/>
    <w:next w:val="BodyText"/>
    <w:link w:val="Heading3Char"/>
    <w:qFormat/>
    <w:rsid w:val="006E3B1F"/>
    <w:pPr>
      <w:spacing w:before="180" w:after="120"/>
      <w:outlineLvl w:val="2"/>
    </w:pPr>
    <w:rPr>
      <w:spacing w:val="-10"/>
      <w:kern w:val="32"/>
    </w:rPr>
  </w:style>
  <w:style w:type="paragraph" w:styleId="Heading4">
    <w:name w:val="heading 4"/>
    <w:basedOn w:val="HeadingBase"/>
    <w:next w:val="BodyText"/>
    <w:link w:val="Heading4Char"/>
    <w:qFormat/>
    <w:rsid w:val="006E3B1F"/>
    <w:pPr>
      <w:spacing w:before="160" w:after="120"/>
      <w:outlineLvl w:val="3"/>
    </w:pPr>
    <w:rPr>
      <w:sz w:val="22"/>
    </w:rPr>
  </w:style>
  <w:style w:type="paragraph" w:styleId="Heading5">
    <w:name w:val="heading 5"/>
    <w:basedOn w:val="HeadingBase"/>
    <w:next w:val="Normal"/>
    <w:link w:val="Heading5Char"/>
    <w:qFormat/>
    <w:rsid w:val="006E3B1F"/>
    <w:pPr>
      <w:spacing w:before="80"/>
      <w:outlineLvl w:val="4"/>
    </w:pPr>
    <w:rPr>
      <w:color w:val="918585"/>
      <w:sz w:val="20"/>
    </w:rPr>
  </w:style>
  <w:style w:type="paragraph" w:styleId="Heading6">
    <w:name w:val="heading 6"/>
    <w:basedOn w:val="HeadingBase"/>
    <w:next w:val="Normal"/>
    <w:link w:val="Heading6Char"/>
    <w:qFormat/>
    <w:rsid w:val="006E3B1F"/>
    <w:pPr>
      <w:spacing w:before="60"/>
      <w:outlineLvl w:val="5"/>
    </w:pPr>
    <w:rPr>
      <w:color w:val="918585"/>
      <w:sz w:val="20"/>
    </w:rPr>
  </w:style>
  <w:style w:type="paragraph" w:styleId="Heading7">
    <w:name w:val="heading 7"/>
    <w:basedOn w:val="Normal"/>
    <w:next w:val="Normal"/>
    <w:link w:val="Heading7Char"/>
    <w:qFormat/>
    <w:rsid w:val="006E3B1F"/>
    <w:pPr>
      <w:ind w:left="720"/>
      <w:outlineLvl w:val="6"/>
    </w:pPr>
    <w:rPr>
      <w:i/>
    </w:rPr>
  </w:style>
  <w:style w:type="paragraph" w:styleId="Heading8">
    <w:name w:val="heading 8"/>
    <w:basedOn w:val="Normal"/>
    <w:next w:val="Normal"/>
    <w:link w:val="Heading8Char"/>
    <w:qFormat/>
    <w:rsid w:val="006E3B1F"/>
    <w:pPr>
      <w:ind w:left="720"/>
      <w:outlineLvl w:val="7"/>
    </w:pPr>
    <w:rPr>
      <w:i/>
    </w:rPr>
  </w:style>
  <w:style w:type="paragraph" w:styleId="Heading9">
    <w:name w:val="heading 9"/>
    <w:basedOn w:val="Normal"/>
    <w:next w:val="Normal"/>
    <w:link w:val="Heading9Char"/>
    <w:qFormat/>
    <w:rsid w:val="006E3B1F"/>
    <w:pPr>
      <w:ind w:left="720"/>
      <w:outlineLvl w:val="8"/>
    </w:pPr>
    <w:rPr>
      <w:i/>
    </w:rPr>
  </w:style>
  <w:style w:type="character" w:default="1" w:styleId="DefaultParagraphFont">
    <w:name w:val="Default Paragraph Font"/>
    <w:uiPriority w:val="1"/>
    <w:unhideWhenUsed/>
    <w:rsid w:val="006E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B1F"/>
  </w:style>
  <w:style w:type="character" w:customStyle="1" w:styleId="Heading1Char">
    <w:name w:val="Heading 1 Char"/>
    <w:basedOn w:val="DefaultParagraphFont"/>
    <w:link w:val="Heading1"/>
    <w:rsid w:val="006E3B1F"/>
    <w:rPr>
      <w:rFonts w:ascii="Times New Roman" w:eastAsia="Times New Roman" w:hAnsi="Times New Roman" w:cs="Times New Roman"/>
      <w:b/>
      <w:sz w:val="32"/>
      <w:szCs w:val="20"/>
      <w:lang w:eastAsia="en-US"/>
    </w:rPr>
  </w:style>
  <w:style w:type="paragraph" w:styleId="BodyText">
    <w:name w:val="Body Text"/>
    <w:basedOn w:val="Normal"/>
    <w:link w:val="BodyTextChar"/>
    <w:rsid w:val="006E3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B1F"/>
    <w:rPr>
      <w:rFonts w:ascii="Times New Roman" w:eastAsia="Times New Roman" w:hAnsi="Times New Roman" w:cs="Times New Roman"/>
      <w:sz w:val="24"/>
      <w:lang w:eastAsia="en-US"/>
    </w:rPr>
  </w:style>
  <w:style w:type="paragraph" w:styleId="ListBullet">
    <w:name w:val="List Bullet"/>
    <w:basedOn w:val="List"/>
    <w:rsid w:val="006E3B1F"/>
    <w:pPr>
      <w:numPr>
        <w:numId w:val="12"/>
      </w:numPr>
      <w:tabs>
        <w:tab w:val="clear" w:pos="340"/>
      </w:tabs>
      <w:spacing w:before="40" w:after="40"/>
    </w:pPr>
  </w:style>
  <w:style w:type="character" w:customStyle="1" w:styleId="SpecialBold">
    <w:name w:val="Special Bold"/>
    <w:basedOn w:val="DefaultParagraphFont"/>
    <w:rsid w:val="006E3B1F"/>
    <w:rPr>
      <w:b/>
      <w:spacing w:val="0"/>
    </w:rPr>
  </w:style>
  <w:style w:type="paragraph" w:customStyle="1" w:styleId="SuperHeading">
    <w:name w:val="SuperHeading"/>
    <w:basedOn w:val="Normal"/>
    <w:rsid w:val="006E3B1F"/>
    <w:pPr>
      <w:spacing w:before="240" w:after="120"/>
      <w:outlineLvl w:val="0"/>
    </w:pPr>
    <w:rPr>
      <w:rFonts w:ascii="Times New Roman" w:hAnsi="Times New Roman"/>
      <w:b/>
      <w:sz w:val="32"/>
    </w:rPr>
  </w:style>
  <w:style w:type="paragraph" w:customStyle="1" w:styleId="AllowPageBreak">
    <w:name w:val="AllowPageBreak"/>
    <w:rsid w:val="006E3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B1F"/>
    <w:rPr>
      <w:rFonts w:ascii="Courier New" w:eastAsia="Times New Roman" w:hAnsi="Courier New" w:cs="Times New Roman"/>
      <w:i/>
      <w:szCs w:val="20"/>
      <w:lang w:eastAsia="en-US"/>
    </w:rPr>
  </w:style>
  <w:style w:type="paragraph" w:customStyle="1" w:styleId="HeadingBase">
    <w:name w:val="Heading Base"/>
    <w:rsid w:val="006E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B1F"/>
    <w:pPr>
      <w:tabs>
        <w:tab w:val="right" w:leader="dot" w:pos="9072"/>
      </w:tabs>
      <w:ind w:left="567"/>
    </w:pPr>
    <w:rPr>
      <w:szCs w:val="22"/>
    </w:rPr>
  </w:style>
  <w:style w:type="paragraph" w:customStyle="1" w:styleId="TOCBase">
    <w:name w:val="TOC Base"/>
    <w:rsid w:val="006E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B1F"/>
    <w:pPr>
      <w:tabs>
        <w:tab w:val="right" w:leader="dot" w:pos="9072"/>
      </w:tabs>
      <w:spacing w:before="40" w:after="40"/>
      <w:ind w:left="284"/>
    </w:pPr>
    <w:rPr>
      <w:rFonts w:ascii="Times New Roman" w:hAnsi="Times New Roman"/>
    </w:rPr>
  </w:style>
  <w:style w:type="paragraph" w:styleId="TOC1">
    <w:name w:val="toc 1"/>
    <w:basedOn w:val="TOCBase"/>
    <w:next w:val="Normal"/>
    <w:rsid w:val="006E3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B1F"/>
    <w:rPr>
      <w:rFonts w:ascii="Times New Roman" w:eastAsia="Times New Roman" w:hAnsi="Times New Roman" w:cs="Times New Roman"/>
      <w:sz w:val="16"/>
      <w:lang w:eastAsia="en-US"/>
    </w:rPr>
  </w:style>
  <w:style w:type="paragraph" w:styleId="Title">
    <w:name w:val="Title"/>
    <w:basedOn w:val="HeadingBase"/>
    <w:link w:val="TitleChar"/>
    <w:qFormat/>
    <w:rsid w:val="006E3B1F"/>
    <w:pPr>
      <w:spacing w:before="5040"/>
      <w:jc w:val="center"/>
    </w:pPr>
    <w:rPr>
      <w:sz w:val="48"/>
      <w:szCs w:val="72"/>
      <w:lang w:val="en-US"/>
    </w:rPr>
  </w:style>
  <w:style w:type="character" w:customStyle="1" w:styleId="TitleChar">
    <w:name w:val="Title Char"/>
    <w:basedOn w:val="DefaultParagraphFont"/>
    <w:link w:val="Title"/>
    <w:rsid w:val="006E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B1F"/>
    <w:pPr>
      <w:tabs>
        <w:tab w:val="left" w:pos="3600"/>
        <w:tab w:val="left" w:pos="3958"/>
      </w:tabs>
    </w:pPr>
  </w:style>
  <w:style w:type="paragraph" w:styleId="List">
    <w:name w:val="List"/>
    <w:basedOn w:val="BodyText"/>
    <w:next w:val="BodyText"/>
    <w:rsid w:val="006E3B1F"/>
    <w:pPr>
      <w:tabs>
        <w:tab w:val="left" w:pos="340"/>
      </w:tabs>
      <w:spacing w:before="60" w:after="60"/>
      <w:ind w:left="340" w:hanging="340"/>
    </w:pPr>
  </w:style>
  <w:style w:type="paragraph" w:customStyle="1" w:styleId="Note">
    <w:name w:val="Note"/>
    <w:basedOn w:val="BodyText"/>
    <w:rsid w:val="006E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B1F"/>
    <w:pPr>
      <w:framePr w:wrap="auto" w:hAnchor="text" w:y="6049"/>
    </w:pPr>
    <w:rPr>
      <w:color w:val="000000"/>
      <w:sz w:val="40"/>
    </w:rPr>
  </w:style>
  <w:style w:type="paragraph" w:customStyle="1" w:styleId="TOCTitle">
    <w:name w:val="TOCTitle"/>
    <w:basedOn w:val="Heading1"/>
    <w:rsid w:val="006E3B1F"/>
    <w:pPr>
      <w:spacing w:after="240"/>
      <w:jc w:val="center"/>
      <w:outlineLvl w:val="9"/>
    </w:pPr>
    <w:rPr>
      <w:caps/>
    </w:rPr>
  </w:style>
  <w:style w:type="paragraph" w:customStyle="1" w:styleId="Version">
    <w:name w:val="Version"/>
    <w:rsid w:val="006E3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B1F"/>
    <w:pPr>
      <w:numPr>
        <w:numId w:val="13"/>
      </w:numPr>
      <w:tabs>
        <w:tab w:val="clear" w:pos="680"/>
      </w:tabs>
    </w:pPr>
  </w:style>
  <w:style w:type="paragraph" w:styleId="Index1">
    <w:name w:val="index 1"/>
    <w:basedOn w:val="Normal"/>
    <w:next w:val="Normal"/>
    <w:semiHidden/>
    <w:rsid w:val="006E3B1F"/>
    <w:pPr>
      <w:keepNext w:val="0"/>
      <w:tabs>
        <w:tab w:val="right" w:pos="4176"/>
      </w:tabs>
      <w:ind w:left="198" w:hanging="198"/>
    </w:pPr>
    <w:rPr>
      <w:rFonts w:ascii="Garamond" w:hAnsi="Garamond"/>
    </w:rPr>
  </w:style>
  <w:style w:type="paragraph" w:styleId="IndexHeading">
    <w:name w:val="index heading"/>
    <w:basedOn w:val="Normal"/>
    <w:next w:val="Index1"/>
    <w:semiHidden/>
    <w:rsid w:val="006E3B1F"/>
    <w:pPr>
      <w:spacing w:before="120" w:after="120"/>
    </w:pPr>
    <w:rPr>
      <w:rFonts w:ascii="Arial" w:hAnsi="Arial"/>
      <w:b/>
      <w:color w:val="918585"/>
      <w:sz w:val="24"/>
    </w:rPr>
  </w:style>
  <w:style w:type="paragraph" w:styleId="Header">
    <w:name w:val="header"/>
    <w:basedOn w:val="Normal"/>
    <w:link w:val="HeaderChar"/>
    <w:rsid w:val="006E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B1F"/>
    <w:rPr>
      <w:rFonts w:ascii="Times New Roman" w:eastAsia="Times New Roman" w:hAnsi="Times New Roman" w:cs="Times New Roman"/>
      <w:sz w:val="16"/>
      <w:szCs w:val="20"/>
      <w:lang w:val="en-GB" w:eastAsia="en-US"/>
    </w:rPr>
  </w:style>
  <w:style w:type="paragraph" w:customStyle="1" w:styleId="Chapter">
    <w:name w:val="Chapter"/>
    <w:basedOn w:val="Normal"/>
    <w:rsid w:val="006E3B1F"/>
    <w:pPr>
      <w:spacing w:before="240"/>
    </w:pPr>
    <w:rPr>
      <w:rFonts w:ascii="Times New Roman" w:hAnsi="Times New Roman"/>
      <w:smallCaps/>
      <w:spacing w:val="80"/>
      <w:sz w:val="28"/>
    </w:rPr>
  </w:style>
  <w:style w:type="paragraph" w:customStyle="1" w:styleId="InChapter">
    <w:name w:val="InChapter"/>
    <w:basedOn w:val="Heading3"/>
    <w:rsid w:val="006E3B1F"/>
    <w:pPr>
      <w:spacing w:after="240"/>
      <w:outlineLvl w:val="9"/>
    </w:pPr>
    <w:rPr>
      <w:noProof/>
    </w:rPr>
  </w:style>
  <w:style w:type="paragraph" w:styleId="Index2">
    <w:name w:val="index 2"/>
    <w:basedOn w:val="Normal"/>
    <w:next w:val="Normal"/>
    <w:semiHidden/>
    <w:rsid w:val="006E3B1F"/>
    <w:pPr>
      <w:tabs>
        <w:tab w:val="right" w:pos="4176"/>
      </w:tabs>
      <w:ind w:left="568" w:hanging="284"/>
    </w:pPr>
    <w:rPr>
      <w:rFonts w:ascii="Garamond" w:hAnsi="Garamond"/>
    </w:rPr>
  </w:style>
  <w:style w:type="paragraph" w:customStyle="1" w:styleId="Byline">
    <w:name w:val="Byline"/>
    <w:rsid w:val="006E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B1F"/>
    <w:pPr>
      <w:tabs>
        <w:tab w:val="clear" w:pos="3600"/>
        <w:tab w:val="clear" w:pos="3958"/>
      </w:tabs>
      <w:jc w:val="right"/>
    </w:pPr>
  </w:style>
  <w:style w:type="character" w:styleId="Emphasis">
    <w:name w:val="Emphasis"/>
    <w:basedOn w:val="DefaultParagraphFont"/>
    <w:qFormat/>
    <w:rsid w:val="006E3B1F"/>
    <w:rPr>
      <w:i/>
    </w:rPr>
  </w:style>
  <w:style w:type="paragraph" w:styleId="Caption">
    <w:name w:val="caption"/>
    <w:basedOn w:val="BodyText"/>
    <w:next w:val="Normal"/>
    <w:qFormat/>
    <w:rsid w:val="006E3B1F"/>
    <w:pPr>
      <w:framePr w:w="2268" w:hSpace="181" w:vSpace="181" w:wrap="around" w:vAnchor="text" w:hAnchor="page" w:x="1135" w:y="285" w:anchorLock="1"/>
    </w:pPr>
    <w:rPr>
      <w:i/>
    </w:rPr>
  </w:style>
  <w:style w:type="paragraph" w:customStyle="1" w:styleId="MiniTOCTitle">
    <w:name w:val="MiniTOCTitle"/>
    <w:basedOn w:val="Heading4"/>
    <w:rsid w:val="006E3B1F"/>
    <w:pPr>
      <w:spacing w:before="240"/>
      <w:outlineLvl w:val="9"/>
    </w:pPr>
    <w:rPr>
      <w:noProof/>
      <w:sz w:val="24"/>
    </w:rPr>
  </w:style>
  <w:style w:type="paragraph" w:customStyle="1" w:styleId="MiniTOCItem">
    <w:name w:val="MiniTOCItem"/>
    <w:basedOn w:val="ListBullet"/>
    <w:rsid w:val="006E3B1F"/>
    <w:pPr>
      <w:numPr>
        <w:numId w:val="0"/>
      </w:numPr>
      <w:tabs>
        <w:tab w:val="right" w:leader="dot" w:pos="6521"/>
      </w:tabs>
      <w:spacing w:before="0" w:after="0"/>
    </w:pPr>
  </w:style>
  <w:style w:type="paragraph" w:customStyle="1" w:styleId="TOFTitle">
    <w:name w:val="TOFTitle"/>
    <w:basedOn w:val="TOCTitle"/>
    <w:rsid w:val="006E3B1F"/>
  </w:style>
  <w:style w:type="paragraph" w:styleId="TableofFigures">
    <w:name w:val="table of figures"/>
    <w:basedOn w:val="Normal"/>
    <w:next w:val="Normal"/>
    <w:semiHidden/>
    <w:rsid w:val="006E3B1F"/>
    <w:pPr>
      <w:tabs>
        <w:tab w:val="right" w:leader="dot" w:pos="9072"/>
      </w:tabs>
      <w:ind w:left="970" w:hanging="403"/>
    </w:pPr>
    <w:rPr>
      <w:rFonts w:ascii="Times New Roman" w:hAnsi="Times New Roman"/>
      <w:b/>
    </w:rPr>
  </w:style>
  <w:style w:type="paragraph" w:styleId="ListNumber">
    <w:name w:val="List Number"/>
    <w:basedOn w:val="List"/>
    <w:rsid w:val="006E3B1F"/>
    <w:pPr>
      <w:numPr>
        <w:numId w:val="10"/>
      </w:numPr>
    </w:pPr>
  </w:style>
  <w:style w:type="character" w:customStyle="1" w:styleId="WingdingSymbols">
    <w:name w:val="Wingding Symbols"/>
    <w:rsid w:val="006E3B1F"/>
    <w:rPr>
      <w:rFonts w:ascii="Wingdings" w:hAnsi="Wingdings"/>
    </w:rPr>
  </w:style>
  <w:style w:type="paragraph" w:customStyle="1" w:styleId="TableHeading">
    <w:name w:val="Table Heading"/>
    <w:basedOn w:val="HeadingBase"/>
    <w:rsid w:val="006E3B1F"/>
    <w:pPr>
      <w:keepLines/>
      <w:pBdr>
        <w:bottom w:val="single" w:sz="6" w:space="1" w:color="918585"/>
      </w:pBdr>
      <w:spacing w:before="240"/>
    </w:pPr>
  </w:style>
  <w:style w:type="character" w:customStyle="1" w:styleId="HotSpot">
    <w:name w:val="HotSpot"/>
    <w:rsid w:val="006E3B1F"/>
    <w:rPr>
      <w:color w:val="0033CC"/>
      <w:u w:val="none"/>
    </w:rPr>
  </w:style>
  <w:style w:type="paragraph" w:customStyle="1" w:styleId="BodyTextRight">
    <w:name w:val="Body Text Right"/>
    <w:basedOn w:val="BodyText"/>
    <w:rsid w:val="006E3B1F"/>
    <w:pPr>
      <w:spacing w:before="0" w:after="0"/>
      <w:jc w:val="right"/>
    </w:pPr>
  </w:style>
  <w:style w:type="paragraph" w:styleId="Index3">
    <w:name w:val="index 3"/>
    <w:basedOn w:val="ListNumber2"/>
    <w:next w:val="Normal"/>
    <w:semiHidden/>
    <w:rsid w:val="006E3B1F"/>
    <w:pPr>
      <w:numPr>
        <w:numId w:val="0"/>
      </w:numPr>
      <w:tabs>
        <w:tab w:val="right" w:leader="dot" w:pos="4176"/>
      </w:tabs>
    </w:pPr>
  </w:style>
  <w:style w:type="paragraph" w:styleId="ListNumber2">
    <w:name w:val="List Number 2"/>
    <w:basedOn w:val="List2"/>
    <w:rsid w:val="006E3B1F"/>
    <w:pPr>
      <w:numPr>
        <w:numId w:val="9"/>
      </w:numPr>
      <w:tabs>
        <w:tab w:val="clear" w:pos="1060"/>
      </w:tabs>
    </w:pPr>
  </w:style>
  <w:style w:type="paragraph" w:customStyle="1" w:styleId="MarginNote">
    <w:name w:val="Margin Note"/>
    <w:basedOn w:val="BodyText"/>
    <w:rsid w:val="006E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B1F"/>
    <w:rPr>
      <w:sz w:val="32"/>
    </w:rPr>
  </w:style>
  <w:style w:type="paragraph" w:customStyle="1" w:styleId="HeadingProcedure">
    <w:name w:val="Heading Procedure"/>
    <w:basedOn w:val="HeadingBase"/>
    <w:next w:val="Normal"/>
    <w:rsid w:val="006E3B1F"/>
    <w:pPr>
      <w:tabs>
        <w:tab w:val="left" w:pos="0"/>
      </w:tabs>
      <w:spacing w:before="120" w:after="60"/>
    </w:pPr>
    <w:rPr>
      <w:i/>
      <w:color w:val="918585"/>
      <w:sz w:val="22"/>
    </w:rPr>
  </w:style>
  <w:style w:type="paragraph" w:customStyle="1" w:styleId="TableBodyText">
    <w:name w:val="Table Body Text"/>
    <w:basedOn w:val="BodyText"/>
    <w:rsid w:val="006E3B1F"/>
    <w:pPr>
      <w:spacing w:before="60" w:after="60"/>
    </w:pPr>
  </w:style>
  <w:style w:type="paragraph" w:styleId="ListContinue">
    <w:name w:val="List Continue"/>
    <w:basedOn w:val="List"/>
    <w:rsid w:val="006E3B1F"/>
    <w:pPr>
      <w:ind w:firstLine="0"/>
    </w:pPr>
  </w:style>
  <w:style w:type="paragraph" w:customStyle="1" w:styleId="ListNote">
    <w:name w:val="List Note"/>
    <w:basedOn w:val="List"/>
    <w:rsid w:val="006E3B1F"/>
    <w:pPr>
      <w:pBdr>
        <w:top w:val="single" w:sz="6" w:space="2" w:color="918585"/>
        <w:bottom w:val="single" w:sz="6" w:space="2" w:color="918585"/>
      </w:pBdr>
      <w:tabs>
        <w:tab w:val="left" w:pos="1021"/>
      </w:tabs>
      <w:ind w:firstLine="0"/>
    </w:pPr>
  </w:style>
  <w:style w:type="paragraph" w:customStyle="1" w:styleId="Warning">
    <w:name w:val="Warning"/>
    <w:basedOn w:val="BodyText"/>
    <w:rsid w:val="006E3B1F"/>
    <w:pPr>
      <w:shd w:val="clear" w:color="auto" w:fill="D9D9D9"/>
      <w:tabs>
        <w:tab w:val="left" w:pos="992"/>
      </w:tabs>
      <w:ind w:left="119" w:right="119"/>
    </w:pPr>
    <w:rPr>
      <w:sz w:val="20"/>
    </w:rPr>
  </w:style>
  <w:style w:type="paragraph" w:customStyle="1" w:styleId="MarginIcons">
    <w:name w:val="Margin Icons"/>
    <w:basedOn w:val="BodyText"/>
    <w:rsid w:val="006E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B1F"/>
    <w:rPr>
      <w:rFonts w:ascii="Courier New" w:hAnsi="Courier New"/>
    </w:rPr>
  </w:style>
  <w:style w:type="paragraph" w:customStyle="1" w:styleId="NoteBullet">
    <w:name w:val="Note Bullet"/>
    <w:basedOn w:val="Note"/>
    <w:rsid w:val="006E3B1F"/>
    <w:pPr>
      <w:tabs>
        <w:tab w:val="clear" w:pos="680"/>
      </w:tabs>
      <w:spacing w:before="60" w:after="60"/>
    </w:pPr>
  </w:style>
  <w:style w:type="paragraph" w:customStyle="1" w:styleId="SubHeading2">
    <w:name w:val="SubHeading2"/>
    <w:basedOn w:val="HeadingBase"/>
    <w:rsid w:val="006E3B1F"/>
    <w:pPr>
      <w:spacing w:before="240" w:after="60"/>
    </w:pPr>
    <w:rPr>
      <w:sz w:val="20"/>
    </w:rPr>
  </w:style>
  <w:style w:type="paragraph" w:customStyle="1" w:styleId="SubHeading1">
    <w:name w:val="SubHeading1"/>
    <w:basedOn w:val="HeadingBase"/>
    <w:rsid w:val="006E3B1F"/>
    <w:pPr>
      <w:spacing w:before="240" w:after="60"/>
    </w:pPr>
    <w:rPr>
      <w:color w:val="918585"/>
      <w:sz w:val="22"/>
    </w:rPr>
  </w:style>
  <w:style w:type="paragraph" w:customStyle="1" w:styleId="SideHeading">
    <w:name w:val="Side Heading"/>
    <w:basedOn w:val="HeadingBase"/>
    <w:rsid w:val="006E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B1F"/>
    <w:pPr>
      <w:tabs>
        <w:tab w:val="num" w:pos="360"/>
      </w:tabs>
    </w:pPr>
  </w:style>
  <w:style w:type="paragraph" w:styleId="PlainText">
    <w:name w:val="Plain Text"/>
    <w:basedOn w:val="Normal"/>
    <w:link w:val="PlainTextChar"/>
    <w:rsid w:val="006E3B1F"/>
    <w:rPr>
      <w:sz w:val="20"/>
    </w:rPr>
  </w:style>
  <w:style w:type="character" w:customStyle="1" w:styleId="PlainTextChar">
    <w:name w:val="Plain Text Char"/>
    <w:basedOn w:val="DefaultParagraphFont"/>
    <w:link w:val="PlainText"/>
    <w:rsid w:val="006E3B1F"/>
    <w:rPr>
      <w:rFonts w:ascii="Courier New" w:eastAsia="Times New Roman" w:hAnsi="Courier New" w:cs="Times New Roman"/>
      <w:sz w:val="20"/>
      <w:szCs w:val="20"/>
      <w:lang w:eastAsia="en-US"/>
    </w:rPr>
  </w:style>
  <w:style w:type="character" w:customStyle="1" w:styleId="MenuOption">
    <w:name w:val="Menu Option"/>
    <w:basedOn w:val="DefaultParagraphFont"/>
    <w:rsid w:val="006E3B1F"/>
    <w:rPr>
      <w:b/>
      <w:smallCaps/>
    </w:rPr>
  </w:style>
  <w:style w:type="paragraph" w:customStyle="1" w:styleId="TableListNumber">
    <w:name w:val="Table List Number"/>
    <w:basedOn w:val="ListNumber"/>
    <w:rsid w:val="006E3B1F"/>
    <w:pPr>
      <w:numPr>
        <w:numId w:val="0"/>
      </w:numPr>
    </w:pPr>
  </w:style>
  <w:style w:type="paragraph" w:styleId="TOC4">
    <w:name w:val="toc 4"/>
    <w:basedOn w:val="TOCBase"/>
    <w:next w:val="Normal"/>
    <w:semiHidden/>
    <w:rsid w:val="006E3B1F"/>
    <w:pPr>
      <w:tabs>
        <w:tab w:val="right" w:leader="dot" w:pos="9071"/>
      </w:tabs>
      <w:ind w:left="1701"/>
    </w:pPr>
  </w:style>
  <w:style w:type="paragraph" w:customStyle="1" w:styleId="ListAlpha">
    <w:name w:val="List Alpha"/>
    <w:basedOn w:val="List"/>
    <w:rsid w:val="006E3B1F"/>
    <w:pPr>
      <w:numPr>
        <w:numId w:val="8"/>
      </w:numPr>
    </w:pPr>
  </w:style>
  <w:style w:type="paragraph" w:customStyle="1" w:styleId="ListAlpha2">
    <w:name w:val="List Alpha 2"/>
    <w:basedOn w:val="List2"/>
    <w:rsid w:val="006E3B1F"/>
    <w:pPr>
      <w:numPr>
        <w:numId w:val="7"/>
      </w:numPr>
    </w:pPr>
  </w:style>
  <w:style w:type="paragraph" w:styleId="List2">
    <w:name w:val="List 2"/>
    <w:basedOn w:val="BodyText"/>
    <w:rsid w:val="006E3B1F"/>
    <w:pPr>
      <w:tabs>
        <w:tab w:val="left" w:pos="680"/>
      </w:tabs>
      <w:spacing w:before="60" w:after="60"/>
      <w:ind w:left="680" w:hanging="340"/>
    </w:pPr>
  </w:style>
  <w:style w:type="paragraph" w:styleId="List3">
    <w:name w:val="List 3"/>
    <w:basedOn w:val="BodyText"/>
    <w:rsid w:val="006E3B1F"/>
    <w:pPr>
      <w:tabs>
        <w:tab w:val="left" w:pos="1021"/>
      </w:tabs>
      <w:spacing w:before="60" w:after="60"/>
      <w:ind w:left="1020" w:hanging="340"/>
    </w:pPr>
  </w:style>
  <w:style w:type="paragraph" w:styleId="List4">
    <w:name w:val="List 4"/>
    <w:basedOn w:val="BodyText"/>
    <w:rsid w:val="006E3B1F"/>
    <w:pPr>
      <w:tabs>
        <w:tab w:val="left" w:pos="1361"/>
      </w:tabs>
      <w:spacing w:before="60" w:after="60"/>
      <w:ind w:left="1361" w:hanging="340"/>
    </w:pPr>
  </w:style>
  <w:style w:type="paragraph" w:styleId="List5">
    <w:name w:val="List 5"/>
    <w:basedOn w:val="BodyText"/>
    <w:rsid w:val="006E3B1F"/>
    <w:pPr>
      <w:tabs>
        <w:tab w:val="left" w:pos="1701"/>
      </w:tabs>
      <w:spacing w:before="60" w:after="60"/>
      <w:ind w:left="1701" w:hanging="340"/>
    </w:pPr>
  </w:style>
  <w:style w:type="paragraph" w:styleId="ListBullet3">
    <w:name w:val="List Bullet 3"/>
    <w:basedOn w:val="List3"/>
    <w:rsid w:val="006E3B1F"/>
    <w:pPr>
      <w:numPr>
        <w:numId w:val="14"/>
      </w:numPr>
      <w:tabs>
        <w:tab w:val="clear" w:pos="1021"/>
      </w:tabs>
      <w:ind w:left="1037" w:hanging="357"/>
    </w:pPr>
  </w:style>
  <w:style w:type="paragraph" w:styleId="ListBullet4">
    <w:name w:val="List Bullet 4"/>
    <w:basedOn w:val="List4"/>
    <w:rsid w:val="006E3B1F"/>
    <w:pPr>
      <w:numPr>
        <w:numId w:val="2"/>
      </w:numPr>
      <w:tabs>
        <w:tab w:val="clear" w:pos="1361"/>
      </w:tabs>
    </w:pPr>
  </w:style>
  <w:style w:type="paragraph" w:styleId="ListBullet5">
    <w:name w:val="List Bullet 5"/>
    <w:basedOn w:val="List5"/>
    <w:rsid w:val="006E3B1F"/>
    <w:pPr>
      <w:numPr>
        <w:numId w:val="3"/>
      </w:numPr>
    </w:pPr>
  </w:style>
  <w:style w:type="paragraph" w:styleId="ListContinue2">
    <w:name w:val="List Continue 2"/>
    <w:basedOn w:val="List2"/>
    <w:rsid w:val="006E3B1F"/>
    <w:pPr>
      <w:ind w:firstLine="0"/>
    </w:pPr>
  </w:style>
  <w:style w:type="paragraph" w:styleId="ListContinue3">
    <w:name w:val="List Continue 3"/>
    <w:basedOn w:val="List3"/>
    <w:rsid w:val="006E3B1F"/>
    <w:pPr>
      <w:ind w:left="1021" w:firstLine="0"/>
    </w:pPr>
  </w:style>
  <w:style w:type="paragraph" w:styleId="ListContinue4">
    <w:name w:val="List Continue 4"/>
    <w:basedOn w:val="List4"/>
    <w:rsid w:val="006E3B1F"/>
    <w:pPr>
      <w:ind w:firstLine="0"/>
    </w:pPr>
  </w:style>
  <w:style w:type="paragraph" w:styleId="ListContinue5">
    <w:name w:val="List Continue 5"/>
    <w:basedOn w:val="List5"/>
    <w:rsid w:val="006E3B1F"/>
    <w:pPr>
      <w:ind w:firstLine="0"/>
    </w:pPr>
  </w:style>
  <w:style w:type="paragraph" w:styleId="ListNumber3">
    <w:name w:val="List Number 3"/>
    <w:basedOn w:val="List3"/>
    <w:rsid w:val="006E3B1F"/>
    <w:pPr>
      <w:numPr>
        <w:numId w:val="4"/>
      </w:numPr>
    </w:pPr>
  </w:style>
  <w:style w:type="paragraph" w:styleId="ListNumber4">
    <w:name w:val="List Number 4"/>
    <w:basedOn w:val="List4"/>
    <w:rsid w:val="006E3B1F"/>
    <w:pPr>
      <w:numPr>
        <w:numId w:val="5"/>
      </w:numPr>
    </w:pPr>
  </w:style>
  <w:style w:type="paragraph" w:styleId="ListNumber5">
    <w:name w:val="List Number 5"/>
    <w:basedOn w:val="List5"/>
    <w:rsid w:val="006E3B1F"/>
    <w:pPr>
      <w:numPr>
        <w:numId w:val="6"/>
      </w:numPr>
    </w:pPr>
  </w:style>
  <w:style w:type="paragraph" w:styleId="BlockText">
    <w:name w:val="Block Text"/>
    <w:basedOn w:val="Normal"/>
    <w:rsid w:val="006E3B1F"/>
    <w:pPr>
      <w:spacing w:after="120"/>
      <w:ind w:left="1440" w:right="1440"/>
    </w:pPr>
  </w:style>
  <w:style w:type="character" w:customStyle="1" w:styleId="Subscript">
    <w:name w:val="Subscript"/>
    <w:basedOn w:val="DefaultParagraphFont"/>
    <w:rsid w:val="006E3B1F"/>
    <w:rPr>
      <w:sz w:val="16"/>
      <w:vertAlign w:val="subscript"/>
    </w:rPr>
  </w:style>
  <w:style w:type="character" w:customStyle="1" w:styleId="Superscript">
    <w:name w:val="Superscript"/>
    <w:basedOn w:val="DefaultParagraphFont"/>
    <w:rsid w:val="006E3B1F"/>
    <w:rPr>
      <w:sz w:val="16"/>
      <w:vertAlign w:val="superscript"/>
    </w:rPr>
  </w:style>
  <w:style w:type="character" w:customStyle="1" w:styleId="Symbols">
    <w:name w:val="Symbols"/>
    <w:basedOn w:val="DefaultParagraphFont"/>
    <w:rsid w:val="006E3B1F"/>
    <w:rPr>
      <w:rFonts w:ascii="Symbol" w:hAnsi="Symbol"/>
    </w:rPr>
  </w:style>
  <w:style w:type="character" w:customStyle="1" w:styleId="MenuOptions">
    <w:name w:val="Menu Options"/>
    <w:basedOn w:val="DefaultParagraphFont"/>
    <w:rsid w:val="006E3B1F"/>
    <w:rPr>
      <w:rFonts w:ascii="Arial Narrow" w:hAnsi="Arial Narrow"/>
      <w:smallCaps/>
    </w:rPr>
  </w:style>
  <w:style w:type="character" w:customStyle="1" w:styleId="Buttons">
    <w:name w:val="Buttons"/>
    <w:basedOn w:val="DefaultParagraphFont"/>
    <w:rsid w:val="006E3B1F"/>
    <w:rPr>
      <w:b/>
    </w:rPr>
  </w:style>
  <w:style w:type="character" w:customStyle="1" w:styleId="Underlined">
    <w:name w:val="Underlined"/>
    <w:basedOn w:val="DefaultParagraphFont"/>
    <w:rsid w:val="006E3B1F"/>
    <w:rPr>
      <w:u w:val="single"/>
    </w:rPr>
  </w:style>
  <w:style w:type="paragraph" w:customStyle="1" w:styleId="TableBodyTextRight">
    <w:name w:val="Table Body Text Right"/>
    <w:basedOn w:val="TableBodyText"/>
    <w:rsid w:val="006E3B1F"/>
    <w:pPr>
      <w:widowControl w:val="0"/>
      <w:autoSpaceDE w:val="0"/>
      <w:autoSpaceDN w:val="0"/>
      <w:adjustRightInd w:val="0"/>
      <w:jc w:val="right"/>
    </w:pPr>
    <w:rPr>
      <w:rFonts w:cs="Arial"/>
      <w:szCs w:val="18"/>
    </w:rPr>
  </w:style>
  <w:style w:type="paragraph" w:customStyle="1" w:styleId="CopyrightText">
    <w:name w:val="Copyright Text"/>
    <w:basedOn w:val="BodyText"/>
    <w:rsid w:val="006E3B1F"/>
    <w:rPr>
      <w:sz w:val="18"/>
    </w:rPr>
  </w:style>
  <w:style w:type="paragraph" w:customStyle="1" w:styleId="BodySmallRight">
    <w:name w:val="Body Small Right"/>
    <w:basedOn w:val="BodyTextRight"/>
    <w:rsid w:val="006E3B1F"/>
    <w:rPr>
      <w:sz w:val="18"/>
      <w:szCs w:val="18"/>
    </w:rPr>
  </w:style>
  <w:style w:type="paragraph" w:customStyle="1" w:styleId="MarginEdition">
    <w:name w:val="Margin Edition"/>
    <w:basedOn w:val="MarginNote"/>
    <w:rsid w:val="006E3B1F"/>
    <w:pPr>
      <w:spacing w:before="0" w:after="0"/>
    </w:pPr>
    <w:rPr>
      <w:rFonts w:ascii="Times New Roman" w:hAnsi="Times New Roman"/>
      <w:color w:val="999999"/>
    </w:rPr>
  </w:style>
  <w:style w:type="paragraph" w:customStyle="1" w:styleId="Spacer">
    <w:name w:val="Spacer"/>
    <w:basedOn w:val="Normal"/>
    <w:rsid w:val="006E3B1F"/>
    <w:rPr>
      <w:sz w:val="2"/>
      <w:szCs w:val="2"/>
    </w:rPr>
  </w:style>
  <w:style w:type="character" w:customStyle="1" w:styleId="Small">
    <w:name w:val="Small"/>
    <w:basedOn w:val="DefaultParagraphFont"/>
    <w:rsid w:val="006E3B1F"/>
    <w:rPr>
      <w:sz w:val="16"/>
    </w:rPr>
  </w:style>
  <w:style w:type="paragraph" w:customStyle="1" w:styleId="WideTable">
    <w:name w:val="Wide Table"/>
    <w:basedOn w:val="Normal"/>
    <w:rsid w:val="006E3B1F"/>
    <w:pPr>
      <w:ind w:left="-1418"/>
    </w:pPr>
    <w:rPr>
      <w:sz w:val="2"/>
      <w:szCs w:val="2"/>
    </w:rPr>
  </w:style>
  <w:style w:type="character" w:styleId="PageNumber">
    <w:name w:val="page number"/>
    <w:basedOn w:val="DefaultParagraphFont"/>
    <w:rsid w:val="006E3B1F"/>
  </w:style>
  <w:style w:type="paragraph" w:styleId="Quote">
    <w:name w:val="Quote"/>
    <w:basedOn w:val="Heading1"/>
    <w:link w:val="QuoteChar"/>
    <w:qFormat/>
    <w:rsid w:val="006E3B1F"/>
    <w:rPr>
      <w:b w:val="0"/>
      <w:sz w:val="72"/>
      <w:szCs w:val="72"/>
      <w:lang w:val="en-NZ"/>
    </w:rPr>
  </w:style>
  <w:style w:type="character" w:customStyle="1" w:styleId="QuoteChar">
    <w:name w:val="Quote Char"/>
    <w:basedOn w:val="DefaultParagraphFont"/>
    <w:link w:val="Quote"/>
    <w:rsid w:val="006E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B1F"/>
    <w:pPr>
      <w:pageBreakBefore/>
    </w:pPr>
  </w:style>
  <w:style w:type="paragraph" w:customStyle="1" w:styleId="Border">
    <w:name w:val="Border"/>
    <w:basedOn w:val="Normal"/>
    <w:qFormat/>
    <w:rsid w:val="006E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B1F"/>
    <w:rPr>
      <w:b/>
      <w:bCs/>
      <w:i/>
      <w:iCs/>
      <w:color w:val="auto"/>
    </w:rPr>
  </w:style>
  <w:style w:type="paragraph" w:styleId="IntenseQuote">
    <w:name w:val="Intense Quote"/>
    <w:basedOn w:val="Normal"/>
    <w:next w:val="Normal"/>
    <w:link w:val="IntenseQuoteChar"/>
    <w:uiPriority w:val="30"/>
    <w:qFormat/>
    <w:rsid w:val="006E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B1F"/>
    <w:rPr>
      <w:smallCaps/>
      <w:color w:val="auto"/>
      <w:u w:val="single"/>
    </w:rPr>
  </w:style>
  <w:style w:type="character" w:styleId="IntenseReference">
    <w:name w:val="Intense Reference"/>
    <w:basedOn w:val="DefaultParagraphFont"/>
    <w:uiPriority w:val="32"/>
    <w:qFormat/>
    <w:rsid w:val="006E3B1F"/>
    <w:rPr>
      <w:b/>
      <w:bCs/>
      <w:smallCaps/>
      <w:color w:val="auto"/>
      <w:spacing w:val="5"/>
      <w:u w:val="single"/>
    </w:rPr>
  </w:style>
  <w:style w:type="paragraph" w:customStyle="1" w:styleId="2ColumnHeading">
    <w:name w:val="2Column Heading"/>
    <w:basedOn w:val="BodyText"/>
    <w:qFormat/>
    <w:rsid w:val="006E3B1F"/>
    <w:pPr>
      <w:spacing w:after="60"/>
      <w:ind w:left="-2268"/>
    </w:pPr>
    <w:rPr>
      <w:b/>
    </w:rPr>
  </w:style>
  <w:style w:type="paragraph" w:customStyle="1" w:styleId="Heading1TOC">
    <w:name w:val="Heading1 TOC"/>
    <w:basedOn w:val="Normal"/>
    <w:qFormat/>
    <w:rsid w:val="006E3B1F"/>
    <w:pPr>
      <w:spacing w:before="240" w:after="120"/>
    </w:pPr>
    <w:rPr>
      <w:rFonts w:ascii="Times New Roman" w:hAnsi="Times New Roman"/>
      <w:b/>
      <w:sz w:val="32"/>
    </w:rPr>
  </w:style>
  <w:style w:type="paragraph" w:customStyle="1" w:styleId="Heading2TOC">
    <w:name w:val="Heading2 TOC"/>
    <w:basedOn w:val="Normal"/>
    <w:qFormat/>
    <w:rsid w:val="006E3B1F"/>
    <w:pPr>
      <w:spacing w:before="240" w:after="60"/>
    </w:pPr>
    <w:rPr>
      <w:rFonts w:ascii="Times New Roman" w:hAnsi="Times New Roman"/>
      <w:b/>
      <w:sz w:val="28"/>
    </w:rPr>
  </w:style>
  <w:style w:type="character" w:customStyle="1" w:styleId="Underline">
    <w:name w:val="Underline"/>
    <w:basedOn w:val="DefaultParagraphFont"/>
    <w:qFormat/>
    <w:rsid w:val="006E3B1F"/>
    <w:rPr>
      <w:u w:val="single"/>
    </w:rPr>
  </w:style>
  <w:style w:type="character" w:customStyle="1" w:styleId="BoldandItalics">
    <w:name w:val="Bold and Italics"/>
    <w:qFormat/>
    <w:rsid w:val="006E3B1F"/>
    <w:rPr>
      <w:b/>
      <w:i/>
      <w:u w:val="none"/>
    </w:rPr>
  </w:style>
  <w:style w:type="paragraph" w:styleId="BalloonText">
    <w:name w:val="Balloon Text"/>
    <w:basedOn w:val="Normal"/>
    <w:link w:val="BalloonTextChar"/>
    <w:rsid w:val="006E3B1F"/>
    <w:rPr>
      <w:rFonts w:ascii="Tahoma" w:hAnsi="Tahoma" w:cs="Tahoma"/>
      <w:sz w:val="16"/>
      <w:szCs w:val="16"/>
    </w:rPr>
  </w:style>
  <w:style w:type="character" w:customStyle="1" w:styleId="BalloonTextChar">
    <w:name w:val="Balloon Text Char"/>
    <w:basedOn w:val="DefaultParagraphFont"/>
    <w:link w:val="BalloonText"/>
    <w:rsid w:val="006E3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B1F"/>
    <w:rPr>
      <w:b/>
      <w:color w:val="660033"/>
      <w:spacing w:val="0"/>
    </w:rPr>
  </w:style>
  <w:style w:type="paragraph" w:customStyle="1" w:styleId="Nameditemlist">
    <w:name w:val="Named item list"/>
    <w:basedOn w:val="BodyText"/>
    <w:qFormat/>
    <w:rsid w:val="006E3B1F"/>
    <w:pPr>
      <w:tabs>
        <w:tab w:val="left" w:pos="2835"/>
      </w:tabs>
      <w:ind w:left="2835" w:hanging="2835"/>
    </w:pPr>
  </w:style>
  <w:style w:type="paragraph" w:customStyle="1" w:styleId="BodyTextnopadding">
    <w:name w:val="Body Text no padding"/>
    <w:basedOn w:val="BodyText"/>
    <w:qFormat/>
    <w:rsid w:val="006E3B1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3189</Characters>
  <Application>Microsoft Office Word</Application>
  <DocSecurity>0</DocSecurity>
  <Lines>74</Lines>
  <Paragraphs>41</Paragraphs>
  <ScaleCrop>false</ScaleCrop>
  <Company>Author-it Software Corporation Ltd.</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PPMMHV210 Operate overhead crane</dc:title>
  <dc:subject>Approved</dc:subject>
  <dc:creator>Skills Impact</dc:creator>
  <cp:keywords>Release: 1</cp:keywords>
  <dc:description>Review Date: 12 April 2008</dc:description>
  <cp:lastModifiedBy>HSD_TPCMSd.prod</cp:lastModifiedBy>
  <cp:revision>3</cp:revision>
  <dcterms:created xsi:type="dcterms:W3CDTF">2018-10-24T01:40:00Z</dcterms:created>
  <dcterms:modified xsi:type="dcterms:W3CDTF">2018-10-24T01:40:00Z</dcterms:modified>
</cp:coreProperties>
</file>