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CDA" w:rsidP="00626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PPMIND202 Work effectively in the pulp and paper industry</w:t>
      </w:r>
      <w:r>
        <w:fldChar w:fldCharType="end"/>
      </w:r>
    </w:p>
    <w:p w:rsidR="00626CDA" w:rsidP="00626CDA">
      <w:pPr>
        <w:pStyle w:val="Version"/>
        <w:sectPr w:rsidSect="007C3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A5C" w:rsidP="007C3A5C">
      <w:pPr>
        <w:pStyle w:val="SuperHeading"/>
      </w:pPr>
      <w:r w:rsidRPr="007C3A5C">
        <w:t>Assessment Requirements for PPMIND202 Work effectively in the pulp and paper industry</w:t>
      </w:r>
    </w:p>
    <w:p w:rsidR="00000000" w:rsidRPr="007C3A5C" w:rsidP="007C3A5C">
      <w:pPr>
        <w:pStyle w:val="Heading1"/>
      </w:pPr>
      <w:bookmarkStart w:id="1" w:name="O_1206069"/>
      <w:bookmarkEnd w:id="1"/>
      <w:r w:rsidRPr="007C3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5C">
            <w:pPr>
              <w:pStyle w:val="BodyTextBold"/>
              <w:rPr>
                <w:lang w:val="en-NZ"/>
              </w:rPr>
            </w:pPr>
            <w:r w:rsidRPr="007C3A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5C">
            <w:pPr>
              <w:pStyle w:val="BodyTextBold"/>
              <w:rPr>
                <w:lang w:val="en-NZ"/>
              </w:rPr>
            </w:pPr>
            <w:r w:rsidRPr="007C3A5C">
              <w:t>Comments</w:t>
            </w:r>
          </w:p>
        </w:tc>
      </w:tr>
      <w:tr w:rsidTr="007C3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5C">
            <w:pPr>
              <w:pStyle w:val="BodyText"/>
              <w:rPr>
                <w:lang w:val="en-NZ"/>
              </w:rPr>
            </w:pPr>
            <w:r w:rsidRPr="007C3A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A5C" w:rsidP="007C3A5C">
            <w:pPr>
              <w:pStyle w:val="BodyText"/>
            </w:pPr>
            <w:r w:rsidRPr="007C3A5C">
              <w:t>This version released with PPM Pulp and Paper Manufacturing Training Package Version 3.0.</w:t>
            </w:r>
          </w:p>
        </w:tc>
      </w:tr>
    </w:tbl>
    <w:p w:rsidR="00000000" w:rsidRPr="007C3A5C" w:rsidP="007C3A5C">
      <w:pPr>
        <w:pStyle w:val="BodyText"/>
      </w:pPr>
    </w:p>
    <w:p w:rsidR="00000000" w:rsidRPr="007C3A5C" w:rsidP="007C3A5C">
      <w:pPr>
        <w:pStyle w:val="AllowPageBreak"/>
      </w:pPr>
    </w:p>
    <w:p w:rsidR="00000000" w:rsidRPr="007C3A5C" w:rsidP="007C3A5C">
      <w:pPr>
        <w:pStyle w:val="Heading1"/>
      </w:pPr>
      <w:bookmarkStart w:id="2" w:name="O_1206070"/>
      <w:bookmarkEnd w:id="2"/>
      <w:r w:rsidRPr="007C3A5C">
        <w:t>Performance Evidence</w:t>
      </w:r>
    </w:p>
    <w:p w:rsidR="00000000" w:rsidRPr="007C3A5C" w:rsidP="00626CDA">
      <w:pPr>
        <w:pStyle w:val="BodyText"/>
      </w:pPr>
      <w:r w:rsidRPr="007C3A5C">
        <w:t xml:space="preserve">An individual demonstrating competency must satisfy all of the elements and performance criteria in this unit. </w:t>
      </w:r>
    </w:p>
    <w:p w:rsidR="00000000" w:rsidRPr="007C3A5C" w:rsidP="00626CDA">
      <w:pPr>
        <w:pStyle w:val="BodyText"/>
      </w:pPr>
      <w:r w:rsidRPr="007C3A5C">
        <w:t>There must be evidence that the individual, as an employee of the pulp and paper industry, has:</w:t>
      </w:r>
    </w:p>
    <w:p w:rsidR="00000000" w:rsidRPr="007C3A5C" w:rsidP="007C3A5C">
      <w:pPr>
        <w:pStyle w:val="ListBullet"/>
      </w:pPr>
      <w:r w:rsidRPr="007C3A5C">
        <w:t xml:space="preserve">examined the key </w:t>
      </w:r>
      <w:r w:rsidRPr="007C3A5C">
        <w:t>structure, characteristics and future developments of the Australian and global pulp and paper manufacturing industry</w:t>
      </w:r>
    </w:p>
    <w:p w:rsidR="00000000" w:rsidRPr="007C3A5C" w:rsidP="007C3A5C">
      <w:pPr>
        <w:pStyle w:val="ListBullet"/>
      </w:pPr>
      <w:r w:rsidRPr="007C3A5C">
        <w:t>identified structure, key products and personnel of organisation</w:t>
      </w:r>
    </w:p>
    <w:p w:rsidR="00000000" w:rsidRPr="007C3A5C" w:rsidP="007C3A5C">
      <w:pPr>
        <w:pStyle w:val="ListBullet"/>
      </w:pPr>
      <w:r w:rsidRPr="007C3A5C">
        <w:t>identified and confirmed work role and tasks</w:t>
      </w:r>
    </w:p>
    <w:p w:rsidR="00000000" w:rsidRPr="007C3A5C" w:rsidP="007C3A5C">
      <w:pPr>
        <w:pStyle w:val="ListBullet"/>
      </w:pPr>
      <w:r w:rsidRPr="007C3A5C">
        <w:t>described own employment rights and responsibilities</w:t>
      </w:r>
    </w:p>
    <w:p w:rsidR="00000000" w:rsidRPr="007C3A5C" w:rsidP="007C3A5C">
      <w:pPr>
        <w:pStyle w:val="ListBullet"/>
      </w:pPr>
      <w:r w:rsidRPr="007C3A5C">
        <w:t>identified at least one training opportunity to increase skills for own work role</w:t>
      </w:r>
    </w:p>
    <w:p w:rsidR="00000000" w:rsidRPr="007C3A5C" w:rsidP="007C3A5C">
      <w:pPr>
        <w:pStyle w:val="ListBullet"/>
      </w:pPr>
      <w:r w:rsidRPr="007C3A5C">
        <w:t>completed at least three daily work tasks following quality and workplace procedures and health and safety practices</w:t>
      </w:r>
    </w:p>
    <w:p w:rsidR="00000000" w:rsidRPr="007C3A5C" w:rsidP="007C3A5C">
      <w:pPr>
        <w:pStyle w:val="ListBullet"/>
      </w:pPr>
      <w:r w:rsidRPr="007C3A5C">
        <w:t>resp</w:t>
      </w:r>
      <w:r w:rsidRPr="007C3A5C">
        <w:t>onded to at least two different simulated incidents or emergencies.</w:t>
      </w:r>
    </w:p>
    <w:p w:rsidR="00000000" w:rsidRPr="007C3A5C" w:rsidP="007C3A5C">
      <w:pPr>
        <w:pStyle w:val="AllowPageBreak"/>
      </w:pPr>
    </w:p>
    <w:p w:rsidR="00000000" w:rsidRPr="007C3A5C" w:rsidP="007C3A5C">
      <w:pPr>
        <w:pStyle w:val="Heading1"/>
      </w:pPr>
      <w:bookmarkStart w:id="3" w:name="O_1206071"/>
      <w:bookmarkEnd w:id="3"/>
      <w:r w:rsidRPr="007C3A5C">
        <w:t>Knowledge Evidence</w:t>
      </w:r>
    </w:p>
    <w:p w:rsidR="00000000" w:rsidRPr="007C3A5C" w:rsidP="00626CDA">
      <w:pPr>
        <w:pStyle w:val="BodyText"/>
      </w:pPr>
      <w:r w:rsidRPr="007C3A5C">
        <w:t xml:space="preserve">An individual must be able to demonstrate the knowledge required to perform the tasks outlined in the elements and performance criteria of this unit. </w:t>
      </w:r>
      <w:r w:rsidRPr="007C3A5C">
        <w:t>This includes knowledge of:</w:t>
      </w:r>
    </w:p>
    <w:p w:rsidR="00000000" w:rsidRPr="007C3A5C" w:rsidP="007C3A5C">
      <w:pPr>
        <w:pStyle w:val="ListBullet"/>
      </w:pPr>
      <w:r w:rsidRPr="007C3A5C">
        <w:t>scope and nature of the pulp and paper manufacturing industry, including overview of:</w:t>
      </w:r>
    </w:p>
    <w:p w:rsidR="00000000" w:rsidRPr="007C3A5C" w:rsidP="007C3A5C">
      <w:pPr>
        <w:pStyle w:val="ListBullet2"/>
      </w:pPr>
      <w:r w:rsidRPr="007C3A5C">
        <w:t>Australian and global comparisons</w:t>
      </w:r>
    </w:p>
    <w:p w:rsidR="00000000" w:rsidRPr="007C3A5C" w:rsidP="007C3A5C">
      <w:pPr>
        <w:pStyle w:val="ListBullet2"/>
      </w:pPr>
      <w:r w:rsidRPr="007C3A5C">
        <w:t>structure, characteristics and its sectors</w:t>
      </w:r>
    </w:p>
    <w:p w:rsidR="00000000" w:rsidRPr="007C3A5C" w:rsidP="007C3A5C">
      <w:pPr>
        <w:pStyle w:val="ListBullet2"/>
      </w:pPr>
      <w:r w:rsidRPr="007C3A5C">
        <w:t>contribution to Australia</w:t>
      </w:r>
      <w:r>
        <w:t>’</w:t>
      </w:r>
      <w:r w:rsidRPr="007C3A5C">
        <w:t>s economy and regional communities</w:t>
      </w:r>
    </w:p>
    <w:p w:rsidR="00000000" w:rsidRPr="007C3A5C" w:rsidP="007C3A5C">
      <w:pPr>
        <w:pStyle w:val="ListBullet"/>
      </w:pPr>
      <w:r w:rsidRPr="007C3A5C">
        <w:t>k</w:t>
      </w:r>
      <w:r w:rsidRPr="007C3A5C">
        <w:t>ey challenges faced by the industry, including:</w:t>
      </w:r>
    </w:p>
    <w:p w:rsidR="00000000" w:rsidRPr="007C3A5C" w:rsidP="007C3A5C">
      <w:pPr>
        <w:pStyle w:val="ListBullet2"/>
      </w:pPr>
      <w:r w:rsidRPr="007C3A5C">
        <w:t>climate change</w:t>
      </w:r>
    </w:p>
    <w:p w:rsidR="00000000" w:rsidRPr="007C3A5C" w:rsidP="007C3A5C">
      <w:pPr>
        <w:pStyle w:val="ListBullet2"/>
      </w:pPr>
      <w:r w:rsidRPr="007C3A5C">
        <w:t>fossil fuel impacts</w:t>
      </w:r>
    </w:p>
    <w:p w:rsidR="00000000" w:rsidRPr="007C3A5C" w:rsidP="007C3A5C">
      <w:pPr>
        <w:pStyle w:val="ListBullet"/>
      </w:pPr>
      <w:r w:rsidRPr="007C3A5C">
        <w:t>overview of current and emerging best practices of sustainability and innovation of the pulp and paper manufacturing industry, including:</w:t>
      </w:r>
    </w:p>
    <w:p w:rsidR="00000000" w:rsidRPr="007C3A5C" w:rsidP="007C3A5C">
      <w:pPr>
        <w:pStyle w:val="ListBullet2"/>
      </w:pPr>
      <w:r w:rsidRPr="007C3A5C">
        <w:t>sustainable forest management</w:t>
      </w:r>
    </w:p>
    <w:p w:rsidR="00000000" w:rsidRPr="007C3A5C" w:rsidP="007C3A5C">
      <w:pPr>
        <w:pStyle w:val="ListBullet2"/>
      </w:pPr>
      <w:r w:rsidRPr="007C3A5C">
        <w:t>biomanufacturing, processes, biomass derived products and bioenergy</w:t>
      </w:r>
    </w:p>
    <w:p w:rsidR="00000000" w:rsidRPr="007C3A5C" w:rsidP="007C3A5C">
      <w:pPr>
        <w:pStyle w:val="ListBullet2"/>
      </w:pPr>
      <w:r w:rsidRPr="007C3A5C">
        <w:t>energy and water efficiency and emissions</w:t>
      </w:r>
    </w:p>
    <w:p w:rsidR="00000000" w:rsidRPr="007C3A5C" w:rsidP="007C3A5C">
      <w:pPr>
        <w:pStyle w:val="ListBullet2"/>
      </w:pPr>
      <w:r w:rsidRPr="007C3A5C">
        <w:t>recycling, recovered paper and fibre and de-inking</w:t>
      </w:r>
    </w:p>
    <w:p w:rsidR="00000000" w:rsidRPr="007C3A5C" w:rsidP="007C3A5C">
      <w:pPr>
        <w:pStyle w:val="ListBullet"/>
      </w:pPr>
      <w:r w:rsidRPr="007C3A5C">
        <w:t>organisational structure, supply chain and products produced and roles and responsibilities wi</w:t>
      </w:r>
      <w:r w:rsidRPr="007C3A5C">
        <w:t>thin the organisation</w:t>
      </w:r>
    </w:p>
    <w:p w:rsidR="00000000" w:rsidRPr="007C3A5C" w:rsidP="007C3A5C">
      <w:pPr>
        <w:pStyle w:val="ListBullet"/>
      </w:pPr>
      <w:r w:rsidRPr="007C3A5C">
        <w:t>sources and key aspects of employment rights and responsibilities, including anti-discrimination and equal employment opportunities</w:t>
      </w:r>
    </w:p>
    <w:p w:rsidR="00000000" w:rsidRPr="007C3A5C" w:rsidP="007C3A5C">
      <w:pPr>
        <w:pStyle w:val="ListBullet"/>
      </w:pPr>
      <w:r w:rsidRPr="007C3A5C">
        <w:t>pulp and paper manufacturing job roles and employment and training opportunities</w:t>
      </w:r>
    </w:p>
    <w:p w:rsidR="00000000" w:rsidRPr="007C3A5C" w:rsidP="007C3A5C">
      <w:pPr>
        <w:pStyle w:val="ListBullet"/>
      </w:pPr>
      <w:r w:rsidRPr="007C3A5C">
        <w:t>workplace quality sta</w:t>
      </w:r>
      <w:r w:rsidRPr="007C3A5C">
        <w:t>ndards and procedures relating to work role and tasks</w:t>
      </w:r>
    </w:p>
    <w:p w:rsidR="00000000" w:rsidRPr="007C3A5C" w:rsidP="007C3A5C">
      <w:pPr>
        <w:pStyle w:val="ListBullet"/>
      </w:pPr>
      <w:r w:rsidRPr="007C3A5C">
        <w:t xml:space="preserve">workplace communication and reporting procedures </w:t>
      </w:r>
    </w:p>
    <w:p w:rsidR="00000000" w:rsidRPr="007C3A5C" w:rsidP="007C3A5C">
      <w:pPr>
        <w:pStyle w:val="ListBullet"/>
      </w:pPr>
      <w:r w:rsidRPr="007C3A5C">
        <w:t>housekeeping and personal hygiene practices and industry and organisational requirements to prevent contamination</w:t>
      </w:r>
    </w:p>
    <w:p w:rsidR="00000000" w:rsidRPr="007C3A5C" w:rsidP="007C3A5C">
      <w:pPr>
        <w:pStyle w:val="ListBullet"/>
      </w:pPr>
      <w:r w:rsidRPr="007C3A5C">
        <w:t>industry specific, workplace and envir</w:t>
      </w:r>
      <w:r w:rsidRPr="007C3A5C">
        <w:t>onmental safety hazards, and methods used for risks identification</w:t>
      </w:r>
    </w:p>
    <w:p w:rsidR="00000000" w:rsidRPr="007C3A5C" w:rsidP="007C3A5C">
      <w:pPr>
        <w:pStyle w:val="ListBullet"/>
      </w:pPr>
      <w:r w:rsidRPr="007C3A5C">
        <w:t>safe work methods and practices used to comply with workplace and legislative requirements</w:t>
      </w:r>
    </w:p>
    <w:p w:rsidR="00000000" w:rsidRPr="007C3A5C" w:rsidP="007C3A5C">
      <w:pPr>
        <w:pStyle w:val="ListBullet"/>
      </w:pPr>
      <w:r w:rsidRPr="007C3A5C">
        <w:t>environmentally sustainable practices used to comply with workplace and legislative requirements</w:t>
      </w:r>
    </w:p>
    <w:p w:rsidR="00000000" w:rsidRPr="007C3A5C" w:rsidP="007C3A5C">
      <w:pPr>
        <w:pStyle w:val="ListBullet"/>
      </w:pPr>
      <w:r w:rsidRPr="007C3A5C">
        <w:t>workplace requirements and procedures for reporting risks and hazards and dealing with incidents or emergencies.</w:t>
      </w:r>
    </w:p>
    <w:p w:rsidR="00000000" w:rsidRPr="007C3A5C" w:rsidP="007C3A5C">
      <w:pPr>
        <w:pStyle w:val="AllowPageBreak"/>
      </w:pPr>
    </w:p>
    <w:p w:rsidR="00000000" w:rsidRPr="007C3A5C" w:rsidP="007C3A5C">
      <w:pPr>
        <w:pStyle w:val="Heading1"/>
      </w:pPr>
      <w:bookmarkStart w:id="4" w:name="O_1206072"/>
      <w:bookmarkEnd w:id="4"/>
      <w:r w:rsidRPr="007C3A5C">
        <w:t>Assessment Conditions</w:t>
      </w:r>
    </w:p>
    <w:p w:rsidR="00000000" w:rsidRPr="007C3A5C" w:rsidP="00626CDA">
      <w:pPr>
        <w:pStyle w:val="BodyText"/>
      </w:pPr>
      <w:r w:rsidRPr="007C3A5C">
        <w:t xml:space="preserve">Assessment of the skills in this unit of competency must take place under the following conditions: </w:t>
      </w:r>
    </w:p>
    <w:p w:rsidR="00000000" w:rsidRPr="007C3A5C" w:rsidP="007C3A5C">
      <w:pPr>
        <w:pStyle w:val="ListBullet"/>
      </w:pPr>
      <w:r w:rsidRPr="007C3A5C">
        <w:t>physical conditions:</w:t>
      </w:r>
    </w:p>
    <w:p w:rsidR="00000000" w:rsidRPr="007C3A5C" w:rsidP="007C3A5C">
      <w:pPr>
        <w:pStyle w:val="ListBullet2"/>
      </w:pPr>
      <w:r w:rsidRPr="007C3A5C">
        <w:t>skills must be demonstrated in a pulp and/or paper manufacturing facility or an environment that accurately represents workplace conditions</w:t>
      </w:r>
    </w:p>
    <w:p w:rsidR="00000000" w:rsidRPr="007C3A5C" w:rsidP="007C3A5C">
      <w:pPr>
        <w:pStyle w:val="ListBullet"/>
      </w:pPr>
      <w:r w:rsidRPr="007C3A5C">
        <w:t>resources, equipment and materials:</w:t>
      </w:r>
    </w:p>
    <w:p w:rsidR="00000000" w:rsidRPr="007C3A5C" w:rsidP="007C3A5C">
      <w:pPr>
        <w:pStyle w:val="ListBullet2"/>
      </w:pPr>
      <w:r w:rsidRPr="007C3A5C">
        <w:t>resources used to source information on pulp and paper m</w:t>
      </w:r>
      <w:r w:rsidRPr="007C3A5C">
        <w:t xml:space="preserve">anufacturing industry, employment and pathways </w:t>
      </w:r>
    </w:p>
    <w:p w:rsidR="00000000" w:rsidRPr="007C3A5C" w:rsidP="007C3A5C">
      <w:pPr>
        <w:pStyle w:val="ListBullet"/>
      </w:pPr>
      <w:r w:rsidRPr="007C3A5C">
        <w:t>specifications:</w:t>
      </w:r>
    </w:p>
    <w:p w:rsidR="00000000" w:rsidRPr="007C3A5C" w:rsidP="007C3A5C">
      <w:pPr>
        <w:pStyle w:val="ListBullet2"/>
      </w:pPr>
      <w:r w:rsidRPr="007C3A5C">
        <w:t>workplace procedures relating to work tasks, quality, workplace health and safety and environmental requirements</w:t>
      </w:r>
    </w:p>
    <w:p w:rsidR="00000000" w:rsidRPr="007C3A5C" w:rsidP="007C3A5C">
      <w:pPr>
        <w:pStyle w:val="ListBullet"/>
      </w:pPr>
      <w:r w:rsidRPr="007C3A5C">
        <w:t xml:space="preserve">relationships: </w:t>
      </w:r>
    </w:p>
    <w:p w:rsidR="00000000" w:rsidRPr="007C3A5C" w:rsidP="007C3A5C">
      <w:pPr>
        <w:pStyle w:val="ListBullet2"/>
      </w:pPr>
      <w:r w:rsidRPr="007C3A5C">
        <w:t>relevant personnel for the purposes of communicating inform</w:t>
      </w:r>
      <w:r w:rsidRPr="007C3A5C">
        <w:t>ation.</w:t>
      </w:r>
    </w:p>
    <w:p w:rsidR="00000000" w:rsidRPr="007C3A5C" w:rsidP="00626CDA">
      <w:pPr>
        <w:pStyle w:val="BodyText"/>
      </w:pPr>
      <w:r w:rsidRPr="007C3A5C">
        <w:t>Assessors of this unit must satisfy the requirements for assessors in applicable vocational education and training legislation, frameworks and/or standards.</w:t>
      </w:r>
    </w:p>
    <w:p w:rsidR="00000000" w:rsidRPr="007C3A5C" w:rsidP="007C3A5C">
      <w:pPr>
        <w:pStyle w:val="Heading1"/>
      </w:pPr>
      <w:bookmarkStart w:id="5" w:name="O_1206075"/>
      <w:bookmarkEnd w:id="5"/>
      <w:r w:rsidRPr="007C3A5C">
        <w:t>Links</w:t>
      </w:r>
    </w:p>
    <w:p w:rsidR="00000000" w:rsidRPr="007C3A5C" w:rsidP="00626CDA">
      <w:pPr>
        <w:pStyle w:val="BodyText"/>
      </w:pPr>
      <w:r w:rsidRPr="007C3A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839D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C3A5C" w:rsidP="007C3A5C"/>
    <w:sectPr w:rsidSect="007C3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5C" w:rsidRPr="00626CDA" w:rsidP="00626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DA" w:rsidP="007C3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CDA" w:rsidP="007C3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6CDA" w:rsidP="007C3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A5C" w:rsidRPr="00626CDA" w:rsidP="00626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DA" w:rsidRPr="002D2AF8" w:rsidP="007C3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PPMIND202 Work effectively in the pulp and paper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26CDA" w:rsidP="007C3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961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E7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28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A5C"/>
  </w:style>
  <w:style w:type="character" w:customStyle="1" w:styleId="Heading1Char">
    <w:name w:val="Heading 1 Char"/>
    <w:basedOn w:val="DefaultParagraphFont"/>
    <w:link w:val="Heading1"/>
    <w:rsid w:val="007C3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A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A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3A5C"/>
    <w:rPr>
      <w:b/>
    </w:rPr>
  </w:style>
  <w:style w:type="character" w:customStyle="1" w:styleId="Heading2Char">
    <w:name w:val="Heading 2 Char"/>
    <w:basedOn w:val="DefaultParagraphFont"/>
    <w:link w:val="Heading2"/>
    <w:rsid w:val="007C3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A5C"/>
    <w:rPr>
      <w:b/>
      <w:spacing w:val="0"/>
    </w:rPr>
  </w:style>
  <w:style w:type="paragraph" w:customStyle="1" w:styleId="SuperTitle">
    <w:name w:val="SuperTitle"/>
    <w:basedOn w:val="Title"/>
    <w:rsid w:val="007C3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A5C"/>
    <w:rPr>
      <w:i/>
    </w:rPr>
  </w:style>
  <w:style w:type="paragraph" w:styleId="Caption">
    <w:name w:val="caption"/>
    <w:basedOn w:val="BodyText"/>
    <w:next w:val="Normal"/>
    <w:qFormat/>
    <w:rsid w:val="007C3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A5C"/>
  </w:style>
  <w:style w:type="paragraph" w:styleId="TableofFigures">
    <w:name w:val="table of figures"/>
    <w:basedOn w:val="Normal"/>
    <w:next w:val="Normal"/>
    <w:semiHidden/>
    <w:rsid w:val="007C3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A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A5C"/>
    <w:rPr>
      <w:rFonts w:ascii="Wingdings" w:hAnsi="Wingdings"/>
    </w:rPr>
  </w:style>
  <w:style w:type="paragraph" w:customStyle="1" w:styleId="TableHeading">
    <w:name w:val="Table Heading"/>
    <w:basedOn w:val="HeadingBase"/>
    <w:rsid w:val="007C3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A5C"/>
    <w:rPr>
      <w:color w:val="0033CC"/>
      <w:u w:val="none"/>
    </w:rPr>
  </w:style>
  <w:style w:type="paragraph" w:customStyle="1" w:styleId="BodyTextRight">
    <w:name w:val="Body Text Right"/>
    <w:basedOn w:val="BodyText"/>
    <w:rsid w:val="007C3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A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A5C"/>
    <w:rPr>
      <w:sz w:val="32"/>
    </w:rPr>
  </w:style>
  <w:style w:type="paragraph" w:customStyle="1" w:styleId="HeadingProcedure">
    <w:name w:val="Heading Procedure"/>
    <w:basedOn w:val="HeadingBase"/>
    <w:next w:val="Normal"/>
    <w:rsid w:val="007C3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A5C"/>
    <w:pPr>
      <w:spacing w:before="60" w:after="60"/>
    </w:pPr>
  </w:style>
  <w:style w:type="paragraph" w:styleId="ListContinue">
    <w:name w:val="List Continue"/>
    <w:basedOn w:val="List"/>
    <w:rsid w:val="007C3A5C"/>
    <w:pPr>
      <w:ind w:firstLine="0"/>
    </w:pPr>
  </w:style>
  <w:style w:type="paragraph" w:customStyle="1" w:styleId="ListNote">
    <w:name w:val="List Note"/>
    <w:basedOn w:val="List"/>
    <w:rsid w:val="007C3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A5C"/>
    <w:rPr>
      <w:rFonts w:ascii="Courier New" w:hAnsi="Courier New"/>
    </w:rPr>
  </w:style>
  <w:style w:type="paragraph" w:customStyle="1" w:styleId="NoteBullet">
    <w:name w:val="Note Bullet"/>
    <w:basedOn w:val="Note"/>
    <w:rsid w:val="007C3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A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A5C"/>
    <w:rPr>
      <w:b/>
      <w:smallCaps/>
    </w:rPr>
  </w:style>
  <w:style w:type="paragraph" w:customStyle="1" w:styleId="TableListNumber">
    <w:name w:val="Table List Number"/>
    <w:basedOn w:val="ListNumber"/>
    <w:rsid w:val="007C3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A5C"/>
    <w:pPr>
      <w:numPr>
        <w:numId w:val="9"/>
      </w:numPr>
    </w:pPr>
  </w:style>
  <w:style w:type="paragraph" w:customStyle="1" w:styleId="ListAlpha2">
    <w:name w:val="List Alpha 2"/>
    <w:basedOn w:val="List2"/>
    <w:rsid w:val="007C3A5C"/>
    <w:pPr>
      <w:numPr>
        <w:numId w:val="8"/>
      </w:numPr>
    </w:pPr>
  </w:style>
  <w:style w:type="paragraph" w:styleId="List2">
    <w:name w:val="List 2"/>
    <w:basedOn w:val="BodyText"/>
    <w:rsid w:val="007C3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A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A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A5C"/>
    <w:pPr>
      <w:numPr>
        <w:numId w:val="4"/>
      </w:numPr>
    </w:pPr>
  </w:style>
  <w:style w:type="paragraph" w:styleId="ListContinue2">
    <w:name w:val="List Continue 2"/>
    <w:basedOn w:val="List2"/>
    <w:rsid w:val="007C3A5C"/>
    <w:pPr>
      <w:ind w:firstLine="0"/>
    </w:pPr>
  </w:style>
  <w:style w:type="paragraph" w:styleId="ListContinue3">
    <w:name w:val="List Continue 3"/>
    <w:basedOn w:val="List3"/>
    <w:rsid w:val="007C3A5C"/>
    <w:pPr>
      <w:ind w:left="1021" w:firstLine="0"/>
    </w:pPr>
  </w:style>
  <w:style w:type="paragraph" w:styleId="ListContinue4">
    <w:name w:val="List Continue 4"/>
    <w:basedOn w:val="List4"/>
    <w:rsid w:val="007C3A5C"/>
    <w:pPr>
      <w:ind w:firstLine="0"/>
    </w:pPr>
  </w:style>
  <w:style w:type="paragraph" w:styleId="ListContinue5">
    <w:name w:val="List Continue 5"/>
    <w:basedOn w:val="List5"/>
    <w:rsid w:val="007C3A5C"/>
    <w:pPr>
      <w:ind w:firstLine="0"/>
    </w:pPr>
  </w:style>
  <w:style w:type="paragraph" w:styleId="ListNumber3">
    <w:name w:val="List Number 3"/>
    <w:basedOn w:val="List3"/>
    <w:rsid w:val="007C3A5C"/>
    <w:pPr>
      <w:numPr>
        <w:numId w:val="5"/>
      </w:numPr>
    </w:pPr>
  </w:style>
  <w:style w:type="paragraph" w:styleId="ListNumber4">
    <w:name w:val="List Number 4"/>
    <w:basedOn w:val="List4"/>
    <w:rsid w:val="007C3A5C"/>
    <w:pPr>
      <w:numPr>
        <w:numId w:val="6"/>
      </w:numPr>
    </w:pPr>
  </w:style>
  <w:style w:type="paragraph" w:styleId="ListNumber5">
    <w:name w:val="List Number 5"/>
    <w:basedOn w:val="List5"/>
    <w:rsid w:val="007C3A5C"/>
    <w:pPr>
      <w:numPr>
        <w:numId w:val="7"/>
      </w:numPr>
    </w:pPr>
  </w:style>
  <w:style w:type="paragraph" w:styleId="BlockText">
    <w:name w:val="Block Text"/>
    <w:basedOn w:val="Normal"/>
    <w:rsid w:val="007C3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A5C"/>
    <w:rPr>
      <w:sz w:val="16"/>
      <w:vertAlign w:val="superscript"/>
    </w:rPr>
  </w:style>
  <w:style w:type="character" w:customStyle="1" w:styleId="Symbols">
    <w:name w:val="Symbols"/>
    <w:basedOn w:val="DefaultParagraphFont"/>
    <w:rsid w:val="007C3A5C"/>
    <w:rPr>
      <w:rFonts w:ascii="Symbol" w:hAnsi="Symbol"/>
    </w:rPr>
  </w:style>
  <w:style w:type="character" w:customStyle="1" w:styleId="MenuOptions">
    <w:name w:val="Menu Options"/>
    <w:basedOn w:val="DefaultParagraphFont"/>
    <w:rsid w:val="007C3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A5C"/>
    <w:rPr>
      <w:b/>
    </w:rPr>
  </w:style>
  <w:style w:type="character" w:customStyle="1" w:styleId="Underlined">
    <w:name w:val="Underlined"/>
    <w:basedOn w:val="DefaultParagraphFont"/>
    <w:rsid w:val="007C3A5C"/>
    <w:rPr>
      <w:u w:val="single"/>
    </w:rPr>
  </w:style>
  <w:style w:type="paragraph" w:customStyle="1" w:styleId="TableBodyTextRight">
    <w:name w:val="Table Body Text Right"/>
    <w:basedOn w:val="TableBodyText"/>
    <w:rsid w:val="007C3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A5C"/>
    <w:rPr>
      <w:sz w:val="18"/>
    </w:rPr>
  </w:style>
  <w:style w:type="paragraph" w:customStyle="1" w:styleId="BodySmallRight">
    <w:name w:val="Body Small Right"/>
    <w:basedOn w:val="BodyTextRight"/>
    <w:rsid w:val="007C3A5C"/>
    <w:rPr>
      <w:sz w:val="18"/>
      <w:szCs w:val="18"/>
    </w:rPr>
  </w:style>
  <w:style w:type="paragraph" w:customStyle="1" w:styleId="MarginEdition">
    <w:name w:val="Margin Edition"/>
    <w:basedOn w:val="MarginNote"/>
    <w:rsid w:val="007C3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A5C"/>
    <w:rPr>
      <w:sz w:val="2"/>
      <w:szCs w:val="2"/>
    </w:rPr>
  </w:style>
  <w:style w:type="character" w:customStyle="1" w:styleId="Small">
    <w:name w:val="Small"/>
    <w:basedOn w:val="DefaultParagraphFont"/>
    <w:rsid w:val="007C3A5C"/>
    <w:rPr>
      <w:sz w:val="16"/>
    </w:rPr>
  </w:style>
  <w:style w:type="paragraph" w:customStyle="1" w:styleId="WideTable">
    <w:name w:val="Wide Table"/>
    <w:basedOn w:val="Normal"/>
    <w:rsid w:val="007C3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A5C"/>
  </w:style>
  <w:style w:type="paragraph" w:styleId="Quote">
    <w:name w:val="Quote"/>
    <w:basedOn w:val="Heading1"/>
    <w:link w:val="QuoteChar"/>
    <w:qFormat/>
    <w:rsid w:val="007C3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A5C"/>
    <w:pPr>
      <w:pageBreakBefore/>
    </w:pPr>
  </w:style>
  <w:style w:type="paragraph" w:customStyle="1" w:styleId="Border">
    <w:name w:val="Border"/>
    <w:basedOn w:val="Normal"/>
    <w:qFormat/>
    <w:rsid w:val="007C3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A5C"/>
    <w:rPr>
      <w:u w:val="single"/>
    </w:rPr>
  </w:style>
  <w:style w:type="character" w:customStyle="1" w:styleId="BoldandItalics">
    <w:name w:val="Bold and Italics"/>
    <w:qFormat/>
    <w:rsid w:val="007C3A5C"/>
    <w:rPr>
      <w:b/>
      <w:i/>
      <w:u w:val="none"/>
    </w:rPr>
  </w:style>
  <w:style w:type="paragraph" w:styleId="BalloonText">
    <w:name w:val="Balloon Text"/>
    <w:basedOn w:val="Normal"/>
    <w:link w:val="BalloonTextChar"/>
    <w:rsid w:val="007C3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A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6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3541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PPMIND202 Work effectively in the pulp and paper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