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459" w:rsidP="00270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PPMHWP270 Unload waste paper</w:t>
      </w:r>
      <w:r>
        <w:fldChar w:fldCharType="end"/>
      </w:r>
    </w:p>
    <w:p w:rsidR="00270459" w:rsidP="00270459">
      <w:pPr>
        <w:pStyle w:val="Version"/>
        <w:sectPr w:rsidSect="00DE6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AD6" w:rsidP="00DE6AD6">
      <w:pPr>
        <w:pStyle w:val="SuperHeading"/>
      </w:pPr>
      <w:r w:rsidRPr="00DE6AD6">
        <w:t>PPMHWP270 Unload waste paper</w:t>
      </w:r>
    </w:p>
    <w:p w:rsidR="00000000" w:rsidRPr="00DE6AD6" w:rsidP="00DE6AD6">
      <w:pPr>
        <w:pStyle w:val="Heading1"/>
      </w:pPr>
      <w:bookmarkStart w:id="1" w:name="O_927302"/>
      <w:bookmarkEnd w:id="1"/>
      <w:r w:rsidRPr="00DE6A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Comment</w:t>
            </w:r>
          </w:p>
        </w:tc>
      </w:tr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BodyText"/>
            </w:pPr>
            <w:r w:rsidRPr="00DE6AD6">
              <w:t>Replaces equivalent unit FPPHWP270A Unload waste paper,</w:t>
            </w:r>
            <w:r w:rsidRPr="00DE6AD6">
              <w:rPr>
                <w:rStyle w:val="SpecialBold"/>
              </w:rPr>
              <w:t xml:space="preserve"> </w:t>
            </w:r>
            <w:r w:rsidRPr="00DE6AD6">
              <w:t>which was first released with FPP10 Pulp and Paper Manufacturing Industry Training Package Version 1.</w:t>
            </w:r>
          </w:p>
          <w:p w:rsidR="00000000" w:rsidRPr="00DE6AD6" w:rsidP="00DE6AD6">
            <w:pPr>
              <w:pStyle w:val="BodyText"/>
            </w:pPr>
            <w:r w:rsidRPr="00DE6AD6">
              <w:t>This is the first release of this unit in the new standard</w:t>
            </w:r>
            <w:r w:rsidRPr="00DE6AD6">
              <w:t>s format.</w:t>
            </w:r>
          </w:p>
        </w:tc>
      </w:tr>
    </w:tbl>
    <w:p w:rsidR="00270459" w:rsidP="00DE6AD6">
      <w:pPr>
        <w:pStyle w:val="BodyText"/>
      </w:pPr>
    </w:p>
    <w:p w:rsidR="00270459" w:rsidP="00DE6AD6">
      <w:pPr>
        <w:pStyle w:val="BodyText"/>
      </w:pPr>
    </w:p>
    <w:p w:rsidR="00000000" w:rsidRPr="00DE6AD6" w:rsidP="00DE6AD6">
      <w:pPr>
        <w:pStyle w:val="Heading1"/>
      </w:pPr>
      <w:bookmarkStart w:id="2" w:name="O_927303"/>
      <w:bookmarkEnd w:id="2"/>
      <w:r w:rsidRPr="00DE6AD6">
        <w:t>Application</w:t>
      </w:r>
    </w:p>
    <w:p w:rsidR="00000000" w:rsidRPr="00DE6AD6" w:rsidP="00DE6AD6">
      <w:pPr>
        <w:pStyle w:val="BodyText"/>
      </w:pPr>
      <w:r w:rsidRPr="00DE6AD6">
        <w:t xml:space="preserve">This unit of competency describes the outcomes required to unload, grade, sort and store waste paper loads, in a pulp or paper manufacturing facility. </w:t>
      </w:r>
    </w:p>
    <w:p w:rsidR="00000000" w:rsidRPr="00DE6AD6" w:rsidP="00DE6AD6">
      <w:pPr>
        <w:pStyle w:val="BodyText"/>
      </w:pPr>
      <w:r w:rsidRPr="00DE6AD6">
        <w:t xml:space="preserve">The unit applies to production support operators who sort and </w:t>
      </w:r>
      <w:r w:rsidRPr="00DE6AD6">
        <w:t>unload waste paper. This typically involves working in a facility with complex integrated equipment and continuous operations.</w:t>
      </w:r>
    </w:p>
    <w:p w:rsidR="00270459" w:rsidP="00DE6AD6">
      <w:pPr>
        <w:pStyle w:val="BodyText"/>
      </w:pPr>
      <w:r w:rsidRPr="00DE6AD6">
        <w:t>Licensing, legislative, regulatory, or certification requirements apply to this unit in some states and territories at the time o</w:t>
      </w:r>
      <w:r w:rsidRPr="00DE6AD6">
        <w:t>f publication and may differ according to jurisdiction</w:t>
      </w:r>
    </w:p>
    <w:p w:rsidR="00270459" w:rsidP="00DE6AD6">
      <w:pPr>
        <w:pStyle w:val="BodyText"/>
      </w:pPr>
    </w:p>
    <w:p w:rsidR="00000000" w:rsidRPr="00DE6AD6" w:rsidP="00DE6AD6">
      <w:pPr>
        <w:pStyle w:val="Heading1"/>
      </w:pPr>
      <w:bookmarkStart w:id="3" w:name="O_927304"/>
      <w:bookmarkEnd w:id="3"/>
      <w:r w:rsidRPr="00DE6AD6">
        <w:t>Pre-requisite Unit</w:t>
      </w:r>
    </w:p>
    <w:p w:rsidR="00000000" w:rsidRPr="00DE6AD6" w:rsidP="00DE6AD6">
      <w:pPr>
        <w:pStyle w:val="BodyText"/>
      </w:pPr>
      <w:r w:rsidRPr="00DE6AD6">
        <w:t>Nil</w:t>
      </w:r>
    </w:p>
    <w:p w:rsidR="00000000" w:rsidRPr="00DE6AD6" w:rsidP="00DE6AD6">
      <w:pPr>
        <w:pStyle w:val="AllowPageBreak"/>
      </w:pPr>
    </w:p>
    <w:p w:rsidR="00000000" w:rsidRPr="00DE6AD6" w:rsidP="00DE6AD6">
      <w:pPr>
        <w:pStyle w:val="Heading1"/>
      </w:pPr>
      <w:bookmarkStart w:id="4" w:name="O_927306"/>
      <w:bookmarkEnd w:id="4"/>
      <w:r w:rsidRPr="00DE6AD6">
        <w:t>Unit Sector</w:t>
      </w:r>
    </w:p>
    <w:p w:rsidR="00270459" w:rsidP="00DE6AD6">
      <w:pPr>
        <w:pStyle w:val="BodyText"/>
      </w:pPr>
      <w:r w:rsidRPr="00DE6AD6">
        <w:t>Pulp and Paper Manufacturing.</w:t>
      </w:r>
    </w:p>
    <w:p w:rsidR="00270459" w:rsidP="00DE6AD6">
      <w:pPr>
        <w:pStyle w:val="BodyText"/>
      </w:pPr>
    </w:p>
    <w:p w:rsidR="00000000" w:rsidRPr="00DE6AD6" w:rsidP="00DE6AD6">
      <w:pPr>
        <w:pStyle w:val="Heading1"/>
      </w:pPr>
      <w:bookmarkStart w:id="5" w:name="O_927307"/>
      <w:bookmarkEnd w:id="5"/>
      <w:r w:rsidRPr="00DE6A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PERFORMANCE CRITERIA</w:t>
            </w:r>
          </w:p>
        </w:tc>
      </w:tr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Number"/>
              <w:rPr>
                <w:lang w:val="en-NZ"/>
              </w:rPr>
            </w:pPr>
            <w:r w:rsidRPr="00DE6AD6">
              <w:t xml:space="preserve">1.   Unload </w:t>
            </w:r>
            <w:r w:rsidRPr="00DE6AD6">
              <w:t xml:space="preserve">waste   </w:t>
            </w:r>
            <w:r w:rsidRPr="00DE6AD6">
              <w:t xml:space="preserve">                                      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Number"/>
            </w:pPr>
            <w:r w:rsidRPr="00DE6AD6">
              <w:t xml:space="preserve">1.1 Check and verify loads of waste paper, according to order and within </w:t>
            </w:r>
            <w:r w:rsidRPr="00DE6AD6">
              <w:t>productivity requirements and workplace health and safety (WHS) requirements.</w:t>
            </w:r>
          </w:p>
          <w:p w:rsidR="00000000" w:rsidRPr="00DE6AD6" w:rsidP="00DE6AD6">
            <w:pPr>
              <w:pStyle w:val="ListNumber"/>
            </w:pPr>
            <w:r w:rsidRPr="00DE6AD6">
              <w:t>1.2 I</w:t>
            </w:r>
            <w:r w:rsidRPr="00DE6AD6">
              <w:t xml:space="preserve">nterpret, verify and receive load and product documentation. </w:t>
            </w:r>
          </w:p>
          <w:p w:rsidR="00000000" w:rsidRPr="00DE6AD6" w:rsidP="00DE6AD6">
            <w:pPr>
              <w:pStyle w:val="ListNumber"/>
            </w:pPr>
            <w:r w:rsidRPr="00DE6AD6">
              <w:t>1.3 Handle non conforming loads.</w:t>
            </w:r>
          </w:p>
          <w:p w:rsidR="00000000" w:rsidRPr="00DE6AD6" w:rsidP="00DE6AD6">
            <w:pPr>
              <w:pStyle w:val="ListNumber"/>
            </w:pPr>
            <w:r w:rsidRPr="00DE6AD6">
              <w:t>1.4 Identify handling characteristics for loads.</w:t>
            </w:r>
          </w:p>
          <w:p w:rsidR="00000000" w:rsidP="00DE6AD6">
            <w:pPr>
              <w:pStyle w:val="ListNumber"/>
              <w:rPr>
                <w:lang w:val="en-NZ"/>
              </w:rPr>
            </w:pPr>
            <w:r w:rsidRPr="00DE6AD6">
              <w:t>1.5 Select mechanical handling equipment and operate in accordance with load and handling characteristics and sa</w:t>
            </w:r>
            <w:r w:rsidRPr="00DE6AD6">
              <w:t>fe work practices.</w:t>
            </w:r>
          </w:p>
        </w:tc>
      </w:tr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Number"/>
              <w:rPr>
                <w:lang w:val="en-NZ"/>
              </w:rPr>
            </w:pPr>
            <w:r w:rsidRPr="00DE6AD6">
              <w:t xml:space="preserve">2.   Grade, sort and stack waste paper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Number"/>
            </w:pPr>
            <w:r w:rsidRPr="00DE6AD6">
              <w:t xml:space="preserve">2.1 Move waste paper to appropriate stacking locations consistent with type, quality  and stock rotation requirements. </w:t>
            </w:r>
          </w:p>
          <w:p w:rsidR="00000000" w:rsidRPr="00DE6AD6" w:rsidP="00DE6AD6">
            <w:pPr>
              <w:pStyle w:val="ListNumber"/>
            </w:pPr>
            <w:r w:rsidRPr="00DE6AD6">
              <w:t>2.2 Construct stacks to provide stability and minimise problems.</w:t>
            </w:r>
          </w:p>
          <w:p w:rsidR="00000000" w:rsidP="00DE6AD6">
            <w:pPr>
              <w:pStyle w:val="ListNumber"/>
              <w:rPr>
                <w:lang w:val="en-NZ"/>
              </w:rPr>
            </w:pPr>
            <w:r w:rsidRPr="00DE6AD6">
              <w:t xml:space="preserve">2.3 Make </w:t>
            </w:r>
            <w:r w:rsidRPr="00DE6AD6">
              <w:t xml:space="preserve">provision for decks, storage bays and access for lifting equipment is made when storing. </w:t>
            </w:r>
          </w:p>
        </w:tc>
      </w:tr>
      <w:tr w:rsidTr="00270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Number"/>
              <w:rPr>
                <w:lang w:val="en-NZ"/>
              </w:rPr>
            </w:pPr>
            <w:r w:rsidRPr="00DE6AD6">
              <w:t>3.   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Number"/>
            </w:pPr>
            <w:r w:rsidRPr="00DE6AD6">
              <w:t>3.1 Carry, raise and set down load safely, according to Standard Operating Procedures (SOP) and workplace health and safety (WHS) requirements.</w:t>
            </w:r>
          </w:p>
          <w:p w:rsidR="00000000" w:rsidRPr="00DE6AD6" w:rsidP="00DE6AD6">
            <w:pPr>
              <w:pStyle w:val="BodyText"/>
            </w:pPr>
            <w:r w:rsidRPr="00DE6AD6">
              <w:t>3.2. Store load in compliance with stock location requirements.</w:t>
            </w:r>
          </w:p>
          <w:p w:rsidR="00000000" w:rsidRPr="00DE6AD6" w:rsidP="00DE6AD6">
            <w:pPr>
              <w:pStyle w:val="BodyText"/>
            </w:pPr>
            <w:r w:rsidRPr="00DE6AD6">
              <w:t>3.3. Complete inventory records documentation.</w:t>
            </w:r>
          </w:p>
        </w:tc>
      </w:tr>
    </w:tbl>
    <w:p w:rsidR="00270459" w:rsidP="00DE6AD6">
      <w:pPr>
        <w:pStyle w:val="BodyText"/>
      </w:pPr>
    </w:p>
    <w:p w:rsidR="00270459" w:rsidP="00DE6AD6">
      <w:pPr>
        <w:pStyle w:val="BodyText"/>
      </w:pPr>
    </w:p>
    <w:p w:rsidR="00000000" w:rsidRPr="00DE6AD6" w:rsidP="00DE6AD6">
      <w:pPr>
        <w:pStyle w:val="Heading1"/>
      </w:pPr>
      <w:bookmarkStart w:id="6" w:name="O_927308"/>
      <w:bookmarkEnd w:id="6"/>
      <w:r w:rsidRPr="00DE6AD6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4"/>
        <w:gridCol w:w="7404"/>
      </w:tblGrid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This section describes those core and employment skills that are essential to performance and are not explicit in the performance criteria.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Numeracy 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Bullet"/>
            </w:pPr>
            <w:r w:rsidRPr="00DE6AD6">
              <w:t>use measuring equipment to estimate volume and weight</w:t>
            </w:r>
          </w:p>
          <w:p w:rsidR="00000000" w:rsidP="00DE6AD6">
            <w:pPr>
              <w:pStyle w:val="ListBullet"/>
              <w:rPr>
                <w:lang w:val="en-NZ"/>
              </w:rPr>
            </w:pPr>
            <w:r w:rsidRPr="00DE6AD6">
              <w:t>interprets instruments, gauges and data recording equipment.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Oral communication 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Bullet"/>
              <w:rPr>
                <w:lang w:val="en-NZ"/>
              </w:rPr>
            </w:pPr>
            <w:r w:rsidRPr="00DE6AD6">
              <w:t>select and use appropriate spoken communication strategies with work colleagues and other personnel on site when unloading trucks.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Reading 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Bullet"/>
              <w:rPr>
                <w:lang w:val="en-NZ"/>
              </w:rPr>
            </w:pPr>
            <w:r w:rsidRPr="00DE6AD6">
              <w:t>read and in</w:t>
            </w:r>
            <w:r w:rsidRPr="00DE6AD6">
              <w:t>terpret documentation, procedures and reports.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Writing 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Bullet"/>
            </w:pPr>
            <w:r w:rsidRPr="00DE6AD6">
              <w:t>complete forms and records accurately and legibly using correct technical vocabulary</w:t>
            </w:r>
          </w:p>
          <w:p w:rsidR="00000000" w:rsidP="00DE6AD6">
            <w:pPr>
              <w:pStyle w:val="ListBullet"/>
              <w:rPr>
                <w:lang w:val="en-NZ"/>
              </w:rPr>
            </w:pPr>
            <w:r w:rsidRPr="00DE6AD6">
              <w:t>access, navigate and enter computer-based information.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>Technology 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ListBullet"/>
              <w:rPr>
                <w:lang w:val="en-NZ"/>
              </w:rPr>
            </w:pPr>
            <w:r w:rsidRPr="00DE6AD6">
              <w:t>use electronic and other</w:t>
            </w:r>
            <w:r w:rsidRPr="00DE6AD6">
              <w:t xml:space="preserve"> control systems to control equipment and processes for unloading waste paper</w:t>
            </w:r>
          </w:p>
        </w:tc>
      </w:tr>
      <w:tr w:rsidTr="00DE6AD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D6">
            <w:pPr>
              <w:pStyle w:val="BodyText"/>
              <w:rPr>
                <w:lang w:val="en-NZ"/>
              </w:rPr>
            </w:pPr>
            <w:r w:rsidRPr="00DE6AD6">
              <w:t xml:space="preserve">Problem solving </w:t>
            </w:r>
            <w:r w:rsidRPr="00DE6AD6">
              <w:t>skills to: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D6" w:rsidP="00DE6AD6">
            <w:pPr>
              <w:pStyle w:val="ListBullet"/>
            </w:pPr>
            <w:r w:rsidRPr="00DE6AD6">
              <w:t>maintain situational awareness in the work area.</w:t>
            </w:r>
          </w:p>
        </w:tc>
      </w:tr>
    </w:tbl>
    <w:p w:rsidR="00270459" w:rsidP="00DE6AD6">
      <w:pPr>
        <w:pStyle w:val="BodyText"/>
      </w:pPr>
    </w:p>
    <w:p w:rsidR="00270459" w:rsidP="00DE6AD6">
      <w:pPr>
        <w:pStyle w:val="BodyText"/>
      </w:pPr>
    </w:p>
    <w:p w:rsidR="00000000" w:rsidRPr="00DE6AD6" w:rsidP="00DE6AD6">
      <w:pPr>
        <w:pStyle w:val="Heading1"/>
      </w:pPr>
      <w:bookmarkStart w:id="7" w:name="O_927310"/>
      <w:bookmarkEnd w:id="7"/>
      <w:r w:rsidRPr="00DE6AD6">
        <w:t>Unit Mapping Information</w:t>
      </w:r>
    </w:p>
    <w:p w:rsidR="00000000" w:rsidRPr="00DE6AD6" w:rsidP="00DE6AD6">
      <w:pPr>
        <w:pStyle w:val="BodyText"/>
      </w:pPr>
      <w:r w:rsidRPr="00DE6AD6">
        <w:t xml:space="preserve">FPPHWP270A Unload waste paper </w:t>
      </w:r>
    </w:p>
    <w:p w:rsidR="00000000" w:rsidRPr="00DE6AD6" w:rsidP="00DE6AD6">
      <w:pPr>
        <w:pStyle w:val="AllowPageBreak"/>
      </w:pPr>
    </w:p>
    <w:p w:rsidR="00000000" w:rsidRPr="00DE6AD6" w:rsidP="00DE6AD6">
      <w:pPr>
        <w:pStyle w:val="Heading1"/>
      </w:pPr>
      <w:bookmarkStart w:id="8" w:name="O_927317"/>
      <w:bookmarkEnd w:id="8"/>
      <w:r w:rsidRPr="00DE6AD6">
        <w:t>Links</w:t>
      </w:r>
    </w:p>
    <w:p w:rsidR="00000000" w:rsidRPr="00DE6AD6" w:rsidP="00DE6AD6">
      <w:pPr>
        <w:pStyle w:val="BodyText"/>
      </w:pPr>
      <w:r w:rsidRPr="00DE6AD6">
        <w:t>Companion Volume implementation guides are found in VETNet - https://vetnet.education.gov.au/Pages/TrainingPackages.aspx/Pages/Home.aspx</w:t>
      </w:r>
    </w:p>
    <w:p w:rsidR="00000000" w:rsidRPr="00DE6AD6" w:rsidP="00DE6AD6"/>
    <w:sectPr w:rsidSect="00DE6A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D6" w:rsidRPr="00270459" w:rsidP="00270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59" w:rsidP="00DE6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459" w:rsidP="00DE6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0459" w:rsidP="00DE6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AD6" w:rsidRPr="00270459" w:rsidP="00270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59" w:rsidRPr="002D2AF8" w:rsidP="00DE6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PPMHWP270 Unload waste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70459" w:rsidP="00DE6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BD4246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37947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45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AD6"/>
  </w:style>
  <w:style w:type="character" w:customStyle="1" w:styleId="Heading1Char">
    <w:name w:val="Heading 1 Char"/>
    <w:basedOn w:val="DefaultParagraphFont"/>
    <w:link w:val="Heading1"/>
    <w:rsid w:val="00DE6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A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AD6"/>
    <w:rPr>
      <w:b/>
      <w:spacing w:val="0"/>
    </w:rPr>
  </w:style>
  <w:style w:type="paragraph" w:customStyle="1" w:styleId="SuperHeading">
    <w:name w:val="SuperHeading"/>
    <w:basedOn w:val="Normal"/>
    <w:rsid w:val="00DE6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DE6AD6"/>
    <w:pPr>
      <w:numPr>
        <w:numId w:val="11"/>
      </w:numPr>
    </w:pPr>
  </w:style>
  <w:style w:type="paragraph" w:customStyle="1" w:styleId="AllowPageBreak">
    <w:name w:val="AllowPageBreak"/>
    <w:rsid w:val="00DE6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AD6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AD6"/>
    <w:rPr>
      <w:i/>
    </w:rPr>
  </w:style>
  <w:style w:type="paragraph" w:styleId="Caption">
    <w:name w:val="caption"/>
    <w:basedOn w:val="BodyText"/>
    <w:next w:val="Normal"/>
    <w:qFormat/>
    <w:rsid w:val="00DE6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AD6"/>
  </w:style>
  <w:style w:type="paragraph" w:styleId="TableofFigures">
    <w:name w:val="table of figures"/>
    <w:basedOn w:val="Normal"/>
    <w:next w:val="Normal"/>
    <w:semiHidden/>
    <w:rsid w:val="00DE6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DE6AD6"/>
    <w:rPr>
      <w:rFonts w:ascii="Wingdings" w:hAnsi="Wingdings"/>
    </w:rPr>
  </w:style>
  <w:style w:type="paragraph" w:customStyle="1" w:styleId="TableHeading">
    <w:name w:val="Table Heading"/>
    <w:basedOn w:val="HeadingBase"/>
    <w:rsid w:val="00DE6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AD6"/>
    <w:rPr>
      <w:color w:val="0033CC"/>
      <w:u w:val="none"/>
    </w:rPr>
  </w:style>
  <w:style w:type="paragraph" w:customStyle="1" w:styleId="BodyTextRight">
    <w:name w:val="Body Text Right"/>
    <w:basedOn w:val="BodyText"/>
    <w:rsid w:val="00DE6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A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AD6"/>
    <w:rPr>
      <w:sz w:val="32"/>
    </w:rPr>
  </w:style>
  <w:style w:type="paragraph" w:customStyle="1" w:styleId="HeadingProcedure">
    <w:name w:val="Heading Procedure"/>
    <w:basedOn w:val="HeadingBase"/>
    <w:next w:val="Normal"/>
    <w:rsid w:val="00DE6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AD6"/>
    <w:pPr>
      <w:spacing w:before="60" w:after="60"/>
    </w:pPr>
  </w:style>
  <w:style w:type="paragraph" w:styleId="ListContinue">
    <w:name w:val="List Continue"/>
    <w:basedOn w:val="List"/>
    <w:rsid w:val="00DE6AD6"/>
    <w:pPr>
      <w:ind w:firstLine="0"/>
    </w:pPr>
  </w:style>
  <w:style w:type="paragraph" w:customStyle="1" w:styleId="ListNote">
    <w:name w:val="List Note"/>
    <w:basedOn w:val="List"/>
    <w:rsid w:val="00DE6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AD6"/>
    <w:rPr>
      <w:rFonts w:ascii="Courier New" w:hAnsi="Courier New"/>
    </w:rPr>
  </w:style>
  <w:style w:type="paragraph" w:customStyle="1" w:styleId="NoteBullet">
    <w:name w:val="Note Bullet"/>
    <w:basedOn w:val="Note"/>
    <w:rsid w:val="00DE6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A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6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AD6"/>
    <w:rPr>
      <w:b/>
      <w:smallCaps/>
    </w:rPr>
  </w:style>
  <w:style w:type="paragraph" w:customStyle="1" w:styleId="TableListNumber">
    <w:name w:val="Table List Number"/>
    <w:basedOn w:val="ListNumber"/>
    <w:rsid w:val="00DE6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AD6"/>
    <w:pPr>
      <w:numPr>
        <w:numId w:val="9"/>
      </w:numPr>
    </w:pPr>
  </w:style>
  <w:style w:type="paragraph" w:customStyle="1" w:styleId="ListAlpha2">
    <w:name w:val="List Alpha 2"/>
    <w:basedOn w:val="List2"/>
    <w:rsid w:val="00DE6AD6"/>
    <w:pPr>
      <w:numPr>
        <w:numId w:val="8"/>
      </w:numPr>
    </w:pPr>
  </w:style>
  <w:style w:type="paragraph" w:styleId="List2">
    <w:name w:val="List 2"/>
    <w:basedOn w:val="BodyText"/>
    <w:rsid w:val="00DE6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A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A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AD6"/>
    <w:pPr>
      <w:numPr>
        <w:numId w:val="4"/>
      </w:numPr>
    </w:pPr>
  </w:style>
  <w:style w:type="paragraph" w:styleId="ListContinue2">
    <w:name w:val="List Continue 2"/>
    <w:basedOn w:val="List2"/>
    <w:rsid w:val="00DE6AD6"/>
    <w:pPr>
      <w:ind w:firstLine="0"/>
    </w:pPr>
  </w:style>
  <w:style w:type="paragraph" w:styleId="ListContinue3">
    <w:name w:val="List Continue 3"/>
    <w:basedOn w:val="List3"/>
    <w:rsid w:val="00DE6AD6"/>
    <w:pPr>
      <w:ind w:left="1021" w:firstLine="0"/>
    </w:pPr>
  </w:style>
  <w:style w:type="paragraph" w:styleId="ListContinue4">
    <w:name w:val="List Continue 4"/>
    <w:basedOn w:val="List4"/>
    <w:rsid w:val="00DE6AD6"/>
    <w:pPr>
      <w:ind w:firstLine="0"/>
    </w:pPr>
  </w:style>
  <w:style w:type="paragraph" w:styleId="ListContinue5">
    <w:name w:val="List Continue 5"/>
    <w:basedOn w:val="List5"/>
    <w:rsid w:val="00DE6AD6"/>
    <w:pPr>
      <w:ind w:firstLine="0"/>
    </w:pPr>
  </w:style>
  <w:style w:type="paragraph" w:styleId="ListNumber3">
    <w:name w:val="List Number 3"/>
    <w:basedOn w:val="List3"/>
    <w:rsid w:val="00DE6AD6"/>
    <w:pPr>
      <w:numPr>
        <w:numId w:val="5"/>
      </w:numPr>
    </w:pPr>
  </w:style>
  <w:style w:type="paragraph" w:styleId="ListNumber4">
    <w:name w:val="List Number 4"/>
    <w:basedOn w:val="List4"/>
    <w:rsid w:val="00DE6AD6"/>
    <w:pPr>
      <w:numPr>
        <w:numId w:val="6"/>
      </w:numPr>
    </w:pPr>
  </w:style>
  <w:style w:type="paragraph" w:styleId="ListNumber5">
    <w:name w:val="List Number 5"/>
    <w:basedOn w:val="List5"/>
    <w:rsid w:val="00DE6AD6"/>
    <w:pPr>
      <w:numPr>
        <w:numId w:val="7"/>
      </w:numPr>
    </w:pPr>
  </w:style>
  <w:style w:type="paragraph" w:styleId="BlockText">
    <w:name w:val="Block Text"/>
    <w:basedOn w:val="Normal"/>
    <w:rsid w:val="00DE6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AD6"/>
    <w:rPr>
      <w:sz w:val="16"/>
      <w:vertAlign w:val="superscript"/>
    </w:rPr>
  </w:style>
  <w:style w:type="character" w:customStyle="1" w:styleId="Symbols">
    <w:name w:val="Symbols"/>
    <w:basedOn w:val="DefaultParagraphFont"/>
    <w:rsid w:val="00DE6AD6"/>
    <w:rPr>
      <w:rFonts w:ascii="Symbol" w:hAnsi="Symbol"/>
    </w:rPr>
  </w:style>
  <w:style w:type="character" w:customStyle="1" w:styleId="MenuOptions">
    <w:name w:val="Menu Options"/>
    <w:basedOn w:val="DefaultParagraphFont"/>
    <w:rsid w:val="00DE6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AD6"/>
    <w:rPr>
      <w:b/>
    </w:rPr>
  </w:style>
  <w:style w:type="character" w:customStyle="1" w:styleId="Underlined">
    <w:name w:val="Underlined"/>
    <w:basedOn w:val="DefaultParagraphFont"/>
    <w:rsid w:val="00DE6AD6"/>
    <w:rPr>
      <w:u w:val="single"/>
    </w:rPr>
  </w:style>
  <w:style w:type="paragraph" w:customStyle="1" w:styleId="TableBodyTextRight">
    <w:name w:val="Table Body Text Right"/>
    <w:basedOn w:val="TableBodyText"/>
    <w:rsid w:val="00DE6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AD6"/>
    <w:rPr>
      <w:sz w:val="18"/>
    </w:rPr>
  </w:style>
  <w:style w:type="paragraph" w:customStyle="1" w:styleId="BodySmallRight">
    <w:name w:val="Body Small Right"/>
    <w:basedOn w:val="BodyTextRight"/>
    <w:rsid w:val="00DE6AD6"/>
    <w:rPr>
      <w:sz w:val="18"/>
      <w:szCs w:val="18"/>
    </w:rPr>
  </w:style>
  <w:style w:type="paragraph" w:customStyle="1" w:styleId="MarginEdition">
    <w:name w:val="Margin Edition"/>
    <w:basedOn w:val="MarginNote"/>
    <w:rsid w:val="00DE6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AD6"/>
    <w:rPr>
      <w:sz w:val="2"/>
      <w:szCs w:val="2"/>
    </w:rPr>
  </w:style>
  <w:style w:type="character" w:customStyle="1" w:styleId="Small">
    <w:name w:val="Small"/>
    <w:basedOn w:val="DefaultParagraphFont"/>
    <w:rsid w:val="00DE6AD6"/>
    <w:rPr>
      <w:sz w:val="16"/>
    </w:rPr>
  </w:style>
  <w:style w:type="paragraph" w:customStyle="1" w:styleId="WideTable">
    <w:name w:val="Wide Table"/>
    <w:basedOn w:val="Normal"/>
    <w:rsid w:val="00DE6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AD6"/>
  </w:style>
  <w:style w:type="paragraph" w:styleId="Quote">
    <w:name w:val="Quote"/>
    <w:basedOn w:val="Heading1"/>
    <w:link w:val="QuoteChar"/>
    <w:qFormat/>
    <w:rsid w:val="00DE6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AD6"/>
    <w:pPr>
      <w:pageBreakBefore/>
    </w:pPr>
  </w:style>
  <w:style w:type="paragraph" w:customStyle="1" w:styleId="Border">
    <w:name w:val="Border"/>
    <w:basedOn w:val="Normal"/>
    <w:qFormat/>
    <w:rsid w:val="00DE6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AD6"/>
    <w:rPr>
      <w:u w:val="single"/>
    </w:rPr>
  </w:style>
  <w:style w:type="character" w:customStyle="1" w:styleId="BoldandItalics">
    <w:name w:val="Bold and Italics"/>
    <w:qFormat/>
    <w:rsid w:val="00DE6AD6"/>
    <w:rPr>
      <w:b/>
      <w:i/>
      <w:u w:val="none"/>
    </w:rPr>
  </w:style>
  <w:style w:type="paragraph" w:styleId="BalloonText">
    <w:name w:val="Balloon Text"/>
    <w:basedOn w:val="Normal"/>
    <w:link w:val="BalloonTextChar"/>
    <w:rsid w:val="00DE6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AD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2932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PPMHWP270 Unload waste paper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2018-10-24T01:26:00Z</dcterms:created>
  <dcterms:modified xsi:type="dcterms:W3CDTF">2018-10-24T01:26:00Z</dcterms:modified>
</cp:coreProperties>
</file>