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295A" w:rsidP="004C295A">
      <w:pPr>
        <w:pStyle w:val="Title"/>
      </w:pPr>
      <w:r>
        <w:fldChar w:fldCharType="begin"/>
      </w:r>
      <w:r>
        <w:instrText xml:space="preserve"> TITLE   \* MERGEFORMAT </w:instrText>
      </w:r>
      <w:r>
        <w:fldChar w:fldCharType="separate"/>
      </w:r>
      <w:r>
        <w:t>Assessment Requirements for PPMHWP270 Unload waste paper</w:t>
      </w:r>
      <w:r>
        <w:fldChar w:fldCharType="end"/>
      </w:r>
    </w:p>
    <w:p w:rsidR="004C295A" w:rsidP="004C295A">
      <w:pPr>
        <w:pStyle w:val="Version"/>
        <w:sectPr w:rsidSect="00EB57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5752" w:rsidP="00EB5752">
      <w:pPr>
        <w:pStyle w:val="SuperHeading"/>
      </w:pPr>
      <w:r w:rsidRPr="00EB5752">
        <w:t>Assessment Requirements for PPMHWP270 Unload waste paper</w:t>
      </w:r>
    </w:p>
    <w:p w:rsidR="00000000" w:rsidRPr="00EB5752" w:rsidP="00EB5752">
      <w:pPr>
        <w:pStyle w:val="Heading1"/>
      </w:pPr>
      <w:bookmarkStart w:id="1" w:name="O_927312"/>
      <w:bookmarkEnd w:id="1"/>
      <w:r w:rsidRPr="00EB5752">
        <w:t>Modification History</w:t>
      </w:r>
    </w:p>
    <w:tbl>
      <w:tblPr>
        <w:tblW w:w="9468" w:type="dxa"/>
        <w:tblLayout w:type="fixed"/>
        <w:tblCellMar>
          <w:left w:w="62" w:type="dxa"/>
          <w:right w:w="62" w:type="dxa"/>
        </w:tblCellMar>
        <w:tblLook w:val="0000"/>
      </w:tblPr>
      <w:tblGrid>
        <w:gridCol w:w="2082"/>
        <w:gridCol w:w="7386"/>
      </w:tblGrid>
      <w:tr w:rsidTr="00EB5752">
        <w:tblPrEx>
          <w:tblW w:w="9468" w:type="dxa"/>
          <w:tblLayout w:type="fixed"/>
          <w:tblCellMar>
            <w:left w:w="62" w:type="dxa"/>
            <w:right w:w="62" w:type="dxa"/>
          </w:tblCellMar>
          <w:tblLook w:val="0000"/>
        </w:tblPrEx>
        <w:tc>
          <w:tcPr>
            <w:tcW w:w="20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752">
            <w:pPr>
              <w:pStyle w:val="BodyText"/>
              <w:rPr>
                <w:lang w:val="en-NZ"/>
              </w:rPr>
            </w:pPr>
            <w:r w:rsidRPr="00EB5752">
              <w:t>Release</w:t>
            </w:r>
          </w:p>
        </w:tc>
        <w:tc>
          <w:tcPr>
            <w:tcW w:w="7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752">
            <w:pPr>
              <w:pStyle w:val="BodyText"/>
              <w:rPr>
                <w:lang w:val="en-NZ"/>
              </w:rPr>
            </w:pPr>
            <w:r w:rsidRPr="00EB5752">
              <w:t>Comment</w:t>
            </w:r>
          </w:p>
        </w:tc>
      </w:tr>
      <w:tr w:rsidTr="00EB5752">
        <w:tblPrEx>
          <w:tblW w:w="9468" w:type="dxa"/>
          <w:tblLayout w:type="fixed"/>
          <w:tblCellMar>
            <w:left w:w="62" w:type="dxa"/>
            <w:right w:w="62" w:type="dxa"/>
          </w:tblCellMar>
          <w:tblLook w:val="0000"/>
        </w:tblPrEx>
        <w:tc>
          <w:tcPr>
            <w:tcW w:w="20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752">
            <w:pPr>
              <w:pStyle w:val="BodyText"/>
              <w:rPr>
                <w:lang w:val="en-NZ"/>
              </w:rPr>
            </w:pPr>
            <w:r w:rsidRPr="00EB5752">
              <w:t>1</w:t>
            </w:r>
          </w:p>
        </w:tc>
        <w:tc>
          <w:tcPr>
            <w:tcW w:w="7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5752" w:rsidP="00EB5752">
            <w:pPr>
              <w:pStyle w:val="BodyText"/>
            </w:pPr>
            <w:r w:rsidRPr="00EB5752">
              <w:t>Replaces equivalent unit FPPHWP270A Unload waste paper,</w:t>
            </w:r>
            <w:r w:rsidRPr="00EB5752">
              <w:rPr>
                <w:rStyle w:val="SpecialBold"/>
              </w:rPr>
              <w:t xml:space="preserve"> </w:t>
            </w:r>
            <w:r w:rsidRPr="00EB5752">
              <w:t xml:space="preserve">which was first released with FPP10 Pulp and Paper Manufacturing Industry Training Package Version 1. This is the first release of this unit in </w:t>
            </w:r>
            <w:r w:rsidRPr="00EB5752">
              <w:t>the new standards format.</w:t>
            </w:r>
          </w:p>
          <w:p w:rsidR="00000000" w:rsidRPr="00EB5752" w:rsidP="00EB5752">
            <w:pPr>
              <w:pStyle w:val="BodyText"/>
            </w:pPr>
            <w:r w:rsidRPr="00EB5752">
              <w:t xml:space="preserve">Assessment requirements now specify the performance and knowledge evidence, as well as assessment conditions for this unit of competency.  These sections simplify and replace components used in the previous unit format, including </w:t>
            </w:r>
            <w:r w:rsidRPr="00EB5752">
              <w:t>‘Required Skills and Knowledge, Evidence Guide and Range Statement’</w:t>
            </w:r>
          </w:p>
        </w:tc>
      </w:tr>
    </w:tbl>
    <w:p w:rsidR="004C295A" w:rsidP="00EB5752">
      <w:pPr>
        <w:pStyle w:val="BodyText"/>
      </w:pPr>
    </w:p>
    <w:p w:rsidR="004C295A" w:rsidP="00EB5752">
      <w:pPr>
        <w:pStyle w:val="BodyText"/>
      </w:pPr>
    </w:p>
    <w:p w:rsidR="00000000" w:rsidRPr="00EB5752" w:rsidP="00EB5752">
      <w:pPr>
        <w:pStyle w:val="Heading1"/>
      </w:pPr>
      <w:bookmarkStart w:id="2" w:name="O_927313"/>
      <w:bookmarkEnd w:id="2"/>
      <w:r w:rsidRPr="00EB5752">
        <w:t>Performance Evidence</w:t>
      </w:r>
    </w:p>
    <w:p w:rsidR="00000000" w:rsidRPr="00EB5752" w:rsidP="00EB5752">
      <w:pPr>
        <w:pStyle w:val="BodyText"/>
      </w:pPr>
      <w:r w:rsidRPr="00EB5752">
        <w:t xml:space="preserve">A person demonstrating competency in this unit must satisfy all of the elements, performance criteria and foundation skills of this unit, and must </w:t>
      </w:r>
      <w:r w:rsidRPr="00EB5752">
        <w:t>be able to provide evidence that they can unload, grade, sort and store waste paper loads, at least twice in line with required enterprise intervals, by:</w:t>
      </w:r>
    </w:p>
    <w:p w:rsidR="00000000" w:rsidRPr="00EB5752" w:rsidP="00EB5752">
      <w:pPr>
        <w:pStyle w:val="ListBullet"/>
      </w:pPr>
      <w:r w:rsidRPr="00EB5752">
        <w:t>using safety accessories including protective and high visibility safety clothing, breakdown tools an</w:t>
      </w:r>
      <w:r w:rsidRPr="00EB5752">
        <w:t>d equipment and electronic communication equipment when unloading</w:t>
      </w:r>
    </w:p>
    <w:p w:rsidR="00000000" w:rsidRPr="00EB5752" w:rsidP="00EB5752">
      <w:pPr>
        <w:pStyle w:val="ListBullet"/>
      </w:pPr>
      <w:r w:rsidRPr="00EB5752">
        <w:t>identifying and monitoring process control points</w:t>
      </w:r>
    </w:p>
    <w:p w:rsidR="00000000" w:rsidRPr="00EB5752" w:rsidP="00EB5752">
      <w:pPr>
        <w:pStyle w:val="ListBullet"/>
      </w:pPr>
      <w:r w:rsidRPr="00EB5752">
        <w:t>using and interpreting electronic control systems, during checking and loading operations</w:t>
      </w:r>
    </w:p>
    <w:p w:rsidR="00000000" w:rsidRPr="00EB5752" w:rsidP="00EB5752">
      <w:pPr>
        <w:pStyle w:val="ListBullet"/>
      </w:pPr>
      <w:r w:rsidRPr="00EB5752">
        <w:t>sorting and grading waste paper to specifications</w:t>
      </w:r>
    </w:p>
    <w:p w:rsidR="00000000" w:rsidRPr="00EB5752" w:rsidP="00EB5752">
      <w:pPr>
        <w:pStyle w:val="ListBullet"/>
      </w:pPr>
      <w:r w:rsidRPr="00EB5752">
        <w:t>minimising handling to meet loading, processing, and stock rotation requirements</w:t>
      </w:r>
    </w:p>
    <w:p w:rsidR="00000000" w:rsidRPr="00EB5752" w:rsidP="00EB5752">
      <w:pPr>
        <w:pStyle w:val="ListBullet"/>
      </w:pPr>
      <w:r w:rsidRPr="00EB5752">
        <w:t>using approved manual handling techniques</w:t>
      </w:r>
    </w:p>
    <w:p w:rsidR="00000000" w:rsidRPr="00EB5752" w:rsidP="00EB5752">
      <w:pPr>
        <w:pStyle w:val="ListBullet"/>
      </w:pPr>
      <w:r w:rsidRPr="00EB5752">
        <w:t>operating and maintaining materials handling equipment, including high risk load shifting equipment as required</w:t>
      </w:r>
    </w:p>
    <w:p w:rsidR="00000000" w:rsidRPr="00EB5752" w:rsidP="00EB5752">
      <w:pPr>
        <w:pStyle w:val="ListBullet"/>
      </w:pPr>
      <w:r w:rsidRPr="00EB5752">
        <w:t>reporting on load doc</w:t>
      </w:r>
      <w:r w:rsidRPr="00EB5752">
        <w:t>umentation</w:t>
      </w:r>
    </w:p>
    <w:p w:rsidR="00000000" w:rsidRPr="00EB5752" w:rsidP="00EB5752">
      <w:pPr>
        <w:pStyle w:val="ListBullet"/>
      </w:pPr>
      <w:r w:rsidRPr="00EB5752">
        <w:t>communicating effectively, through written and verbal means, and using hand signals with others, in the work area when undertaking unloading of waste paper.</w:t>
      </w:r>
    </w:p>
    <w:p w:rsidR="00000000" w:rsidRPr="00EB5752" w:rsidP="00EB5752">
      <w:pPr>
        <w:pStyle w:val="AllowPageBreak"/>
      </w:pPr>
    </w:p>
    <w:p w:rsidR="00000000" w:rsidRPr="00EB5752" w:rsidP="00EB5752">
      <w:pPr>
        <w:pStyle w:val="Heading1"/>
      </w:pPr>
      <w:bookmarkStart w:id="3" w:name="O_927314"/>
      <w:bookmarkEnd w:id="3"/>
      <w:r w:rsidRPr="00EB5752">
        <w:t>Knowledge Evidence</w:t>
      </w:r>
    </w:p>
    <w:p w:rsidR="00000000" w:rsidRPr="00EB5752" w:rsidP="00EB5752">
      <w:pPr>
        <w:pStyle w:val="BodyText"/>
      </w:pPr>
      <w:r w:rsidRPr="00EB5752">
        <w:t>A person competent in this unit must be able to demo</w:t>
      </w:r>
      <w:r w:rsidRPr="00EB5752">
        <w:t>nstrate knowledge of:</w:t>
      </w:r>
    </w:p>
    <w:p w:rsidR="00000000" w:rsidRPr="00EB5752" w:rsidP="00EB5752">
      <w:pPr>
        <w:pStyle w:val="ListBullet"/>
      </w:pPr>
      <w:r w:rsidRPr="00EB5752">
        <w:t>documentation and procedures relevant to unloading waste paper, including, work health and safety(WHS) , high risk load shifting licensing requirements, environmental including relevant sustainability requirements, Standard Operating</w:t>
      </w:r>
      <w:r w:rsidRPr="00EB5752">
        <w:t xml:space="preserve"> Procedures (SOP), emergency evacuation procedures, safe working requirements and risks and hazard identification</w:t>
      </w:r>
    </w:p>
    <w:p w:rsidR="00000000" w:rsidRPr="00EB5752" w:rsidP="00EB5752">
      <w:pPr>
        <w:pStyle w:val="ListBullet"/>
      </w:pPr>
      <w:r w:rsidRPr="00EB5752">
        <w:t>workplace forms and their purpose, used in unloading, including job safety sheet, permit systems, weighbridge dockets, work orders, tally shee</w:t>
      </w:r>
      <w:r w:rsidRPr="00EB5752">
        <w:t>ts, truck delivery dockets, invoices, stock inventory records and dispatch reports</w:t>
      </w:r>
    </w:p>
    <w:p w:rsidR="00000000" w:rsidRPr="00EB5752" w:rsidP="00EB5752">
      <w:pPr>
        <w:pStyle w:val="ListBullet"/>
      </w:pPr>
      <w:r w:rsidRPr="00EB5752">
        <w:t>situational awareness when unloading trucks including awareness of personnel, hazards, moving trucks and equipment</w:t>
      </w:r>
    </w:p>
    <w:p w:rsidR="00000000" w:rsidRPr="00EB5752" w:rsidP="00EB5752">
      <w:pPr>
        <w:pStyle w:val="ListBullet"/>
      </w:pPr>
      <w:r w:rsidRPr="00EB5752">
        <w:t>waste paper unloading processes, layout and associated ser</w:t>
      </w:r>
      <w:r w:rsidRPr="00EB5752">
        <w:t xml:space="preserve">vices sufficient to receive waste paper within level of responsibility </w:t>
      </w:r>
    </w:p>
    <w:p w:rsidR="00000000" w:rsidRPr="00EB5752" w:rsidP="00EB5752">
      <w:pPr>
        <w:pStyle w:val="ListBullet"/>
      </w:pPr>
      <w:r w:rsidRPr="00EB5752">
        <w:t>stacking procedures and their implications for different storage areas</w:t>
      </w:r>
    </w:p>
    <w:p w:rsidR="00000000" w:rsidRPr="00EB5752" w:rsidP="00EB5752">
      <w:pPr>
        <w:pStyle w:val="ListBullet"/>
      </w:pPr>
      <w:r w:rsidRPr="00EB5752">
        <w:t xml:space="preserve">load types, specifications and characteristics </w:t>
      </w:r>
    </w:p>
    <w:p w:rsidR="00000000" w:rsidRPr="00EB5752" w:rsidP="00EB5752">
      <w:pPr>
        <w:pStyle w:val="ListBullet"/>
      </w:pPr>
      <w:r w:rsidRPr="00EB5752">
        <w:t>electronic and other control systems, operation and application t</w:t>
      </w:r>
      <w:r w:rsidRPr="00EB5752">
        <w:t>o make appropriate adjustments that control waste paper receiving practices, within level of responsibility.</w:t>
      </w:r>
    </w:p>
    <w:p w:rsidR="00000000" w:rsidRPr="00EB5752" w:rsidP="00EB5752">
      <w:pPr>
        <w:pStyle w:val="AllowPageBreak"/>
      </w:pPr>
    </w:p>
    <w:p w:rsidR="00000000" w:rsidRPr="00EB5752" w:rsidP="00EB5752">
      <w:pPr>
        <w:pStyle w:val="Heading1"/>
      </w:pPr>
      <w:bookmarkStart w:id="4" w:name="O_927315"/>
      <w:bookmarkEnd w:id="4"/>
      <w:r w:rsidRPr="00EB5752">
        <w:t>Assessment Conditions</w:t>
      </w:r>
    </w:p>
    <w:p w:rsidR="00000000" w:rsidRPr="00EB5752" w:rsidP="00EB5752">
      <w:pPr>
        <w:pStyle w:val="BodyText"/>
      </w:pPr>
      <w:r w:rsidRPr="00EB5752">
        <w:t>The following resources must be made available:</w:t>
      </w:r>
    </w:p>
    <w:p w:rsidR="00000000" w:rsidRPr="00EB5752" w:rsidP="00EB5752">
      <w:pPr>
        <w:pStyle w:val="ListBullet"/>
      </w:pPr>
      <w:r w:rsidRPr="00EB5752">
        <w:t>access to the full range of equipment involved in unloading</w:t>
      </w:r>
      <w:r w:rsidRPr="00EB5752">
        <w:t xml:space="preserve"> waste paper in a pulp or paper manufacturing facility</w:t>
      </w:r>
    </w:p>
    <w:p w:rsidR="00000000" w:rsidRPr="00EB5752" w:rsidP="00EB5752">
      <w:pPr>
        <w:pStyle w:val="ListBullet"/>
      </w:pPr>
      <w:r w:rsidRPr="00EB5752">
        <w:t>electronic control systems which including Digital Control System (DCS), touch screens or robotics for unloading waste paper</w:t>
      </w:r>
    </w:p>
    <w:p w:rsidR="00000000" w:rsidRPr="00EB5752" w:rsidP="00EB5752">
      <w:pPr>
        <w:pStyle w:val="ListBullet"/>
      </w:pPr>
      <w:r w:rsidRPr="00EB5752">
        <w:t>applicable work health and safety (WHS) and isolation work place procedures, environmental guidelines and safe working requirements, risks and hazard identification and workplace housekeeping requirements</w:t>
      </w:r>
    </w:p>
    <w:p w:rsidR="00000000" w:rsidRPr="00EB5752" w:rsidP="00EB5752">
      <w:pPr>
        <w:pStyle w:val="ListBullet"/>
      </w:pPr>
      <w:r w:rsidRPr="00EB5752">
        <w:t>personal protective equipment required for unloadin</w:t>
      </w:r>
      <w:r w:rsidRPr="00EB5752">
        <w:t>g waste paper</w:t>
      </w:r>
    </w:p>
    <w:p w:rsidR="00000000" w:rsidRPr="00EB5752" w:rsidP="00EB5752">
      <w:pPr>
        <w:pStyle w:val="ListBullet"/>
      </w:pPr>
      <w:r w:rsidRPr="00EB5752">
        <w:t>relevant personnel for the purposes of communicating information</w:t>
      </w:r>
    </w:p>
    <w:p w:rsidR="00000000" w:rsidRPr="00EB5752" w:rsidP="00EB5752">
      <w:pPr>
        <w:pStyle w:val="ListBullet"/>
      </w:pPr>
      <w:r w:rsidRPr="00EB5752">
        <w:t>sample workplace documentation, procedures and reports including Standard Operating Procedures (SOP), quality procedures, environmental sustainability requirements/practices, an</w:t>
      </w:r>
      <w:r w:rsidRPr="00EB5752">
        <w:t>d safe work documentation.</w:t>
      </w:r>
    </w:p>
    <w:p w:rsidR="00000000" w:rsidRPr="00EB5752" w:rsidP="00EB5752">
      <w:pPr>
        <w:pStyle w:val="BodyText"/>
      </w:pPr>
      <w:r w:rsidRPr="00EB5752">
        <w:t>Competency is to be assessed in the workplace or in a productive environment that accurately reflects performance in a workplace.</w:t>
      </w:r>
    </w:p>
    <w:p w:rsidR="00000000" w:rsidRPr="00EB5752" w:rsidP="00EB5752">
      <w:pPr>
        <w:pStyle w:val="BodyText"/>
      </w:pPr>
      <w:r w:rsidRPr="00EB5752">
        <w:rPr>
          <w:rStyle w:val="SpecialBold"/>
        </w:rPr>
        <w:t>Assessor requirements</w:t>
      </w:r>
    </w:p>
    <w:p w:rsidR="00000000" w:rsidRPr="00EB5752" w:rsidP="00EB5752">
      <w:pPr>
        <w:pStyle w:val="BodyText"/>
      </w:pPr>
      <w:r w:rsidRPr="00EB5752">
        <w:t>Assessors must:</w:t>
      </w:r>
    </w:p>
    <w:p w:rsidR="00000000" w:rsidRPr="00EB5752" w:rsidP="00EB5752">
      <w:pPr>
        <w:pStyle w:val="ListBullet"/>
      </w:pPr>
      <w:r w:rsidRPr="00EB5752">
        <w:t>hold the appropriate assessor competency standards as outlin</w:t>
      </w:r>
      <w:r w:rsidRPr="00EB5752">
        <w:t>ed in regulations; and</w:t>
      </w:r>
    </w:p>
    <w:p w:rsidR="00000000" w:rsidRPr="00EB5752" w:rsidP="00EB5752">
      <w:pPr>
        <w:pStyle w:val="ListBullet"/>
      </w:pPr>
      <w:r w:rsidRPr="00EB5752">
        <w:t>be able to demonstrate vocational competencies at least to the level being assessed; and</w:t>
      </w:r>
    </w:p>
    <w:p w:rsidR="004C295A" w:rsidP="00EB5752">
      <w:pPr>
        <w:pStyle w:val="ListBullet"/>
      </w:pPr>
      <w:r w:rsidRPr="00EB5752">
        <w:t>be able to demonstrate how they are continuing to develop their VET knowledge and skills as well as maintaining their industry currency and asse</w:t>
      </w:r>
      <w:r w:rsidRPr="00EB5752">
        <w:t>ssor competence.</w:t>
      </w:r>
    </w:p>
    <w:p w:rsidR="004C295A" w:rsidP="00EB5752">
      <w:pPr>
        <w:pStyle w:val="ListBullet"/>
      </w:pPr>
    </w:p>
    <w:p w:rsidR="00000000" w:rsidRPr="00EB5752" w:rsidP="00EB5752">
      <w:pPr>
        <w:pStyle w:val="Heading1"/>
      </w:pPr>
      <w:bookmarkStart w:id="5" w:name="O_927318"/>
      <w:bookmarkEnd w:id="5"/>
      <w:r w:rsidRPr="00EB5752">
        <w:t>Links</w:t>
      </w:r>
    </w:p>
    <w:p w:rsidR="00000000" w:rsidRPr="00EB5752" w:rsidP="00EB5752">
      <w:pPr>
        <w:pStyle w:val="BodyText"/>
      </w:pPr>
      <w:r w:rsidRPr="00EB5752">
        <w:t>Companion Volume implementation guides are found in VETNet - https://vetnet.education.gov.au/Pages/TrainingPackages.aspx/Pages/Home.aspx</w:t>
      </w:r>
    </w:p>
    <w:p w:rsidR="00000000" w:rsidRPr="00EB5752" w:rsidP="00EB5752"/>
    <w:sectPr w:rsidSect="00EB57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7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752" w:rsidRPr="004C295A" w:rsidP="004C29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7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95A" w:rsidP="00EB57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C295A" w:rsidP="00EB5752">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4C295A" w:rsidP="00EB57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7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9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5752" w:rsidRPr="004C295A" w:rsidP="004C29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7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95A" w:rsidRPr="002D2AF8" w:rsidP="00EB5752">
    <w:pPr>
      <w:pStyle w:val="Header"/>
      <w:framePr w:wrap="around"/>
    </w:pPr>
    <w:r>
      <w:fldChar w:fldCharType="begin"/>
    </w:r>
    <w:r>
      <w:instrText xml:space="preserve"> TITLE   \* MERGEFORMAT </w:instrText>
    </w:r>
    <w:r>
      <w:fldChar w:fldCharType="separate"/>
    </w:r>
    <w:r>
      <w:t>Assessment Requirements for PPMHWP270 Unload waste paper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2018</w:t>
    </w:r>
    <w:r>
      <w:fldChar w:fldCharType="end"/>
    </w:r>
  </w:p>
  <w:p w:rsidR="004C295A" w:rsidP="00EB57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006B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640E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7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5752"/>
    <w:pPr>
      <w:spacing w:before="360" w:after="60"/>
      <w:outlineLvl w:val="0"/>
    </w:pPr>
    <w:rPr>
      <w:sz w:val="32"/>
    </w:rPr>
  </w:style>
  <w:style w:type="paragraph" w:styleId="Heading2">
    <w:name w:val="heading 2"/>
    <w:basedOn w:val="HeadingBase"/>
    <w:next w:val="BodyText"/>
    <w:link w:val="Heading2Char"/>
    <w:qFormat/>
    <w:rsid w:val="00EB5752"/>
    <w:pPr>
      <w:keepLines/>
      <w:spacing w:before="240" w:after="120"/>
      <w:outlineLvl w:val="1"/>
    </w:pPr>
    <w:rPr>
      <w:sz w:val="28"/>
      <w:szCs w:val="40"/>
    </w:rPr>
  </w:style>
  <w:style w:type="paragraph" w:styleId="Heading3">
    <w:name w:val="heading 3"/>
    <w:basedOn w:val="HeadingBase"/>
    <w:next w:val="BodyText"/>
    <w:link w:val="Heading3Char"/>
    <w:qFormat/>
    <w:rsid w:val="00EB5752"/>
    <w:pPr>
      <w:spacing w:before="180" w:after="120"/>
      <w:outlineLvl w:val="2"/>
    </w:pPr>
    <w:rPr>
      <w:spacing w:val="-10"/>
      <w:kern w:val="32"/>
    </w:rPr>
  </w:style>
  <w:style w:type="paragraph" w:styleId="Heading4">
    <w:name w:val="heading 4"/>
    <w:basedOn w:val="HeadingBase"/>
    <w:next w:val="BodyText"/>
    <w:link w:val="Heading4Char"/>
    <w:qFormat/>
    <w:rsid w:val="00EB5752"/>
    <w:pPr>
      <w:spacing w:before="160" w:after="120"/>
      <w:outlineLvl w:val="3"/>
    </w:pPr>
    <w:rPr>
      <w:sz w:val="22"/>
    </w:rPr>
  </w:style>
  <w:style w:type="paragraph" w:styleId="Heading5">
    <w:name w:val="heading 5"/>
    <w:basedOn w:val="HeadingBase"/>
    <w:next w:val="Normal"/>
    <w:link w:val="Heading5Char"/>
    <w:qFormat/>
    <w:rsid w:val="00EB5752"/>
    <w:pPr>
      <w:spacing w:before="80"/>
      <w:outlineLvl w:val="4"/>
    </w:pPr>
    <w:rPr>
      <w:color w:val="918585"/>
      <w:sz w:val="20"/>
    </w:rPr>
  </w:style>
  <w:style w:type="paragraph" w:styleId="Heading6">
    <w:name w:val="heading 6"/>
    <w:basedOn w:val="HeadingBase"/>
    <w:next w:val="Normal"/>
    <w:link w:val="Heading6Char"/>
    <w:qFormat/>
    <w:rsid w:val="00EB5752"/>
    <w:pPr>
      <w:spacing w:before="60"/>
      <w:outlineLvl w:val="5"/>
    </w:pPr>
    <w:rPr>
      <w:color w:val="918585"/>
      <w:sz w:val="20"/>
    </w:rPr>
  </w:style>
  <w:style w:type="paragraph" w:styleId="Heading7">
    <w:name w:val="heading 7"/>
    <w:basedOn w:val="Normal"/>
    <w:next w:val="Normal"/>
    <w:link w:val="Heading7Char"/>
    <w:qFormat/>
    <w:rsid w:val="00EB5752"/>
    <w:pPr>
      <w:ind w:left="720"/>
      <w:outlineLvl w:val="6"/>
    </w:pPr>
    <w:rPr>
      <w:i/>
    </w:rPr>
  </w:style>
  <w:style w:type="paragraph" w:styleId="Heading8">
    <w:name w:val="heading 8"/>
    <w:basedOn w:val="Normal"/>
    <w:next w:val="Normal"/>
    <w:link w:val="Heading8Char"/>
    <w:qFormat/>
    <w:rsid w:val="00EB5752"/>
    <w:pPr>
      <w:ind w:left="720"/>
      <w:outlineLvl w:val="7"/>
    </w:pPr>
    <w:rPr>
      <w:i/>
    </w:rPr>
  </w:style>
  <w:style w:type="paragraph" w:styleId="Heading9">
    <w:name w:val="heading 9"/>
    <w:basedOn w:val="Normal"/>
    <w:next w:val="Normal"/>
    <w:link w:val="Heading9Char"/>
    <w:qFormat/>
    <w:rsid w:val="00EB5752"/>
    <w:pPr>
      <w:ind w:left="720"/>
      <w:outlineLvl w:val="8"/>
    </w:pPr>
    <w:rPr>
      <w:i/>
    </w:rPr>
  </w:style>
  <w:style w:type="character" w:default="1" w:styleId="DefaultParagraphFont">
    <w:name w:val="Default Paragraph Font"/>
    <w:uiPriority w:val="1"/>
    <w:unhideWhenUsed/>
    <w:rsid w:val="00EB57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5752"/>
  </w:style>
  <w:style w:type="character" w:customStyle="1" w:styleId="Heading1Char">
    <w:name w:val="Heading 1 Char"/>
    <w:basedOn w:val="DefaultParagraphFont"/>
    <w:link w:val="Heading1"/>
    <w:rsid w:val="00EB5752"/>
    <w:rPr>
      <w:rFonts w:ascii="Times New Roman" w:eastAsia="Times New Roman" w:hAnsi="Times New Roman" w:cs="Times New Roman"/>
      <w:b/>
      <w:sz w:val="32"/>
      <w:szCs w:val="20"/>
      <w:lang w:eastAsia="en-US"/>
    </w:rPr>
  </w:style>
  <w:style w:type="paragraph" w:styleId="BodyText">
    <w:name w:val="Body Text"/>
    <w:basedOn w:val="Normal"/>
    <w:link w:val="BodyTextChar"/>
    <w:rsid w:val="00EB57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5752"/>
    <w:rPr>
      <w:rFonts w:ascii="Times New Roman" w:eastAsia="Times New Roman" w:hAnsi="Times New Roman" w:cs="Times New Roman"/>
      <w:sz w:val="24"/>
      <w:lang w:eastAsia="en-US"/>
    </w:rPr>
  </w:style>
  <w:style w:type="paragraph" w:styleId="ListBullet">
    <w:name w:val="List Bullet"/>
    <w:basedOn w:val="List"/>
    <w:rsid w:val="00EB5752"/>
    <w:pPr>
      <w:numPr>
        <w:numId w:val="12"/>
      </w:numPr>
      <w:tabs>
        <w:tab w:val="clear" w:pos="340"/>
      </w:tabs>
      <w:spacing w:before="40" w:after="40"/>
    </w:pPr>
  </w:style>
  <w:style w:type="character" w:customStyle="1" w:styleId="SpecialBold">
    <w:name w:val="Special Bold"/>
    <w:basedOn w:val="DefaultParagraphFont"/>
    <w:rsid w:val="00EB5752"/>
    <w:rPr>
      <w:b/>
      <w:spacing w:val="0"/>
    </w:rPr>
  </w:style>
  <w:style w:type="paragraph" w:customStyle="1" w:styleId="SuperHeading">
    <w:name w:val="SuperHeading"/>
    <w:basedOn w:val="Normal"/>
    <w:rsid w:val="00EB5752"/>
    <w:pPr>
      <w:spacing w:before="240" w:after="120"/>
      <w:outlineLvl w:val="0"/>
    </w:pPr>
    <w:rPr>
      <w:rFonts w:ascii="Times New Roman" w:hAnsi="Times New Roman"/>
      <w:b/>
      <w:sz w:val="32"/>
    </w:rPr>
  </w:style>
  <w:style w:type="paragraph" w:customStyle="1" w:styleId="AllowPageBreak">
    <w:name w:val="AllowPageBreak"/>
    <w:rsid w:val="00EB57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57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57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57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57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57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57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57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5752"/>
    <w:rPr>
      <w:rFonts w:ascii="Courier New" w:eastAsia="Times New Roman" w:hAnsi="Courier New" w:cs="Times New Roman"/>
      <w:i/>
      <w:szCs w:val="20"/>
      <w:lang w:eastAsia="en-US"/>
    </w:rPr>
  </w:style>
  <w:style w:type="paragraph" w:customStyle="1" w:styleId="HeadingBase">
    <w:name w:val="Heading Base"/>
    <w:rsid w:val="00EB57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5752"/>
    <w:pPr>
      <w:tabs>
        <w:tab w:val="right" w:leader="dot" w:pos="9072"/>
      </w:tabs>
      <w:ind w:left="567"/>
    </w:pPr>
    <w:rPr>
      <w:szCs w:val="22"/>
    </w:rPr>
  </w:style>
  <w:style w:type="paragraph" w:customStyle="1" w:styleId="TOCBase">
    <w:name w:val="TOC Base"/>
    <w:rsid w:val="00EB57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5752"/>
    <w:pPr>
      <w:tabs>
        <w:tab w:val="right" w:leader="dot" w:pos="9072"/>
      </w:tabs>
      <w:spacing w:before="40" w:after="40"/>
      <w:ind w:left="284"/>
    </w:pPr>
    <w:rPr>
      <w:rFonts w:ascii="Times New Roman" w:hAnsi="Times New Roman"/>
    </w:rPr>
  </w:style>
  <w:style w:type="paragraph" w:styleId="TOC1">
    <w:name w:val="toc 1"/>
    <w:basedOn w:val="TOCBase"/>
    <w:next w:val="Normal"/>
    <w:rsid w:val="00EB57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57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5752"/>
    <w:rPr>
      <w:rFonts w:ascii="Times New Roman" w:eastAsia="Times New Roman" w:hAnsi="Times New Roman" w:cs="Times New Roman"/>
      <w:sz w:val="16"/>
      <w:lang w:eastAsia="en-US"/>
    </w:rPr>
  </w:style>
  <w:style w:type="paragraph" w:styleId="Title">
    <w:name w:val="Title"/>
    <w:basedOn w:val="HeadingBase"/>
    <w:link w:val="TitleChar"/>
    <w:qFormat/>
    <w:rsid w:val="00EB5752"/>
    <w:pPr>
      <w:spacing w:before="5040"/>
      <w:jc w:val="center"/>
    </w:pPr>
    <w:rPr>
      <w:sz w:val="48"/>
      <w:szCs w:val="72"/>
      <w:lang w:val="en-US"/>
    </w:rPr>
  </w:style>
  <w:style w:type="character" w:customStyle="1" w:styleId="TitleChar">
    <w:name w:val="Title Char"/>
    <w:basedOn w:val="DefaultParagraphFont"/>
    <w:link w:val="Title"/>
    <w:rsid w:val="00EB57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5752"/>
    <w:pPr>
      <w:tabs>
        <w:tab w:val="left" w:pos="3600"/>
        <w:tab w:val="left" w:pos="3958"/>
      </w:tabs>
    </w:pPr>
  </w:style>
  <w:style w:type="paragraph" w:styleId="List">
    <w:name w:val="List"/>
    <w:basedOn w:val="BodyText"/>
    <w:next w:val="BodyText"/>
    <w:rsid w:val="00EB5752"/>
    <w:pPr>
      <w:tabs>
        <w:tab w:val="left" w:pos="340"/>
      </w:tabs>
      <w:spacing w:before="60" w:after="60"/>
      <w:ind w:left="340" w:hanging="340"/>
    </w:pPr>
  </w:style>
  <w:style w:type="paragraph" w:customStyle="1" w:styleId="Note">
    <w:name w:val="Note"/>
    <w:basedOn w:val="BodyText"/>
    <w:rsid w:val="00EB57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5752"/>
    <w:pPr>
      <w:framePr w:wrap="auto" w:hAnchor="text" w:y="6049"/>
    </w:pPr>
    <w:rPr>
      <w:color w:val="000000"/>
      <w:sz w:val="40"/>
    </w:rPr>
  </w:style>
  <w:style w:type="paragraph" w:customStyle="1" w:styleId="TOCTitle">
    <w:name w:val="TOCTitle"/>
    <w:basedOn w:val="Heading1"/>
    <w:rsid w:val="00EB5752"/>
    <w:pPr>
      <w:spacing w:after="240"/>
      <w:jc w:val="center"/>
      <w:outlineLvl w:val="9"/>
    </w:pPr>
    <w:rPr>
      <w:caps/>
    </w:rPr>
  </w:style>
  <w:style w:type="paragraph" w:customStyle="1" w:styleId="Version">
    <w:name w:val="Version"/>
    <w:rsid w:val="00EB57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5752"/>
    <w:pPr>
      <w:numPr>
        <w:numId w:val="13"/>
      </w:numPr>
      <w:tabs>
        <w:tab w:val="clear" w:pos="680"/>
      </w:tabs>
    </w:pPr>
  </w:style>
  <w:style w:type="paragraph" w:styleId="Index1">
    <w:name w:val="index 1"/>
    <w:basedOn w:val="Normal"/>
    <w:next w:val="Normal"/>
    <w:semiHidden/>
    <w:rsid w:val="00EB5752"/>
    <w:pPr>
      <w:keepNext w:val="0"/>
      <w:tabs>
        <w:tab w:val="right" w:pos="4176"/>
      </w:tabs>
      <w:ind w:left="198" w:hanging="198"/>
    </w:pPr>
    <w:rPr>
      <w:rFonts w:ascii="Garamond" w:hAnsi="Garamond"/>
    </w:rPr>
  </w:style>
  <w:style w:type="paragraph" w:styleId="IndexHeading">
    <w:name w:val="index heading"/>
    <w:basedOn w:val="Normal"/>
    <w:next w:val="Index1"/>
    <w:semiHidden/>
    <w:rsid w:val="00EB5752"/>
    <w:pPr>
      <w:spacing w:before="120" w:after="120"/>
    </w:pPr>
    <w:rPr>
      <w:rFonts w:ascii="Arial" w:hAnsi="Arial"/>
      <w:b/>
      <w:color w:val="918585"/>
      <w:sz w:val="24"/>
    </w:rPr>
  </w:style>
  <w:style w:type="paragraph" w:styleId="Header">
    <w:name w:val="header"/>
    <w:basedOn w:val="Normal"/>
    <w:link w:val="HeaderChar"/>
    <w:rsid w:val="00EB57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5752"/>
    <w:rPr>
      <w:rFonts w:ascii="Times New Roman" w:eastAsia="Times New Roman" w:hAnsi="Times New Roman" w:cs="Times New Roman"/>
      <w:sz w:val="16"/>
      <w:szCs w:val="20"/>
      <w:lang w:val="en-GB" w:eastAsia="en-US"/>
    </w:rPr>
  </w:style>
  <w:style w:type="paragraph" w:customStyle="1" w:styleId="Chapter">
    <w:name w:val="Chapter"/>
    <w:basedOn w:val="Normal"/>
    <w:rsid w:val="00EB5752"/>
    <w:pPr>
      <w:spacing w:before="240"/>
    </w:pPr>
    <w:rPr>
      <w:rFonts w:ascii="Times New Roman" w:hAnsi="Times New Roman"/>
      <w:smallCaps/>
      <w:spacing w:val="80"/>
      <w:sz w:val="28"/>
    </w:rPr>
  </w:style>
  <w:style w:type="paragraph" w:customStyle="1" w:styleId="InChapter">
    <w:name w:val="InChapter"/>
    <w:basedOn w:val="Heading3"/>
    <w:rsid w:val="00EB5752"/>
    <w:pPr>
      <w:spacing w:after="240"/>
      <w:outlineLvl w:val="9"/>
    </w:pPr>
    <w:rPr>
      <w:noProof/>
    </w:rPr>
  </w:style>
  <w:style w:type="paragraph" w:styleId="Index2">
    <w:name w:val="index 2"/>
    <w:basedOn w:val="Normal"/>
    <w:next w:val="Normal"/>
    <w:semiHidden/>
    <w:rsid w:val="00EB5752"/>
    <w:pPr>
      <w:tabs>
        <w:tab w:val="right" w:pos="4176"/>
      </w:tabs>
      <w:ind w:left="568" w:hanging="284"/>
    </w:pPr>
    <w:rPr>
      <w:rFonts w:ascii="Garamond" w:hAnsi="Garamond"/>
    </w:rPr>
  </w:style>
  <w:style w:type="paragraph" w:customStyle="1" w:styleId="Byline">
    <w:name w:val="Byline"/>
    <w:rsid w:val="00EB57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5752"/>
    <w:pPr>
      <w:tabs>
        <w:tab w:val="clear" w:pos="3600"/>
        <w:tab w:val="clear" w:pos="3958"/>
      </w:tabs>
      <w:jc w:val="right"/>
    </w:pPr>
  </w:style>
  <w:style w:type="character" w:styleId="Emphasis">
    <w:name w:val="Emphasis"/>
    <w:basedOn w:val="DefaultParagraphFont"/>
    <w:qFormat/>
    <w:rsid w:val="00EB5752"/>
    <w:rPr>
      <w:i/>
    </w:rPr>
  </w:style>
  <w:style w:type="paragraph" w:styleId="Caption">
    <w:name w:val="caption"/>
    <w:basedOn w:val="BodyText"/>
    <w:next w:val="Normal"/>
    <w:qFormat/>
    <w:rsid w:val="00EB5752"/>
    <w:pPr>
      <w:framePr w:w="2268" w:hSpace="181" w:vSpace="181" w:wrap="around" w:vAnchor="text" w:hAnchor="page" w:x="1135" w:y="285" w:anchorLock="1"/>
    </w:pPr>
    <w:rPr>
      <w:i/>
    </w:rPr>
  </w:style>
  <w:style w:type="paragraph" w:customStyle="1" w:styleId="MiniTOCTitle">
    <w:name w:val="MiniTOCTitle"/>
    <w:basedOn w:val="Heading4"/>
    <w:rsid w:val="00EB5752"/>
    <w:pPr>
      <w:spacing w:before="240"/>
      <w:outlineLvl w:val="9"/>
    </w:pPr>
    <w:rPr>
      <w:noProof/>
      <w:sz w:val="24"/>
    </w:rPr>
  </w:style>
  <w:style w:type="paragraph" w:customStyle="1" w:styleId="MiniTOCItem">
    <w:name w:val="MiniTOCItem"/>
    <w:basedOn w:val="ListBullet"/>
    <w:rsid w:val="00EB5752"/>
    <w:pPr>
      <w:numPr>
        <w:numId w:val="0"/>
      </w:numPr>
      <w:tabs>
        <w:tab w:val="right" w:leader="dot" w:pos="6521"/>
      </w:tabs>
      <w:spacing w:before="0" w:after="0"/>
    </w:pPr>
  </w:style>
  <w:style w:type="paragraph" w:customStyle="1" w:styleId="TOFTitle">
    <w:name w:val="TOFTitle"/>
    <w:basedOn w:val="TOCTitle"/>
    <w:rsid w:val="00EB5752"/>
  </w:style>
  <w:style w:type="paragraph" w:styleId="TableofFigures">
    <w:name w:val="table of figures"/>
    <w:basedOn w:val="Normal"/>
    <w:next w:val="Normal"/>
    <w:semiHidden/>
    <w:rsid w:val="00EB5752"/>
    <w:pPr>
      <w:tabs>
        <w:tab w:val="right" w:leader="dot" w:pos="9072"/>
      </w:tabs>
      <w:ind w:left="970" w:hanging="403"/>
    </w:pPr>
    <w:rPr>
      <w:rFonts w:ascii="Times New Roman" w:hAnsi="Times New Roman"/>
      <w:b/>
    </w:rPr>
  </w:style>
  <w:style w:type="paragraph" w:styleId="ListNumber">
    <w:name w:val="List Number"/>
    <w:basedOn w:val="List"/>
    <w:rsid w:val="00EB5752"/>
    <w:pPr>
      <w:numPr>
        <w:numId w:val="10"/>
      </w:numPr>
    </w:pPr>
  </w:style>
  <w:style w:type="character" w:customStyle="1" w:styleId="WingdingSymbols">
    <w:name w:val="Wingding Symbols"/>
    <w:rsid w:val="00EB5752"/>
    <w:rPr>
      <w:rFonts w:ascii="Wingdings" w:hAnsi="Wingdings"/>
    </w:rPr>
  </w:style>
  <w:style w:type="paragraph" w:customStyle="1" w:styleId="TableHeading">
    <w:name w:val="Table Heading"/>
    <w:basedOn w:val="HeadingBase"/>
    <w:rsid w:val="00EB5752"/>
    <w:pPr>
      <w:keepLines/>
      <w:pBdr>
        <w:bottom w:val="single" w:sz="6" w:space="1" w:color="918585"/>
      </w:pBdr>
      <w:spacing w:before="240"/>
    </w:pPr>
  </w:style>
  <w:style w:type="character" w:customStyle="1" w:styleId="HotSpot">
    <w:name w:val="HotSpot"/>
    <w:rsid w:val="00EB5752"/>
    <w:rPr>
      <w:color w:val="0033CC"/>
      <w:u w:val="none"/>
    </w:rPr>
  </w:style>
  <w:style w:type="paragraph" w:customStyle="1" w:styleId="BodyTextRight">
    <w:name w:val="Body Text Right"/>
    <w:basedOn w:val="BodyText"/>
    <w:rsid w:val="00EB5752"/>
    <w:pPr>
      <w:spacing w:before="0" w:after="0"/>
      <w:jc w:val="right"/>
    </w:pPr>
  </w:style>
  <w:style w:type="paragraph" w:styleId="Index3">
    <w:name w:val="index 3"/>
    <w:basedOn w:val="ListNumber2"/>
    <w:next w:val="Normal"/>
    <w:semiHidden/>
    <w:rsid w:val="00EB5752"/>
    <w:pPr>
      <w:numPr>
        <w:numId w:val="0"/>
      </w:numPr>
      <w:tabs>
        <w:tab w:val="right" w:leader="dot" w:pos="4176"/>
      </w:tabs>
    </w:pPr>
  </w:style>
  <w:style w:type="paragraph" w:styleId="ListNumber2">
    <w:name w:val="List Number 2"/>
    <w:basedOn w:val="List2"/>
    <w:rsid w:val="00EB5752"/>
    <w:pPr>
      <w:numPr>
        <w:numId w:val="9"/>
      </w:numPr>
      <w:tabs>
        <w:tab w:val="clear" w:pos="1060"/>
      </w:tabs>
    </w:pPr>
  </w:style>
  <w:style w:type="paragraph" w:customStyle="1" w:styleId="MarginNote">
    <w:name w:val="Margin Note"/>
    <w:basedOn w:val="BodyText"/>
    <w:rsid w:val="00EB57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57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57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5752"/>
    <w:rPr>
      <w:sz w:val="32"/>
    </w:rPr>
  </w:style>
  <w:style w:type="paragraph" w:customStyle="1" w:styleId="HeadingProcedure">
    <w:name w:val="Heading Procedure"/>
    <w:basedOn w:val="HeadingBase"/>
    <w:next w:val="Normal"/>
    <w:rsid w:val="00EB5752"/>
    <w:pPr>
      <w:tabs>
        <w:tab w:val="left" w:pos="0"/>
      </w:tabs>
      <w:spacing w:before="120" w:after="60"/>
    </w:pPr>
    <w:rPr>
      <w:i/>
      <w:color w:val="918585"/>
      <w:sz w:val="22"/>
    </w:rPr>
  </w:style>
  <w:style w:type="paragraph" w:customStyle="1" w:styleId="TableBodyText">
    <w:name w:val="Table Body Text"/>
    <w:basedOn w:val="BodyText"/>
    <w:rsid w:val="00EB5752"/>
    <w:pPr>
      <w:spacing w:before="60" w:after="60"/>
    </w:pPr>
  </w:style>
  <w:style w:type="paragraph" w:styleId="ListContinue">
    <w:name w:val="List Continue"/>
    <w:basedOn w:val="List"/>
    <w:rsid w:val="00EB5752"/>
    <w:pPr>
      <w:ind w:firstLine="0"/>
    </w:pPr>
  </w:style>
  <w:style w:type="paragraph" w:customStyle="1" w:styleId="ListNote">
    <w:name w:val="List Note"/>
    <w:basedOn w:val="List"/>
    <w:rsid w:val="00EB5752"/>
    <w:pPr>
      <w:pBdr>
        <w:top w:val="single" w:sz="6" w:space="2" w:color="918585"/>
        <w:bottom w:val="single" w:sz="6" w:space="2" w:color="918585"/>
      </w:pBdr>
      <w:tabs>
        <w:tab w:val="left" w:pos="1021"/>
      </w:tabs>
      <w:ind w:firstLine="0"/>
    </w:pPr>
  </w:style>
  <w:style w:type="paragraph" w:customStyle="1" w:styleId="Warning">
    <w:name w:val="Warning"/>
    <w:basedOn w:val="BodyText"/>
    <w:rsid w:val="00EB5752"/>
    <w:pPr>
      <w:shd w:val="clear" w:color="auto" w:fill="D9D9D9"/>
      <w:tabs>
        <w:tab w:val="left" w:pos="992"/>
      </w:tabs>
      <w:ind w:left="119" w:right="119"/>
    </w:pPr>
    <w:rPr>
      <w:sz w:val="20"/>
    </w:rPr>
  </w:style>
  <w:style w:type="paragraph" w:customStyle="1" w:styleId="MarginIcons">
    <w:name w:val="Margin Icons"/>
    <w:basedOn w:val="BodyText"/>
    <w:rsid w:val="00EB57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5752"/>
    <w:rPr>
      <w:rFonts w:ascii="Courier New" w:hAnsi="Courier New"/>
    </w:rPr>
  </w:style>
  <w:style w:type="paragraph" w:customStyle="1" w:styleId="NoteBullet">
    <w:name w:val="Note Bullet"/>
    <w:basedOn w:val="Note"/>
    <w:rsid w:val="00EB5752"/>
    <w:pPr>
      <w:tabs>
        <w:tab w:val="clear" w:pos="680"/>
      </w:tabs>
      <w:spacing w:before="60" w:after="60"/>
    </w:pPr>
  </w:style>
  <w:style w:type="paragraph" w:customStyle="1" w:styleId="SubHeading2">
    <w:name w:val="SubHeading2"/>
    <w:basedOn w:val="HeadingBase"/>
    <w:rsid w:val="00EB5752"/>
    <w:pPr>
      <w:spacing w:before="240" w:after="60"/>
    </w:pPr>
    <w:rPr>
      <w:sz w:val="20"/>
    </w:rPr>
  </w:style>
  <w:style w:type="paragraph" w:customStyle="1" w:styleId="SubHeading1">
    <w:name w:val="SubHeading1"/>
    <w:basedOn w:val="HeadingBase"/>
    <w:rsid w:val="00EB5752"/>
    <w:pPr>
      <w:spacing w:before="240" w:after="60"/>
    </w:pPr>
    <w:rPr>
      <w:color w:val="918585"/>
      <w:sz w:val="22"/>
    </w:rPr>
  </w:style>
  <w:style w:type="paragraph" w:customStyle="1" w:styleId="SideHeading">
    <w:name w:val="Side Heading"/>
    <w:basedOn w:val="HeadingBase"/>
    <w:rsid w:val="00EB57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5752"/>
    <w:pPr>
      <w:tabs>
        <w:tab w:val="num" w:pos="360"/>
      </w:tabs>
    </w:pPr>
  </w:style>
  <w:style w:type="paragraph" w:styleId="PlainText">
    <w:name w:val="Plain Text"/>
    <w:basedOn w:val="Normal"/>
    <w:link w:val="PlainTextChar"/>
    <w:rsid w:val="00EB5752"/>
    <w:rPr>
      <w:sz w:val="20"/>
    </w:rPr>
  </w:style>
  <w:style w:type="character" w:customStyle="1" w:styleId="PlainTextChar">
    <w:name w:val="Plain Text Char"/>
    <w:basedOn w:val="DefaultParagraphFont"/>
    <w:link w:val="PlainText"/>
    <w:rsid w:val="00EB5752"/>
    <w:rPr>
      <w:rFonts w:ascii="Courier New" w:eastAsia="Times New Roman" w:hAnsi="Courier New" w:cs="Times New Roman"/>
      <w:sz w:val="20"/>
      <w:szCs w:val="20"/>
      <w:lang w:eastAsia="en-US"/>
    </w:rPr>
  </w:style>
  <w:style w:type="character" w:customStyle="1" w:styleId="MenuOption">
    <w:name w:val="Menu Option"/>
    <w:basedOn w:val="DefaultParagraphFont"/>
    <w:rsid w:val="00EB5752"/>
    <w:rPr>
      <w:b/>
      <w:smallCaps/>
    </w:rPr>
  </w:style>
  <w:style w:type="paragraph" w:customStyle="1" w:styleId="TableListNumber">
    <w:name w:val="Table List Number"/>
    <w:basedOn w:val="ListNumber"/>
    <w:rsid w:val="00EB5752"/>
    <w:pPr>
      <w:numPr>
        <w:numId w:val="0"/>
      </w:numPr>
    </w:pPr>
  </w:style>
  <w:style w:type="paragraph" w:styleId="TOC4">
    <w:name w:val="toc 4"/>
    <w:basedOn w:val="TOCBase"/>
    <w:next w:val="Normal"/>
    <w:semiHidden/>
    <w:rsid w:val="00EB5752"/>
    <w:pPr>
      <w:tabs>
        <w:tab w:val="right" w:leader="dot" w:pos="9071"/>
      </w:tabs>
      <w:ind w:left="1701"/>
    </w:pPr>
  </w:style>
  <w:style w:type="paragraph" w:customStyle="1" w:styleId="ListAlpha">
    <w:name w:val="List Alpha"/>
    <w:basedOn w:val="List"/>
    <w:rsid w:val="00EB5752"/>
    <w:pPr>
      <w:numPr>
        <w:numId w:val="8"/>
      </w:numPr>
    </w:pPr>
  </w:style>
  <w:style w:type="paragraph" w:customStyle="1" w:styleId="ListAlpha2">
    <w:name w:val="List Alpha 2"/>
    <w:basedOn w:val="List2"/>
    <w:rsid w:val="00EB5752"/>
    <w:pPr>
      <w:numPr>
        <w:numId w:val="7"/>
      </w:numPr>
    </w:pPr>
  </w:style>
  <w:style w:type="paragraph" w:styleId="List2">
    <w:name w:val="List 2"/>
    <w:basedOn w:val="BodyText"/>
    <w:rsid w:val="00EB5752"/>
    <w:pPr>
      <w:tabs>
        <w:tab w:val="left" w:pos="680"/>
      </w:tabs>
      <w:spacing w:before="60" w:after="60"/>
      <w:ind w:left="680" w:hanging="340"/>
    </w:pPr>
  </w:style>
  <w:style w:type="paragraph" w:styleId="List3">
    <w:name w:val="List 3"/>
    <w:basedOn w:val="BodyText"/>
    <w:rsid w:val="00EB5752"/>
    <w:pPr>
      <w:tabs>
        <w:tab w:val="left" w:pos="1021"/>
      </w:tabs>
      <w:spacing w:before="60" w:after="60"/>
      <w:ind w:left="1020" w:hanging="340"/>
    </w:pPr>
  </w:style>
  <w:style w:type="paragraph" w:styleId="List4">
    <w:name w:val="List 4"/>
    <w:basedOn w:val="BodyText"/>
    <w:rsid w:val="00EB5752"/>
    <w:pPr>
      <w:tabs>
        <w:tab w:val="left" w:pos="1361"/>
      </w:tabs>
      <w:spacing w:before="60" w:after="60"/>
      <w:ind w:left="1361" w:hanging="340"/>
    </w:pPr>
  </w:style>
  <w:style w:type="paragraph" w:styleId="List5">
    <w:name w:val="List 5"/>
    <w:basedOn w:val="BodyText"/>
    <w:rsid w:val="00EB5752"/>
    <w:pPr>
      <w:tabs>
        <w:tab w:val="left" w:pos="1701"/>
      </w:tabs>
      <w:spacing w:before="60" w:after="60"/>
      <w:ind w:left="1701" w:hanging="340"/>
    </w:pPr>
  </w:style>
  <w:style w:type="paragraph" w:styleId="ListBullet3">
    <w:name w:val="List Bullet 3"/>
    <w:basedOn w:val="List3"/>
    <w:rsid w:val="00EB5752"/>
    <w:pPr>
      <w:numPr>
        <w:numId w:val="14"/>
      </w:numPr>
      <w:tabs>
        <w:tab w:val="clear" w:pos="1021"/>
      </w:tabs>
      <w:ind w:left="1037" w:hanging="357"/>
    </w:pPr>
  </w:style>
  <w:style w:type="paragraph" w:styleId="ListBullet4">
    <w:name w:val="List Bullet 4"/>
    <w:basedOn w:val="List4"/>
    <w:rsid w:val="00EB5752"/>
    <w:pPr>
      <w:numPr>
        <w:numId w:val="2"/>
      </w:numPr>
      <w:tabs>
        <w:tab w:val="clear" w:pos="1361"/>
      </w:tabs>
    </w:pPr>
  </w:style>
  <w:style w:type="paragraph" w:styleId="ListBullet5">
    <w:name w:val="List Bullet 5"/>
    <w:basedOn w:val="List5"/>
    <w:rsid w:val="00EB5752"/>
    <w:pPr>
      <w:numPr>
        <w:numId w:val="3"/>
      </w:numPr>
    </w:pPr>
  </w:style>
  <w:style w:type="paragraph" w:styleId="ListContinue2">
    <w:name w:val="List Continue 2"/>
    <w:basedOn w:val="List2"/>
    <w:rsid w:val="00EB5752"/>
    <w:pPr>
      <w:ind w:firstLine="0"/>
    </w:pPr>
  </w:style>
  <w:style w:type="paragraph" w:styleId="ListContinue3">
    <w:name w:val="List Continue 3"/>
    <w:basedOn w:val="List3"/>
    <w:rsid w:val="00EB5752"/>
    <w:pPr>
      <w:ind w:left="1021" w:firstLine="0"/>
    </w:pPr>
  </w:style>
  <w:style w:type="paragraph" w:styleId="ListContinue4">
    <w:name w:val="List Continue 4"/>
    <w:basedOn w:val="List4"/>
    <w:rsid w:val="00EB5752"/>
    <w:pPr>
      <w:ind w:firstLine="0"/>
    </w:pPr>
  </w:style>
  <w:style w:type="paragraph" w:styleId="ListContinue5">
    <w:name w:val="List Continue 5"/>
    <w:basedOn w:val="List5"/>
    <w:rsid w:val="00EB5752"/>
    <w:pPr>
      <w:ind w:firstLine="0"/>
    </w:pPr>
  </w:style>
  <w:style w:type="paragraph" w:styleId="ListNumber3">
    <w:name w:val="List Number 3"/>
    <w:basedOn w:val="List3"/>
    <w:rsid w:val="00EB5752"/>
    <w:pPr>
      <w:numPr>
        <w:numId w:val="4"/>
      </w:numPr>
    </w:pPr>
  </w:style>
  <w:style w:type="paragraph" w:styleId="ListNumber4">
    <w:name w:val="List Number 4"/>
    <w:basedOn w:val="List4"/>
    <w:rsid w:val="00EB5752"/>
    <w:pPr>
      <w:numPr>
        <w:numId w:val="5"/>
      </w:numPr>
    </w:pPr>
  </w:style>
  <w:style w:type="paragraph" w:styleId="ListNumber5">
    <w:name w:val="List Number 5"/>
    <w:basedOn w:val="List5"/>
    <w:rsid w:val="00EB5752"/>
    <w:pPr>
      <w:numPr>
        <w:numId w:val="6"/>
      </w:numPr>
    </w:pPr>
  </w:style>
  <w:style w:type="paragraph" w:styleId="BlockText">
    <w:name w:val="Block Text"/>
    <w:basedOn w:val="Normal"/>
    <w:rsid w:val="00EB5752"/>
    <w:pPr>
      <w:spacing w:after="120"/>
      <w:ind w:left="1440" w:right="1440"/>
    </w:pPr>
  </w:style>
  <w:style w:type="character" w:customStyle="1" w:styleId="Subscript">
    <w:name w:val="Subscript"/>
    <w:basedOn w:val="DefaultParagraphFont"/>
    <w:rsid w:val="00EB5752"/>
    <w:rPr>
      <w:sz w:val="16"/>
      <w:vertAlign w:val="subscript"/>
    </w:rPr>
  </w:style>
  <w:style w:type="character" w:customStyle="1" w:styleId="Superscript">
    <w:name w:val="Superscript"/>
    <w:basedOn w:val="DefaultParagraphFont"/>
    <w:rsid w:val="00EB5752"/>
    <w:rPr>
      <w:sz w:val="16"/>
      <w:vertAlign w:val="superscript"/>
    </w:rPr>
  </w:style>
  <w:style w:type="character" w:customStyle="1" w:styleId="Symbols">
    <w:name w:val="Symbols"/>
    <w:basedOn w:val="DefaultParagraphFont"/>
    <w:rsid w:val="00EB5752"/>
    <w:rPr>
      <w:rFonts w:ascii="Symbol" w:hAnsi="Symbol"/>
    </w:rPr>
  </w:style>
  <w:style w:type="character" w:customStyle="1" w:styleId="MenuOptions">
    <w:name w:val="Menu Options"/>
    <w:basedOn w:val="DefaultParagraphFont"/>
    <w:rsid w:val="00EB5752"/>
    <w:rPr>
      <w:rFonts w:ascii="Arial Narrow" w:hAnsi="Arial Narrow"/>
      <w:smallCaps/>
    </w:rPr>
  </w:style>
  <w:style w:type="character" w:customStyle="1" w:styleId="Buttons">
    <w:name w:val="Buttons"/>
    <w:basedOn w:val="DefaultParagraphFont"/>
    <w:rsid w:val="00EB5752"/>
    <w:rPr>
      <w:b/>
    </w:rPr>
  </w:style>
  <w:style w:type="character" w:customStyle="1" w:styleId="Underlined">
    <w:name w:val="Underlined"/>
    <w:basedOn w:val="DefaultParagraphFont"/>
    <w:rsid w:val="00EB5752"/>
    <w:rPr>
      <w:u w:val="single"/>
    </w:rPr>
  </w:style>
  <w:style w:type="paragraph" w:customStyle="1" w:styleId="TableBodyTextRight">
    <w:name w:val="Table Body Text Right"/>
    <w:basedOn w:val="TableBodyText"/>
    <w:rsid w:val="00EB5752"/>
    <w:pPr>
      <w:widowControl w:val="0"/>
      <w:autoSpaceDE w:val="0"/>
      <w:autoSpaceDN w:val="0"/>
      <w:adjustRightInd w:val="0"/>
      <w:jc w:val="right"/>
    </w:pPr>
    <w:rPr>
      <w:rFonts w:cs="Arial"/>
      <w:szCs w:val="18"/>
    </w:rPr>
  </w:style>
  <w:style w:type="paragraph" w:customStyle="1" w:styleId="CopyrightText">
    <w:name w:val="Copyright Text"/>
    <w:basedOn w:val="BodyText"/>
    <w:rsid w:val="00EB5752"/>
    <w:rPr>
      <w:sz w:val="18"/>
    </w:rPr>
  </w:style>
  <w:style w:type="paragraph" w:customStyle="1" w:styleId="BodySmallRight">
    <w:name w:val="Body Small Right"/>
    <w:basedOn w:val="BodyTextRight"/>
    <w:rsid w:val="00EB5752"/>
    <w:rPr>
      <w:sz w:val="18"/>
      <w:szCs w:val="18"/>
    </w:rPr>
  </w:style>
  <w:style w:type="paragraph" w:customStyle="1" w:styleId="MarginEdition">
    <w:name w:val="Margin Edition"/>
    <w:basedOn w:val="MarginNote"/>
    <w:rsid w:val="00EB5752"/>
    <w:pPr>
      <w:spacing w:before="0" w:after="0"/>
    </w:pPr>
    <w:rPr>
      <w:rFonts w:ascii="Times New Roman" w:hAnsi="Times New Roman"/>
      <w:color w:val="999999"/>
    </w:rPr>
  </w:style>
  <w:style w:type="paragraph" w:customStyle="1" w:styleId="Spacer">
    <w:name w:val="Spacer"/>
    <w:basedOn w:val="Normal"/>
    <w:rsid w:val="00EB5752"/>
    <w:rPr>
      <w:sz w:val="2"/>
      <w:szCs w:val="2"/>
    </w:rPr>
  </w:style>
  <w:style w:type="character" w:customStyle="1" w:styleId="Small">
    <w:name w:val="Small"/>
    <w:basedOn w:val="DefaultParagraphFont"/>
    <w:rsid w:val="00EB5752"/>
    <w:rPr>
      <w:sz w:val="16"/>
    </w:rPr>
  </w:style>
  <w:style w:type="paragraph" w:customStyle="1" w:styleId="WideTable">
    <w:name w:val="Wide Table"/>
    <w:basedOn w:val="Normal"/>
    <w:rsid w:val="00EB5752"/>
    <w:pPr>
      <w:ind w:left="-1418"/>
    </w:pPr>
    <w:rPr>
      <w:sz w:val="2"/>
      <w:szCs w:val="2"/>
    </w:rPr>
  </w:style>
  <w:style w:type="character" w:styleId="PageNumber">
    <w:name w:val="page number"/>
    <w:basedOn w:val="DefaultParagraphFont"/>
    <w:rsid w:val="00EB5752"/>
  </w:style>
  <w:style w:type="paragraph" w:styleId="Quote">
    <w:name w:val="Quote"/>
    <w:basedOn w:val="Heading1"/>
    <w:link w:val="QuoteChar"/>
    <w:qFormat/>
    <w:rsid w:val="00EB5752"/>
    <w:rPr>
      <w:b w:val="0"/>
      <w:sz w:val="72"/>
      <w:szCs w:val="72"/>
      <w:lang w:val="en-NZ"/>
    </w:rPr>
  </w:style>
  <w:style w:type="character" w:customStyle="1" w:styleId="QuoteChar">
    <w:name w:val="Quote Char"/>
    <w:basedOn w:val="DefaultParagraphFont"/>
    <w:link w:val="Quote"/>
    <w:rsid w:val="00EB57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5752"/>
    <w:pPr>
      <w:pageBreakBefore/>
    </w:pPr>
  </w:style>
  <w:style w:type="paragraph" w:customStyle="1" w:styleId="Border">
    <w:name w:val="Border"/>
    <w:basedOn w:val="Normal"/>
    <w:qFormat/>
    <w:rsid w:val="00EB57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5752"/>
    <w:rPr>
      <w:b/>
      <w:bCs/>
      <w:i/>
      <w:iCs/>
      <w:color w:val="auto"/>
    </w:rPr>
  </w:style>
  <w:style w:type="paragraph" w:styleId="IntenseQuote">
    <w:name w:val="Intense Quote"/>
    <w:basedOn w:val="Normal"/>
    <w:next w:val="Normal"/>
    <w:link w:val="IntenseQuoteChar"/>
    <w:uiPriority w:val="30"/>
    <w:qFormat/>
    <w:rsid w:val="00EB57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57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5752"/>
    <w:rPr>
      <w:smallCaps/>
      <w:color w:val="auto"/>
      <w:u w:val="single"/>
    </w:rPr>
  </w:style>
  <w:style w:type="character" w:styleId="IntenseReference">
    <w:name w:val="Intense Reference"/>
    <w:basedOn w:val="DefaultParagraphFont"/>
    <w:uiPriority w:val="32"/>
    <w:qFormat/>
    <w:rsid w:val="00EB5752"/>
    <w:rPr>
      <w:b/>
      <w:bCs/>
      <w:smallCaps/>
      <w:color w:val="auto"/>
      <w:spacing w:val="5"/>
      <w:u w:val="single"/>
    </w:rPr>
  </w:style>
  <w:style w:type="paragraph" w:customStyle="1" w:styleId="2ColumnHeading">
    <w:name w:val="2Column Heading"/>
    <w:basedOn w:val="BodyText"/>
    <w:qFormat/>
    <w:rsid w:val="00EB5752"/>
    <w:pPr>
      <w:spacing w:after="60"/>
      <w:ind w:left="-2268"/>
    </w:pPr>
    <w:rPr>
      <w:b/>
    </w:rPr>
  </w:style>
  <w:style w:type="paragraph" w:customStyle="1" w:styleId="Heading1TOC">
    <w:name w:val="Heading1 TOC"/>
    <w:basedOn w:val="Normal"/>
    <w:qFormat/>
    <w:rsid w:val="00EB5752"/>
    <w:pPr>
      <w:spacing w:before="240" w:after="120"/>
    </w:pPr>
    <w:rPr>
      <w:rFonts w:ascii="Times New Roman" w:hAnsi="Times New Roman"/>
      <w:b/>
      <w:sz w:val="32"/>
    </w:rPr>
  </w:style>
  <w:style w:type="paragraph" w:customStyle="1" w:styleId="Heading2TOC">
    <w:name w:val="Heading2 TOC"/>
    <w:basedOn w:val="Normal"/>
    <w:qFormat/>
    <w:rsid w:val="00EB5752"/>
    <w:pPr>
      <w:spacing w:before="240" w:after="60"/>
    </w:pPr>
    <w:rPr>
      <w:rFonts w:ascii="Times New Roman" w:hAnsi="Times New Roman"/>
      <w:b/>
      <w:sz w:val="28"/>
    </w:rPr>
  </w:style>
  <w:style w:type="character" w:customStyle="1" w:styleId="Underline">
    <w:name w:val="Underline"/>
    <w:basedOn w:val="DefaultParagraphFont"/>
    <w:qFormat/>
    <w:rsid w:val="00EB5752"/>
    <w:rPr>
      <w:u w:val="single"/>
    </w:rPr>
  </w:style>
  <w:style w:type="character" w:customStyle="1" w:styleId="BoldandItalics">
    <w:name w:val="Bold and Italics"/>
    <w:qFormat/>
    <w:rsid w:val="00EB5752"/>
    <w:rPr>
      <w:b/>
      <w:i/>
      <w:u w:val="none"/>
    </w:rPr>
  </w:style>
  <w:style w:type="paragraph" w:styleId="BalloonText">
    <w:name w:val="Balloon Text"/>
    <w:basedOn w:val="Normal"/>
    <w:link w:val="BalloonTextChar"/>
    <w:rsid w:val="00EB5752"/>
    <w:rPr>
      <w:rFonts w:ascii="Tahoma" w:hAnsi="Tahoma" w:cs="Tahoma"/>
      <w:sz w:val="16"/>
      <w:szCs w:val="16"/>
    </w:rPr>
  </w:style>
  <w:style w:type="character" w:customStyle="1" w:styleId="BalloonTextChar">
    <w:name w:val="Balloon Text Char"/>
    <w:basedOn w:val="DefaultParagraphFont"/>
    <w:link w:val="BalloonText"/>
    <w:rsid w:val="00EB57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57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57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5752"/>
    <w:rPr>
      <w:b/>
      <w:color w:val="660033"/>
      <w:spacing w:val="0"/>
    </w:rPr>
  </w:style>
  <w:style w:type="paragraph" w:customStyle="1" w:styleId="Nameditemlist">
    <w:name w:val="Named item list"/>
    <w:basedOn w:val="BodyText"/>
    <w:qFormat/>
    <w:rsid w:val="00EB5752"/>
    <w:pPr>
      <w:tabs>
        <w:tab w:val="left" w:pos="2835"/>
      </w:tabs>
      <w:ind w:left="2835" w:hanging="2835"/>
    </w:pPr>
  </w:style>
  <w:style w:type="paragraph" w:customStyle="1" w:styleId="BodyTextnopadding">
    <w:name w:val="Body Text no padding"/>
    <w:basedOn w:val="BodyText"/>
    <w:qFormat/>
    <w:rsid w:val="00EB5752"/>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591</Words>
  <Characters>3918</Characters>
  <Application>Microsoft Office Word</Application>
  <DocSecurity>0</DocSecurity>
  <Lines>82</Lines>
  <Paragraphs>45</Paragraphs>
  <ScaleCrop>false</ScaleCrop>
  <Company>Author-it Software Corporation Ltd.</Company>
  <LinksUpToDate>false</LinksUpToDate>
  <CharactersWithSpaces>4492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PPMHWP270 Unload waste paper</dc:title>
  <dc:subject>Approved</dc:subject>
  <dc:creator>Skills Impact</dc:creator>
  <cp:keywords>Release: 1</cp:keywords>
  <dc:description>Review Date: 12 April 2008</dc:description>
  <cp:lastModifiedBy>HSD_TPCMSd.prod</cp:lastModifiedBy>
  <cp:revision>3</cp:revision>
  <dcterms:created xsi:type="dcterms:W3CDTF">2018-10-24T01:20:00Z</dcterms:created>
  <dcterms:modified xsi:type="dcterms:W3CDTF">2018-10-24T01:21:00Z</dcterms:modified>
</cp:coreProperties>
</file>