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6C3" w:rsidP="003D76C3">
      <w:pPr>
        <w:pStyle w:val="Title"/>
      </w:pPr>
      <w:r>
        <w:fldChar w:fldCharType="begin"/>
      </w:r>
      <w:r>
        <w:instrText xml:space="preserve"> TITLE   \* MERGEFORMAT </w:instrText>
      </w:r>
      <w:r>
        <w:fldChar w:fldCharType="separate"/>
      </w:r>
      <w:r>
        <w:t>PPMHWP260 Receive waste paper</w:t>
      </w:r>
      <w:r>
        <w:fldChar w:fldCharType="end"/>
      </w:r>
    </w:p>
    <w:p w:rsidR="003D76C3" w:rsidP="003D76C3">
      <w:pPr>
        <w:pStyle w:val="Version"/>
        <w:sectPr w:rsidSect="00084C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CFB" w:rsidP="00084CFB">
      <w:pPr>
        <w:pStyle w:val="SuperHeading"/>
      </w:pPr>
      <w:r w:rsidRPr="00084CFB">
        <w:t>PPMHWP260 Receive waste paper</w:t>
      </w:r>
    </w:p>
    <w:p w:rsidR="00000000" w:rsidRPr="00084CFB" w:rsidP="00084CFB">
      <w:pPr>
        <w:pStyle w:val="Heading1"/>
      </w:pPr>
      <w:bookmarkStart w:id="1" w:name="O_912280"/>
      <w:bookmarkEnd w:id="1"/>
      <w:r w:rsidRPr="00084CFB">
        <w:t>Modification History</w:t>
      </w:r>
    </w:p>
    <w:tbl>
      <w:tblPr>
        <w:tblW w:w="0" w:type="auto"/>
        <w:tblCellMar>
          <w:left w:w="62" w:type="dxa"/>
          <w:right w:w="62" w:type="dxa"/>
        </w:tblCellMar>
        <w:tblLook w:val="0000"/>
      </w:tblPr>
      <w:tblGrid>
        <w:gridCol w:w="2007"/>
        <w:gridCol w:w="7189"/>
      </w:tblGrid>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BodyText"/>
            </w:pPr>
            <w:r w:rsidRPr="00084CF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rPr>
                <w:rStyle w:val="SpecialBold"/>
              </w:rPr>
              <w:t>Comment</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BodyText"/>
            </w:pPr>
            <w:r w:rsidRPr="00084CFB">
              <w:t>Replaces equivalent unit FPPHWP260A Receive waste paper,</w:t>
            </w:r>
            <w:r w:rsidRPr="00084CFB">
              <w:rPr>
                <w:rStyle w:val="SpecialBold"/>
              </w:rPr>
              <w:t xml:space="preserve"> </w:t>
            </w:r>
            <w:r w:rsidRPr="00084CFB">
              <w:t>which was first released with FPP10 Pulp and Paper Manufacturing Industry Training Package Version 1.0</w:t>
            </w:r>
          </w:p>
          <w:p w:rsidR="00000000" w:rsidRPr="00084CFB" w:rsidP="00084CFB">
            <w:pPr>
              <w:pStyle w:val="BodyText"/>
            </w:pPr>
            <w:r w:rsidRPr="00084CFB">
              <w:t>This is the first release of this unit in the new standa</w:t>
            </w:r>
            <w:r w:rsidRPr="00084CFB">
              <w:t>rds format.</w:t>
            </w:r>
          </w:p>
        </w:tc>
      </w:tr>
    </w:tbl>
    <w:p w:rsidR="00000000" w:rsidRPr="00084CFB" w:rsidP="00084CFB">
      <w:pPr>
        <w:pStyle w:val="BodyText"/>
      </w:pPr>
    </w:p>
    <w:p w:rsidR="00000000" w:rsidRPr="00084CFB" w:rsidP="00084CFB">
      <w:pPr>
        <w:pStyle w:val="AllowPageBreak"/>
      </w:pPr>
    </w:p>
    <w:p w:rsidR="00000000" w:rsidRPr="00084CFB" w:rsidP="00084CFB">
      <w:pPr>
        <w:pStyle w:val="Heading1"/>
      </w:pPr>
      <w:bookmarkStart w:id="2" w:name="O_912281"/>
      <w:bookmarkEnd w:id="2"/>
      <w:r w:rsidRPr="00084CFB">
        <w:t>Application</w:t>
      </w:r>
    </w:p>
    <w:p w:rsidR="00000000" w:rsidRPr="00084CFB" w:rsidP="003D76C3">
      <w:pPr>
        <w:pStyle w:val="BodyText"/>
      </w:pPr>
      <w:r w:rsidRPr="00084CFB">
        <w:t xml:space="preserve">This unit of competency describes the outcomes required to check and weigh loads and direct trucks for unloading waste paper, in a pulp and paper manufacturing facility. </w:t>
      </w:r>
    </w:p>
    <w:p w:rsidR="00000000" w:rsidRPr="00084CFB" w:rsidP="003D76C3">
      <w:pPr>
        <w:pStyle w:val="BodyText"/>
      </w:pPr>
      <w:r w:rsidRPr="00084CFB">
        <w:t>The unit applies to production support ope</w:t>
      </w:r>
      <w:r w:rsidRPr="00084CFB">
        <w:t>rators who check and receive waste paper loads. This typically involves working in a facility with complex integrated equipment and continuous operations.</w:t>
      </w:r>
    </w:p>
    <w:p w:rsidR="00000000" w:rsidRPr="00084CFB" w:rsidP="003D76C3">
      <w:pPr>
        <w:pStyle w:val="BodyText"/>
      </w:pPr>
      <w:r w:rsidRPr="00084CFB">
        <w:t>Licensing, legislative, regulatory or certification requirements apply to this unit but may differ ac</w:t>
      </w:r>
      <w:r w:rsidRPr="00084CFB">
        <w:t xml:space="preserve">cording to state or territory jurisdiction. Refer to state or territory licensing body. </w:t>
      </w:r>
    </w:p>
    <w:p w:rsidR="00000000" w:rsidRPr="00084CFB" w:rsidP="00084CFB">
      <w:pPr>
        <w:pStyle w:val="Heading1"/>
      </w:pPr>
      <w:bookmarkStart w:id="3" w:name="O_912282"/>
      <w:bookmarkEnd w:id="3"/>
      <w:r w:rsidRPr="00084CFB">
        <w:t>Pre-requisite Unit</w:t>
      </w:r>
    </w:p>
    <w:p w:rsidR="00000000" w:rsidRPr="00084CFB" w:rsidP="003D76C3">
      <w:pPr>
        <w:pStyle w:val="BodyText"/>
      </w:pPr>
      <w:r w:rsidRPr="00084CFB">
        <w:t>Nil</w:t>
      </w:r>
    </w:p>
    <w:p w:rsidR="00000000" w:rsidRPr="00084CFB" w:rsidP="00084CFB">
      <w:pPr>
        <w:pStyle w:val="Heading1"/>
      </w:pPr>
      <w:bookmarkStart w:id="4" w:name="O_912284"/>
      <w:bookmarkEnd w:id="4"/>
      <w:r w:rsidRPr="00084CFB">
        <w:t>Unit Sector</w:t>
      </w:r>
    </w:p>
    <w:p w:rsidR="00000000" w:rsidRPr="00084CFB" w:rsidP="003D76C3">
      <w:pPr>
        <w:pStyle w:val="BodyText"/>
      </w:pPr>
      <w:r w:rsidRPr="00084CFB">
        <w:t>Pulp and Paper Manufacturing</w:t>
      </w:r>
    </w:p>
    <w:p w:rsidR="00000000" w:rsidRPr="00084CFB" w:rsidP="00084CFB">
      <w:pPr>
        <w:pStyle w:val="Heading1"/>
      </w:pPr>
      <w:bookmarkStart w:id="5" w:name="O_912285"/>
      <w:bookmarkEnd w:id="5"/>
      <w:r w:rsidRPr="00084CFB">
        <w:t>Elements and Performance Criteria</w:t>
      </w:r>
    </w:p>
    <w:tbl>
      <w:tblPr>
        <w:tblW w:w="0" w:type="auto"/>
        <w:tblCellMar>
          <w:left w:w="62" w:type="dxa"/>
          <w:right w:w="62" w:type="dxa"/>
        </w:tblCellMar>
        <w:tblLook w:val="0000"/>
      </w:tblPr>
      <w:tblGrid>
        <w:gridCol w:w="2007"/>
        <w:gridCol w:w="7189"/>
      </w:tblGrid>
      <w:tr w:rsidTr="003D76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84CFB" w:rsidP="00084CFB">
            <w:pPr>
              <w:pStyle w:val="BodyText"/>
            </w:pPr>
            <w:r w:rsidRPr="00084CFB">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84CFB">
            <w:pPr>
              <w:pStyle w:val="BodyText"/>
              <w:rPr>
                <w:lang w:val="en-NZ"/>
              </w:rPr>
            </w:pPr>
            <w:r w:rsidRPr="00084CFB">
              <w:rPr>
                <w:rStyle w:val="SpecialBold"/>
              </w:rPr>
              <w:t>PERFORMANCE CRITERIA</w:t>
            </w:r>
          </w:p>
        </w:tc>
      </w:tr>
      <w:tr w:rsidTr="003D76C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Performance criteria describe the performance needed to demonstrate achievement of the element. Where bold italicised text is used, further information is detailed in the range of conditions.</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1. Check, weigh and record load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BodyText"/>
            </w:pPr>
            <w:r w:rsidRPr="00084CFB">
              <w:t>1.1. Check and accept loads of waste paper, according to order and within productivity requirements and workplace health and safety (WHS) requirements.</w:t>
            </w:r>
          </w:p>
          <w:p w:rsidR="00000000" w:rsidRPr="00084CFB" w:rsidP="00084CFB">
            <w:pPr>
              <w:pStyle w:val="BodyText"/>
            </w:pPr>
            <w:r w:rsidRPr="00084CFB">
              <w:t xml:space="preserve">1.2. Estimate weight and calculate the volumes of loads. </w:t>
            </w:r>
          </w:p>
          <w:p w:rsidR="00000000" w:rsidRPr="00084CFB" w:rsidP="00084CFB">
            <w:pPr>
              <w:pStyle w:val="BodyText"/>
            </w:pPr>
            <w:r w:rsidRPr="00084CFB">
              <w:t>1.3. Han</w:t>
            </w:r>
            <w:r w:rsidRPr="00084CFB">
              <w:t>dle non conforming loads.</w:t>
            </w:r>
          </w:p>
          <w:p w:rsidR="00000000" w:rsidP="00084CFB">
            <w:pPr>
              <w:pStyle w:val="BodyText"/>
              <w:rPr>
                <w:lang w:val="en-NZ"/>
              </w:rPr>
            </w:pPr>
            <w:r w:rsidRPr="00084CFB">
              <w:t>1.4. Confirm delivery record with truck driver.</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 xml:space="preserve">2. Unload trucks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BodyText"/>
            </w:pPr>
            <w:r w:rsidRPr="00084CFB">
              <w:t xml:space="preserve">2.1. Direct trucks to appropriate unloading area according to load grade and equipment availability. </w:t>
            </w:r>
          </w:p>
          <w:p w:rsidR="00000000" w:rsidRPr="00084CFB" w:rsidP="00084CFB">
            <w:pPr>
              <w:pStyle w:val="BodyText"/>
            </w:pPr>
            <w:r w:rsidRPr="00084CFB">
              <w:t>2.2. Notify yard personnel of deliver</w:t>
            </w:r>
            <w:r w:rsidRPr="00084CFB">
              <w:t xml:space="preserve">ies requiring unloading. </w:t>
            </w:r>
          </w:p>
          <w:p w:rsidR="00000000" w:rsidRPr="00084CFB" w:rsidP="00084CFB">
            <w:pPr>
              <w:pStyle w:val="BodyText"/>
            </w:pPr>
            <w:r w:rsidRPr="00084CFB">
              <w:t>2.3. Monitor truck movements in the yard according to safe working requirements.</w:t>
            </w:r>
          </w:p>
          <w:p w:rsidR="00000000" w:rsidP="00084CFB">
            <w:pPr>
              <w:pStyle w:val="BodyText"/>
              <w:rPr>
                <w:lang w:val="en-NZ"/>
              </w:rPr>
            </w:pPr>
            <w:r w:rsidRPr="00084CFB">
              <w:t>2.4. Remove load from trucks according to safe work practices.</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3. Finalise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BodyText"/>
            </w:pPr>
            <w:r w:rsidRPr="00084CFB">
              <w:t>3.1. Check and complete documentation, according to Standar</w:t>
            </w:r>
            <w:r w:rsidRPr="00084CFB">
              <w:t xml:space="preserve">d Operating Procedures (SOP). </w:t>
            </w:r>
          </w:p>
          <w:p w:rsidR="00000000" w:rsidRPr="00084CFB" w:rsidP="00084CFB">
            <w:pPr>
              <w:pStyle w:val="BodyText"/>
            </w:pPr>
            <w:r w:rsidRPr="00084CFB">
              <w:t>3.2. Communicate load requirements to appropriate personnel in accordance with operational requirements.</w:t>
            </w:r>
          </w:p>
        </w:tc>
      </w:tr>
    </w:tbl>
    <w:p w:rsidR="00000000" w:rsidRPr="00084CFB" w:rsidP="00084CFB">
      <w:pPr>
        <w:pStyle w:val="BodyText"/>
      </w:pPr>
    </w:p>
    <w:p w:rsidR="00000000" w:rsidRPr="00084CFB" w:rsidP="00084CFB">
      <w:pPr>
        <w:pStyle w:val="AllowPageBreak"/>
      </w:pPr>
    </w:p>
    <w:p w:rsidR="00000000" w:rsidRPr="00084CFB" w:rsidP="00084CFB">
      <w:pPr>
        <w:pStyle w:val="Heading1"/>
      </w:pPr>
      <w:bookmarkStart w:id="6" w:name="O_912286"/>
      <w:bookmarkEnd w:id="6"/>
      <w:r w:rsidRPr="00084CFB">
        <w:t>Foundation Skills</w:t>
      </w:r>
    </w:p>
    <w:tbl>
      <w:tblPr>
        <w:tblW w:w="0" w:type="auto"/>
        <w:tblCellMar>
          <w:left w:w="62" w:type="dxa"/>
          <w:right w:w="62" w:type="dxa"/>
        </w:tblCellMar>
        <w:tblLook w:val="0000"/>
      </w:tblPr>
      <w:tblGrid>
        <w:gridCol w:w="2007"/>
        <w:gridCol w:w="7189"/>
      </w:tblGrid>
      <w:tr w:rsidTr="003D76C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This section describes those core and employment skills that are essential to perfo</w:t>
            </w:r>
            <w:r w:rsidRPr="00084CFB">
              <w:t>rmance and are not explicit in the performance criteria.</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ListBullet"/>
              <w:rPr>
                <w:lang w:val="en-NZ"/>
              </w:rPr>
            </w:pPr>
            <w:r w:rsidRPr="00084CFB">
              <w:t>select and use appropriate spoken communication strategies with work colleagues and other personnel on site when unloading trucks.</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ListBullet"/>
              <w:rPr>
                <w:lang w:val="en-NZ"/>
              </w:rPr>
            </w:pPr>
            <w:r w:rsidRPr="00084CFB">
              <w:t>read and interpret documentation, procedures and reports.</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ListBullet"/>
            </w:pPr>
            <w:r w:rsidRPr="00084CFB">
              <w:t>complete forms and records accurately and legibly using correct technical vocabulary</w:t>
            </w:r>
          </w:p>
          <w:p w:rsidR="00000000" w:rsidP="00084CFB">
            <w:pPr>
              <w:pStyle w:val="ListBullet"/>
              <w:rPr>
                <w:lang w:val="en-NZ"/>
              </w:rPr>
            </w:pPr>
            <w:r w:rsidRPr="00084CFB">
              <w:t>access, navigate and enter computer-based information.</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ListBullet"/>
              <w:rPr>
                <w:lang w:val="en-NZ"/>
              </w:rPr>
            </w:pPr>
            <w:r w:rsidRPr="00084CFB">
              <w:t>use electronic and other control systems to control equipment and processes for receiving waste paper.</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ListBullet"/>
            </w:pPr>
            <w:r w:rsidRPr="00084CFB">
              <w:t>maintain situational awareness in the work area.</w:t>
            </w:r>
          </w:p>
        </w:tc>
      </w:tr>
    </w:tbl>
    <w:p w:rsidR="00000000" w:rsidRPr="00084CFB" w:rsidP="00084CFB">
      <w:pPr>
        <w:pStyle w:val="BodyText"/>
      </w:pPr>
    </w:p>
    <w:p w:rsidR="00000000" w:rsidRPr="00084CFB" w:rsidP="00084CFB">
      <w:pPr>
        <w:pStyle w:val="AllowPageBreak"/>
      </w:pPr>
    </w:p>
    <w:p w:rsidR="00000000" w:rsidRPr="00084CFB" w:rsidP="00084CFB">
      <w:pPr>
        <w:pStyle w:val="Heading1"/>
      </w:pPr>
      <w:bookmarkStart w:id="7" w:name="O_912287"/>
      <w:bookmarkEnd w:id="7"/>
      <w:r w:rsidRPr="00084CFB">
        <w:t>Range of Conditions</w:t>
      </w:r>
    </w:p>
    <w:p w:rsidR="00000000" w:rsidRPr="00084CFB" w:rsidP="003D76C3">
      <w:pPr>
        <w:pStyle w:val="BodyText"/>
      </w:pPr>
      <w:r w:rsidRPr="00084CFB">
        <w:t>Not Applicable</w:t>
      </w:r>
    </w:p>
    <w:p w:rsidR="00000000" w:rsidRPr="00084CFB" w:rsidP="00084CFB">
      <w:pPr>
        <w:pStyle w:val="Heading1"/>
      </w:pPr>
      <w:bookmarkStart w:id="8" w:name="O_912288"/>
      <w:bookmarkEnd w:id="8"/>
      <w:r w:rsidRPr="00084CFB">
        <w:t>Unit Mapping Information</w:t>
      </w:r>
    </w:p>
    <w:p w:rsidR="00000000" w:rsidRPr="00084CFB" w:rsidP="003D76C3">
      <w:pPr>
        <w:pStyle w:val="BodyText"/>
      </w:pPr>
      <w:r w:rsidRPr="00084CFB">
        <w:t>FPPHWP260A Receive waste paper</w:t>
      </w:r>
    </w:p>
    <w:p w:rsidR="00000000" w:rsidRPr="00084CFB" w:rsidP="00084CFB">
      <w:pPr>
        <w:pStyle w:val="Heading1"/>
      </w:pPr>
      <w:bookmarkStart w:id="9" w:name="O_912295"/>
      <w:bookmarkEnd w:id="9"/>
      <w:r w:rsidRPr="00084CFB">
        <w:t>Links</w:t>
      </w:r>
    </w:p>
    <w:p w:rsidR="00000000" w:rsidRPr="00084CFB" w:rsidP="003D76C3">
      <w:pPr>
        <w:pStyle w:val="BodyText"/>
      </w:pPr>
      <w:r w:rsidRPr="00084CFB">
        <w:t xml:space="preserve">Companion Volume implementation guides are found in VETNet - </w:t>
      </w:r>
      <w:r>
        <w:fldChar w:fldCharType="begin"/>
      </w:r>
      <w:r>
        <w:instrText xml:space="preserve"> HYPERLINK "https://vetnet.gov.au/Pages/TrainingPackages.aspx/Pages/Home.aspx" </w:instrText>
      </w:r>
      <w:r>
        <w:fldChar w:fldCharType="separate"/>
      </w:r>
      <w:r w:rsidRPr="00977232">
        <w:rPr>
          <w:rStyle w:val="Hyperlink"/>
        </w:rPr>
        <w:t>https://vetnet.gov.au/Pages/TrainingPackages.aspx/Pages/Home.aspx</w:t>
      </w:r>
      <w:r>
        <w:fldChar w:fldCharType="end"/>
      </w:r>
    </w:p>
    <w:p w:rsidR="00000000" w:rsidRPr="00084CFB" w:rsidP="003D76C3">
      <w:pPr>
        <w:pStyle w:val="BodyText"/>
        <w:sectPr w:rsidSect="00084CFB">
          <w:headerReference w:type="default" r:id="rId10"/>
          <w:footerReference w:type="default" r:id="rId11"/>
          <w:pgSz w:w="11908" w:h="16833"/>
          <w:pgMar w:top="1702" w:right="1418" w:bottom="1702" w:left="1418" w:header="992" w:footer="992" w:gutter="0"/>
          <w:cols w:space="720"/>
          <w:noEndnote/>
          <w:docGrid w:linePitch="299"/>
        </w:sectPr>
      </w:pPr>
    </w:p>
    <w:p w:rsidR="00000000" w:rsidRPr="00084CFB" w:rsidP="00084CFB">
      <w:pPr>
        <w:pStyle w:val="SuperHeading"/>
      </w:pPr>
      <w:r w:rsidRPr="00084CFB">
        <w:t>Ass</w:t>
      </w:r>
      <w:r w:rsidRPr="00084CFB">
        <w:t>essment Requirements for PPMHWP260 Receive waste paper</w:t>
      </w:r>
    </w:p>
    <w:p w:rsidR="00000000" w:rsidRPr="00084CFB" w:rsidP="00084CFB">
      <w:pPr>
        <w:pStyle w:val="Heading1"/>
      </w:pPr>
      <w:bookmarkStart w:id="10" w:name="O_912290"/>
      <w:bookmarkEnd w:id="10"/>
      <w:r w:rsidRPr="00084CFB">
        <w:t>Modification History</w:t>
      </w:r>
    </w:p>
    <w:tbl>
      <w:tblPr>
        <w:tblW w:w="0" w:type="auto"/>
        <w:tblCellMar>
          <w:left w:w="62" w:type="dxa"/>
          <w:right w:w="62" w:type="dxa"/>
        </w:tblCellMar>
        <w:tblLook w:val="0000"/>
      </w:tblPr>
      <w:tblGrid>
        <w:gridCol w:w="2007"/>
        <w:gridCol w:w="7189"/>
      </w:tblGrid>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BodyText"/>
            </w:pPr>
            <w:r w:rsidRPr="00084CF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rPr>
                <w:rStyle w:val="SpecialBold"/>
              </w:rPr>
              <w:t>Comment</w:t>
            </w:r>
          </w:p>
        </w:tc>
      </w:tr>
      <w:tr w:rsidTr="003D76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CFB">
            <w:pPr>
              <w:pStyle w:val="BodyText"/>
              <w:rPr>
                <w:lang w:val="en-NZ"/>
              </w:rPr>
            </w:pPr>
            <w:r w:rsidRPr="00084CF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CFB" w:rsidP="00084CFB">
            <w:pPr>
              <w:pStyle w:val="BodyText"/>
            </w:pPr>
            <w:r w:rsidRPr="00084CFB">
              <w:t>Replaces equivalent unit FPPHWP260A Receive waste paper,</w:t>
            </w:r>
            <w:r w:rsidRPr="00084CFB">
              <w:rPr>
                <w:rStyle w:val="SpecialBold"/>
              </w:rPr>
              <w:t xml:space="preserve"> </w:t>
            </w:r>
            <w:r w:rsidRPr="00084CFB">
              <w:t>which was first released with FPP10 Pulp and Paper Manufacturing Industry Training Packa</w:t>
            </w:r>
            <w:r w:rsidRPr="00084CFB">
              <w:t>ge Version 1.0. This is the first release of this unit in the new standards format.</w:t>
            </w:r>
          </w:p>
          <w:p w:rsidR="00000000" w:rsidRPr="00084CFB" w:rsidP="00084CFB">
            <w:pPr>
              <w:pStyle w:val="BodyText"/>
            </w:pPr>
            <w:r w:rsidRPr="00084CFB">
              <w:t>Assessment requirements now specify the performance and knowledge evidence, as well as assessment conditions for this unit of competency.  These sections simplify and repla</w:t>
            </w:r>
            <w:r w:rsidRPr="00084CFB">
              <w:t>ce components used in the previous unit format, including ‘Required Skills and Knowledge, Evidence Guide and Range Statement’</w:t>
            </w:r>
          </w:p>
        </w:tc>
      </w:tr>
    </w:tbl>
    <w:p w:rsidR="00000000" w:rsidRPr="00084CFB" w:rsidP="00084CFB">
      <w:pPr>
        <w:pStyle w:val="BodyText"/>
      </w:pPr>
    </w:p>
    <w:p w:rsidR="00000000" w:rsidRPr="00084CFB" w:rsidP="00084CFB">
      <w:pPr>
        <w:pStyle w:val="AllowPageBreak"/>
      </w:pPr>
    </w:p>
    <w:p w:rsidR="00000000" w:rsidRPr="00084CFB" w:rsidP="00084CFB">
      <w:pPr>
        <w:pStyle w:val="Heading1"/>
      </w:pPr>
      <w:bookmarkStart w:id="11" w:name="O_912291"/>
      <w:bookmarkEnd w:id="11"/>
      <w:r w:rsidRPr="00084CFB">
        <w:t>Performance Evidence</w:t>
      </w:r>
    </w:p>
    <w:p w:rsidR="00000000" w:rsidRPr="00084CFB" w:rsidP="003D76C3">
      <w:pPr>
        <w:pStyle w:val="BodyText"/>
      </w:pPr>
      <w:r w:rsidRPr="00084CFB">
        <w:t xml:space="preserve">A person demonstrating competency in this unit must satisfy all of the elements, performance criteria and foundation skills of this unit, and must be able to provide evidence that they can check and weigh loads and direct trucks for unloading waste paper, </w:t>
      </w:r>
      <w:r w:rsidRPr="00084CFB">
        <w:t>at least twice in line with required enterprise intervals, by:</w:t>
      </w:r>
    </w:p>
    <w:p w:rsidR="00000000" w:rsidRPr="00084CFB" w:rsidP="00084CFB">
      <w:pPr>
        <w:pStyle w:val="ListBullet"/>
      </w:pPr>
      <w:r w:rsidRPr="00084CFB">
        <w:t>using safety accessories including protective and high visibility safety clothing and electronic communication equipment when unloading</w:t>
      </w:r>
    </w:p>
    <w:p w:rsidR="00000000" w:rsidRPr="00084CFB" w:rsidP="00084CFB">
      <w:pPr>
        <w:pStyle w:val="ListBullet"/>
      </w:pPr>
      <w:r w:rsidRPr="00084CFB">
        <w:t>identifying and monitoring process control points</w:t>
      </w:r>
    </w:p>
    <w:p w:rsidR="00000000" w:rsidRPr="00084CFB" w:rsidP="00084CFB">
      <w:pPr>
        <w:pStyle w:val="ListBullet"/>
      </w:pPr>
      <w:r w:rsidRPr="00084CFB">
        <w:t xml:space="preserve">using </w:t>
      </w:r>
      <w:r w:rsidRPr="00084CFB">
        <w:t>and interpreting electronic control systems, during checking and loading operations</w:t>
      </w:r>
    </w:p>
    <w:p w:rsidR="00000000" w:rsidRPr="00084CFB" w:rsidP="00084CFB">
      <w:pPr>
        <w:pStyle w:val="ListBullet"/>
      </w:pPr>
      <w:r w:rsidRPr="00084CFB">
        <w:t>sorting and grading waste paper to specifications</w:t>
      </w:r>
    </w:p>
    <w:p w:rsidR="00000000" w:rsidRPr="00084CFB" w:rsidP="00084CFB">
      <w:pPr>
        <w:pStyle w:val="ListBullet"/>
      </w:pPr>
      <w:r w:rsidRPr="00084CFB">
        <w:t>operating and maintaining materials handling equipment, including high risk load shifting equipment as required</w:t>
      </w:r>
    </w:p>
    <w:p w:rsidR="00000000" w:rsidRPr="00084CFB" w:rsidP="00084CFB">
      <w:pPr>
        <w:pStyle w:val="ListBullet"/>
      </w:pPr>
      <w:r w:rsidRPr="00084CFB">
        <w:t xml:space="preserve">reporting </w:t>
      </w:r>
      <w:r w:rsidRPr="00084CFB">
        <w:t>on load documentation</w:t>
      </w:r>
    </w:p>
    <w:p w:rsidR="00000000" w:rsidRPr="00084CFB" w:rsidP="00084CFB">
      <w:pPr>
        <w:pStyle w:val="ListBullet"/>
      </w:pPr>
      <w:r w:rsidRPr="00084CFB">
        <w:t>communicating effectively, through written and verbal means, and using hand signals with others, in the work area when undertaking unloading of waste paper.</w:t>
      </w:r>
    </w:p>
    <w:p w:rsidR="00000000" w:rsidRPr="00084CFB" w:rsidP="00084CFB">
      <w:pPr>
        <w:pStyle w:val="AllowPageBreak"/>
      </w:pPr>
    </w:p>
    <w:p w:rsidR="00000000" w:rsidRPr="00084CFB" w:rsidP="00084CFB">
      <w:pPr>
        <w:pStyle w:val="Heading1"/>
      </w:pPr>
      <w:bookmarkStart w:id="12" w:name="O_912292"/>
      <w:bookmarkEnd w:id="12"/>
      <w:r w:rsidRPr="00084CFB">
        <w:t>Knowledge Evidence</w:t>
      </w:r>
    </w:p>
    <w:p w:rsidR="00000000" w:rsidRPr="00084CFB" w:rsidP="003D76C3">
      <w:pPr>
        <w:pStyle w:val="BodyText"/>
      </w:pPr>
      <w:r w:rsidRPr="00084CFB">
        <w:t>A person competent in this unit must be able to demonstrate knowledge of:</w:t>
      </w:r>
    </w:p>
    <w:p w:rsidR="00000000" w:rsidRPr="00084CFB" w:rsidP="00084CFB">
      <w:pPr>
        <w:pStyle w:val="ListBullet"/>
      </w:pPr>
      <w:r w:rsidRPr="00084CFB">
        <w:t>documentation and procedures relevant to receiving loads of  waste paper, including, work health and safety (WHS) , high risk load shifting licensing requirements, environmental inc</w:t>
      </w:r>
      <w:r w:rsidRPr="00084CFB">
        <w:t>luding relevant sustainability requirements, Standard Operating Procedures (SOP), safe working requirements and risks and hazard identification</w:t>
      </w:r>
    </w:p>
    <w:p w:rsidR="00000000" w:rsidRPr="00084CFB" w:rsidP="00084CFB">
      <w:pPr>
        <w:pStyle w:val="ListBullet"/>
      </w:pPr>
      <w:r w:rsidRPr="00084CFB">
        <w:t>workplace forms and their purpose, used in unloading, including job safety sheet, permit systems, weighbridge do</w:t>
      </w:r>
      <w:r w:rsidRPr="00084CFB">
        <w:t>ckets, work orders, tally sheets, truck delivery dockets, invoices and stock inventory  records</w:t>
      </w:r>
    </w:p>
    <w:p w:rsidR="00000000" w:rsidRPr="00084CFB" w:rsidP="00084CFB">
      <w:pPr>
        <w:pStyle w:val="ListBullet"/>
      </w:pPr>
      <w:r w:rsidRPr="00084CFB">
        <w:t>situational awareness when unloading trucks including awareness of personnel, hazards, moving trucks and equipment</w:t>
      </w:r>
    </w:p>
    <w:p w:rsidR="00000000" w:rsidRPr="00084CFB" w:rsidP="00084CFB">
      <w:pPr>
        <w:pStyle w:val="ListBullet"/>
      </w:pPr>
      <w:r w:rsidRPr="00084CFB">
        <w:t>waste paper receiving processes, layout and a</w:t>
      </w:r>
      <w:r w:rsidRPr="00084CFB">
        <w:t>ssociated services sufficient to receive waste paper</w:t>
      </w:r>
    </w:p>
    <w:p w:rsidR="00000000" w:rsidRPr="00084CFB" w:rsidP="00084CFB">
      <w:pPr>
        <w:pStyle w:val="ListBullet"/>
      </w:pPr>
      <w:r w:rsidRPr="00084CFB">
        <w:t>loading areas and logistics controls to monitor unloading operations</w:t>
      </w:r>
    </w:p>
    <w:p w:rsidR="00000000" w:rsidRPr="00084CFB" w:rsidP="00084CFB">
      <w:pPr>
        <w:pStyle w:val="ListBullet"/>
      </w:pPr>
      <w:r w:rsidRPr="00084CFB">
        <w:t>paper types, specifications, characteristics and grade specifications</w:t>
      </w:r>
    </w:p>
    <w:p w:rsidR="00000000" w:rsidRPr="00084CFB" w:rsidP="00084CFB">
      <w:pPr>
        <w:pStyle w:val="ListBullet"/>
      </w:pPr>
      <w:r w:rsidRPr="00084CFB">
        <w:t xml:space="preserve">electronic and other control systems, operation and application </w:t>
      </w:r>
      <w:r w:rsidRPr="00084CFB">
        <w:t>to make appropriate adjustments that control waste paper receiving practices.</w:t>
      </w:r>
    </w:p>
    <w:p w:rsidR="00000000" w:rsidRPr="00084CFB" w:rsidP="00084CFB">
      <w:pPr>
        <w:pStyle w:val="AllowPageBreak"/>
      </w:pPr>
    </w:p>
    <w:p w:rsidR="00000000" w:rsidRPr="00084CFB" w:rsidP="00084CFB">
      <w:pPr>
        <w:pStyle w:val="Heading1"/>
      </w:pPr>
      <w:bookmarkStart w:id="13" w:name="O_912293"/>
      <w:bookmarkEnd w:id="13"/>
      <w:r w:rsidRPr="00084CFB">
        <w:t>Assessment Conditions</w:t>
      </w:r>
    </w:p>
    <w:p w:rsidR="00000000" w:rsidRPr="00084CFB" w:rsidP="003D76C3">
      <w:pPr>
        <w:pStyle w:val="BodyText"/>
      </w:pPr>
      <w:r w:rsidRPr="00084CFB">
        <w:t>The following resources must be made available:</w:t>
      </w:r>
    </w:p>
    <w:p w:rsidR="00000000" w:rsidRPr="00084CFB" w:rsidP="00084CFB">
      <w:pPr>
        <w:pStyle w:val="ListBullet"/>
      </w:pPr>
      <w:r w:rsidRPr="00084CFB">
        <w:t>access to the full range of equipment involved in receiving waste paper in a pulp or paper manufacturing facility</w:t>
      </w:r>
    </w:p>
    <w:p w:rsidR="00000000" w:rsidRPr="00084CFB" w:rsidP="00084CFB">
      <w:pPr>
        <w:pStyle w:val="ListBullet"/>
      </w:pPr>
      <w:r w:rsidRPr="00084CFB">
        <w:t>electronic control systems which includes Digital Control System (DCS), touch screens or robotics for receiving waste paper</w:t>
      </w:r>
    </w:p>
    <w:p w:rsidR="00000000" w:rsidRPr="00084CFB" w:rsidP="00084CFB">
      <w:pPr>
        <w:pStyle w:val="ListBullet"/>
      </w:pPr>
      <w:r w:rsidRPr="00084CFB">
        <w:t>applicable work he</w:t>
      </w:r>
      <w:r w:rsidRPr="00084CFB">
        <w:t xml:space="preserve">alth and safety (WHS) and isolation work place procedures, environmental guidelines and safe working requirements, risks and hazard identification and workplace housekeeping requirements </w:t>
      </w:r>
    </w:p>
    <w:p w:rsidR="00000000" w:rsidRPr="00084CFB" w:rsidP="00084CFB">
      <w:pPr>
        <w:pStyle w:val="ListBullet"/>
      </w:pPr>
      <w:r w:rsidRPr="00084CFB">
        <w:t>personal protective equipment required for receiving waste paper</w:t>
      </w:r>
    </w:p>
    <w:p w:rsidR="00000000" w:rsidRPr="00084CFB" w:rsidP="00084CFB">
      <w:pPr>
        <w:pStyle w:val="ListBullet"/>
      </w:pPr>
      <w:r w:rsidRPr="00084CFB">
        <w:t>rel</w:t>
      </w:r>
      <w:r w:rsidRPr="00084CFB">
        <w:t>evant personnel for the purposes of communicating information</w:t>
      </w:r>
    </w:p>
    <w:p w:rsidR="00000000" w:rsidRPr="00084CFB" w:rsidP="00084CFB">
      <w:pPr>
        <w:pStyle w:val="ListBullet"/>
      </w:pPr>
      <w:r w:rsidRPr="00084CFB">
        <w:t xml:space="preserve">sample workplace documentation, procedures and reports including SOP, quality procedures, environmental sustainability requirements/practices, and safe work documentation </w:t>
      </w:r>
    </w:p>
    <w:p w:rsidR="00000000" w:rsidRPr="00084CFB" w:rsidP="003D76C3">
      <w:pPr>
        <w:pStyle w:val="BodyText"/>
      </w:pPr>
      <w:r w:rsidRPr="00084CFB">
        <w:t>Competency is to be as</w:t>
      </w:r>
      <w:r w:rsidRPr="00084CFB">
        <w:t>sessed in the workplace or in a productive environment that accurately reflects performance in a workplace.</w:t>
      </w:r>
    </w:p>
    <w:p w:rsidR="00000000" w:rsidRPr="00084CFB" w:rsidP="003D76C3">
      <w:pPr>
        <w:pStyle w:val="Heading4"/>
      </w:pPr>
      <w:r w:rsidRPr="00084CFB">
        <w:rPr>
          <w:rStyle w:val="SpecialBold"/>
        </w:rPr>
        <w:t>Assessor requirements</w:t>
      </w:r>
    </w:p>
    <w:p w:rsidR="00000000" w:rsidRPr="00084CFB" w:rsidP="003D76C3">
      <w:pPr>
        <w:pStyle w:val="BodyText"/>
      </w:pPr>
      <w:r w:rsidRPr="00084CFB">
        <w:t>Assessors must:</w:t>
      </w:r>
    </w:p>
    <w:p w:rsidR="00000000" w:rsidRPr="00084CFB" w:rsidP="00084CFB">
      <w:pPr>
        <w:pStyle w:val="ListBullet"/>
      </w:pPr>
      <w:r w:rsidRPr="00084CFB">
        <w:t>hold the appropriate assessor competency standards as outlined in regulations; and</w:t>
      </w:r>
    </w:p>
    <w:p w:rsidR="00000000" w:rsidRPr="00084CFB" w:rsidP="00084CFB">
      <w:pPr>
        <w:pStyle w:val="ListBullet"/>
      </w:pPr>
      <w:r w:rsidRPr="00084CFB">
        <w:t>be able to demonstrate voc</w:t>
      </w:r>
      <w:r w:rsidRPr="00084CFB">
        <w:t>ational competencies at least to the level being assessed; and</w:t>
      </w:r>
    </w:p>
    <w:p w:rsidR="00000000" w:rsidRPr="00084CFB" w:rsidP="00084CFB">
      <w:pPr>
        <w:pStyle w:val="ListBullet"/>
      </w:pPr>
      <w:r w:rsidRPr="00084CFB">
        <w:t>be able to demonstrate how they are continuing to develop their VET knowledge and skills as well as maintaining their industry currency and assessor competence.</w:t>
      </w:r>
    </w:p>
    <w:p w:rsidR="00000000" w:rsidRPr="00084CFB" w:rsidP="00084CFB">
      <w:pPr>
        <w:pStyle w:val="AllowPageBreak"/>
      </w:pPr>
    </w:p>
    <w:p w:rsidR="00000000" w:rsidRPr="00084CFB" w:rsidP="00084CFB">
      <w:pPr>
        <w:pStyle w:val="Heading1"/>
      </w:pPr>
      <w:bookmarkStart w:id="14" w:name="O_912296"/>
      <w:bookmarkEnd w:id="14"/>
      <w:r w:rsidRPr="00084CFB">
        <w:t>Links</w:t>
      </w:r>
    </w:p>
    <w:p w:rsidR="00000000" w:rsidRPr="00084CFB" w:rsidP="003D76C3">
      <w:pPr>
        <w:pStyle w:val="BodyText"/>
      </w:pPr>
      <w:r w:rsidRPr="00084CFB">
        <w:t>Companion</w:t>
      </w:r>
      <w:r w:rsidRPr="00084CFB">
        <w:t xml:space="preserve"> Volume implementation guides are found in VETNet - </w:t>
      </w:r>
      <w:r>
        <w:fldChar w:fldCharType="begin"/>
      </w:r>
      <w:r>
        <w:instrText xml:space="preserve"> HYPERLINK "https://vetnet.gov.au/Pages/TrainingPackages.aspx/Pages/Home.aspx" </w:instrText>
      </w:r>
      <w:r>
        <w:fldChar w:fldCharType="separate"/>
      </w:r>
      <w:r w:rsidRPr="00977232">
        <w:rPr>
          <w:rStyle w:val="Hyperlink"/>
        </w:rPr>
        <w:t>https://vetnet.gov.au/Pages/TrainingPackages.aspx/Pages/Home.aspx</w:t>
      </w:r>
      <w:r>
        <w:fldChar w:fldCharType="end"/>
      </w:r>
    </w:p>
    <w:p w:rsidR="00000000" w:rsidRPr="00084CFB" w:rsidP="00084CFB"/>
    <w:sectPr w:rsidSect="00084C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FB" w:rsidRPr="003D76C3" w:rsidP="003D7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C3" w:rsidP="00084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6C3" w:rsidP="00084C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76C3" w:rsidP="00084C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FB" w:rsidP="00084CFB">
    <w:pPr>
      <w:pStyle w:val="Footer"/>
      <w:framePr w:wrap="around"/>
    </w:pPr>
    <w:r>
      <w:fldChar w:fldCharType="begin"/>
    </w:r>
    <w:r>
      <w:instrText xml:space="preserve"> DOCPROPERTY  Subject  \* MERGEFORMAT </w:instrText>
    </w:r>
    <w:r>
      <w:fldChar w:fldCharType="separate"/>
    </w:r>
    <w:r w:rsidR="003D76C3">
      <w:t>Approved</w:t>
    </w:r>
    <w:r w:rsidR="003D76C3">
      <w:fldChar w:fldCharType="end"/>
    </w:r>
    <w:r>
      <w:tab/>
      <w:t xml:space="preserve">Page </w:t>
    </w:r>
    <w:r>
      <w:fldChar w:fldCharType="begin"/>
    </w:r>
    <w:r>
      <w:instrText xml:space="preserve"> PAGE  \* Arabic  \* MERGEFORMAT </w:instrText>
    </w:r>
    <w:r>
      <w:fldChar w:fldCharType="separate"/>
    </w:r>
    <w:r w:rsidR="003D76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6C3">
      <w:rPr>
        <w:noProof/>
      </w:rPr>
      <w:t>4</w:t>
    </w:r>
    <w:r>
      <w:rPr>
        <w:noProof/>
      </w:rPr>
      <w:fldChar w:fldCharType="end"/>
    </w:r>
  </w:p>
  <w:p w:rsidR="00084CFB" w:rsidP="00084CFB">
    <w:pPr>
      <w:pStyle w:val="Footer"/>
      <w:framePr w:wrap="around"/>
    </w:pPr>
    <w:r>
      <w:t xml:space="preserve">© Commonwealth of Australia, </w:t>
    </w:r>
    <w:r>
      <w:fldChar w:fldCharType="begin"/>
    </w:r>
    <w:r>
      <w:instrText xml:space="preserve"> DATE  \@ "yyyy"  \* MERGEFORMAT </w:instrText>
    </w:r>
    <w:r>
      <w:fldChar w:fldCharType="separate"/>
    </w:r>
    <w:r w:rsidR="003D76C3">
      <w:rPr>
        <w:noProof/>
      </w:rPr>
      <w:t>2025</w:t>
    </w:r>
    <w:r>
      <w:fldChar w:fldCharType="end"/>
    </w:r>
    <w:r>
      <w:tab/>
    </w:r>
    <w:r>
      <w:fldChar w:fldCharType="begin"/>
    </w:r>
    <w:r>
      <w:instrText xml:space="preserve"> DOCPROPERTY  Author  \* MERGEFORMAT </w:instrText>
    </w:r>
    <w:r>
      <w:fldChar w:fldCharType="separate"/>
    </w:r>
    <w:r w:rsidR="003D76C3">
      <w:t>Skills Insight</w:t>
    </w:r>
    <w:r w:rsidR="003D76C3">
      <w:fldChar w:fldCharType="end"/>
    </w:r>
  </w:p>
  <w:p w:rsidR="00084CFB" w:rsidP="00084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CFB" w:rsidRPr="003D76C3" w:rsidP="003D7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C3" w:rsidRPr="002D2AF8" w:rsidP="00084CFB">
    <w:pPr>
      <w:pStyle w:val="Header"/>
      <w:framePr w:wrap="around"/>
    </w:pPr>
    <w:r>
      <w:fldChar w:fldCharType="begin"/>
    </w:r>
    <w:r>
      <w:instrText xml:space="preserve"> TITLE   \* MERGEFORMAT </w:instrText>
    </w:r>
    <w:r>
      <w:fldChar w:fldCharType="separate"/>
    </w:r>
    <w:r>
      <w:t>PPMHWP260 Receive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6C3" w:rsidP="00084C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FB" w:rsidRPr="002D2AF8" w:rsidP="00084CFB">
    <w:pPr>
      <w:pStyle w:val="Header"/>
      <w:framePr w:wrap="around"/>
    </w:pPr>
    <w:r>
      <w:fldChar w:fldCharType="begin"/>
    </w:r>
    <w:r>
      <w:instrText xml:space="preserve"> TITLE   \* MERGEFORMAT </w:instrText>
    </w:r>
    <w:r>
      <w:fldChar w:fldCharType="separate"/>
    </w:r>
    <w:r w:rsidR="003D76C3">
      <w:t>PPMHWP260 Receive waste paper</w:t>
    </w:r>
    <w:r w:rsidR="003D76C3">
      <w:fldChar w:fldCharType="end"/>
    </w:r>
    <w:r>
      <w:tab/>
      <w:t xml:space="preserve">Date this document was generated: </w:t>
    </w:r>
    <w:r>
      <w:fldChar w:fldCharType="begin"/>
    </w:r>
    <w:r>
      <w:instrText xml:space="preserve"> CREATEDATE  \@ "d MMMM yyyy"  \* MERGEFORMAT </w:instrText>
    </w:r>
    <w:r>
      <w:fldChar w:fldCharType="separate"/>
    </w:r>
    <w:r w:rsidR="003D76C3">
      <w:rPr>
        <w:noProof/>
      </w:rPr>
      <w:t>2 March 2025</w:t>
    </w:r>
    <w:r>
      <w:fldChar w:fldCharType="end"/>
    </w:r>
  </w:p>
  <w:p w:rsidR="00084CFB" w:rsidP="00084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76D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AE13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CFB"/>
    <w:pPr>
      <w:spacing w:before="360" w:after="60"/>
      <w:outlineLvl w:val="0"/>
    </w:pPr>
    <w:rPr>
      <w:sz w:val="32"/>
    </w:rPr>
  </w:style>
  <w:style w:type="paragraph" w:styleId="Heading2">
    <w:name w:val="heading 2"/>
    <w:basedOn w:val="HeadingBase"/>
    <w:next w:val="BodyText"/>
    <w:link w:val="Heading2Char"/>
    <w:qFormat/>
    <w:rsid w:val="00084CFB"/>
    <w:pPr>
      <w:keepLines/>
      <w:spacing w:before="240" w:after="120"/>
      <w:outlineLvl w:val="1"/>
    </w:pPr>
    <w:rPr>
      <w:sz w:val="28"/>
      <w:szCs w:val="40"/>
    </w:rPr>
  </w:style>
  <w:style w:type="paragraph" w:styleId="Heading3">
    <w:name w:val="heading 3"/>
    <w:basedOn w:val="HeadingBase"/>
    <w:next w:val="BodyText"/>
    <w:link w:val="Heading3Char"/>
    <w:qFormat/>
    <w:rsid w:val="00084CFB"/>
    <w:pPr>
      <w:spacing w:before="180" w:after="120"/>
      <w:outlineLvl w:val="2"/>
    </w:pPr>
    <w:rPr>
      <w:spacing w:val="-10"/>
      <w:kern w:val="32"/>
    </w:rPr>
  </w:style>
  <w:style w:type="paragraph" w:styleId="Heading4">
    <w:name w:val="heading 4"/>
    <w:basedOn w:val="HeadingBase"/>
    <w:next w:val="BodyText"/>
    <w:link w:val="Heading4Char"/>
    <w:qFormat/>
    <w:rsid w:val="00084CFB"/>
    <w:pPr>
      <w:spacing w:before="160" w:after="120"/>
      <w:outlineLvl w:val="3"/>
    </w:pPr>
    <w:rPr>
      <w:sz w:val="22"/>
    </w:rPr>
  </w:style>
  <w:style w:type="paragraph" w:styleId="Heading5">
    <w:name w:val="heading 5"/>
    <w:basedOn w:val="HeadingBase"/>
    <w:next w:val="Normal"/>
    <w:link w:val="Heading5Char"/>
    <w:qFormat/>
    <w:rsid w:val="00084CFB"/>
    <w:pPr>
      <w:spacing w:before="80"/>
      <w:outlineLvl w:val="4"/>
    </w:pPr>
    <w:rPr>
      <w:color w:val="918585"/>
      <w:sz w:val="20"/>
    </w:rPr>
  </w:style>
  <w:style w:type="paragraph" w:styleId="Heading6">
    <w:name w:val="heading 6"/>
    <w:basedOn w:val="HeadingBase"/>
    <w:next w:val="Normal"/>
    <w:link w:val="Heading6Char"/>
    <w:qFormat/>
    <w:rsid w:val="00084CFB"/>
    <w:pPr>
      <w:spacing w:before="60"/>
      <w:outlineLvl w:val="5"/>
    </w:pPr>
    <w:rPr>
      <w:color w:val="918585"/>
      <w:sz w:val="20"/>
    </w:rPr>
  </w:style>
  <w:style w:type="paragraph" w:styleId="Heading7">
    <w:name w:val="heading 7"/>
    <w:basedOn w:val="Normal"/>
    <w:next w:val="Normal"/>
    <w:link w:val="Heading7Char"/>
    <w:qFormat/>
    <w:rsid w:val="00084CFB"/>
    <w:pPr>
      <w:ind w:left="720"/>
      <w:outlineLvl w:val="6"/>
    </w:pPr>
    <w:rPr>
      <w:i/>
    </w:rPr>
  </w:style>
  <w:style w:type="paragraph" w:styleId="Heading8">
    <w:name w:val="heading 8"/>
    <w:basedOn w:val="Normal"/>
    <w:next w:val="Normal"/>
    <w:link w:val="Heading8Char"/>
    <w:qFormat/>
    <w:rsid w:val="00084CFB"/>
    <w:pPr>
      <w:ind w:left="720"/>
      <w:outlineLvl w:val="7"/>
    </w:pPr>
    <w:rPr>
      <w:i/>
    </w:rPr>
  </w:style>
  <w:style w:type="paragraph" w:styleId="Heading9">
    <w:name w:val="heading 9"/>
    <w:basedOn w:val="Normal"/>
    <w:next w:val="Normal"/>
    <w:link w:val="Heading9Char"/>
    <w:qFormat/>
    <w:rsid w:val="00084CFB"/>
    <w:pPr>
      <w:ind w:left="720"/>
      <w:outlineLvl w:val="8"/>
    </w:pPr>
    <w:rPr>
      <w:i/>
    </w:rPr>
  </w:style>
  <w:style w:type="character" w:default="1" w:styleId="DefaultParagraphFont">
    <w:name w:val="Default Paragraph Font"/>
    <w:uiPriority w:val="1"/>
    <w:unhideWhenUsed/>
    <w:rsid w:val="00084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CFB"/>
  </w:style>
  <w:style w:type="character" w:customStyle="1" w:styleId="Heading1Char">
    <w:name w:val="Heading 1 Char"/>
    <w:basedOn w:val="DefaultParagraphFont"/>
    <w:link w:val="Heading1"/>
    <w:rsid w:val="00084CFB"/>
    <w:rPr>
      <w:rFonts w:ascii="Times New Roman" w:eastAsia="Times New Roman" w:hAnsi="Times New Roman" w:cs="Times New Roman"/>
      <w:b/>
      <w:sz w:val="32"/>
      <w:szCs w:val="20"/>
      <w:lang w:eastAsia="en-US"/>
    </w:rPr>
  </w:style>
  <w:style w:type="paragraph" w:styleId="BodyText">
    <w:name w:val="Body Text"/>
    <w:basedOn w:val="Normal"/>
    <w:link w:val="BodyTextChar"/>
    <w:rsid w:val="00084C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CFB"/>
    <w:rPr>
      <w:rFonts w:ascii="Times New Roman" w:eastAsia="Times New Roman" w:hAnsi="Times New Roman" w:cs="Times New Roman"/>
      <w:sz w:val="24"/>
      <w:lang w:eastAsia="en-US"/>
    </w:rPr>
  </w:style>
  <w:style w:type="paragraph" w:styleId="ListBullet">
    <w:name w:val="List Bullet"/>
    <w:basedOn w:val="List"/>
    <w:rsid w:val="00084CFB"/>
    <w:pPr>
      <w:numPr>
        <w:numId w:val="11"/>
      </w:numPr>
      <w:tabs>
        <w:tab w:val="clear" w:pos="340"/>
      </w:tabs>
      <w:spacing w:before="40" w:after="40"/>
    </w:pPr>
  </w:style>
  <w:style w:type="character" w:customStyle="1" w:styleId="SpecialBold">
    <w:name w:val="Special Bold"/>
    <w:basedOn w:val="DefaultParagraphFont"/>
    <w:rsid w:val="00084CFB"/>
    <w:rPr>
      <w:b/>
      <w:spacing w:val="0"/>
    </w:rPr>
  </w:style>
  <w:style w:type="paragraph" w:customStyle="1" w:styleId="SuperHeading">
    <w:name w:val="SuperHeading"/>
    <w:basedOn w:val="Normal"/>
    <w:rsid w:val="00084CFB"/>
    <w:pPr>
      <w:spacing w:before="240" w:after="120"/>
      <w:outlineLvl w:val="0"/>
    </w:pPr>
    <w:rPr>
      <w:rFonts w:ascii="Times New Roman" w:hAnsi="Times New Roman"/>
      <w:b/>
      <w:sz w:val="32"/>
    </w:rPr>
  </w:style>
  <w:style w:type="paragraph" w:customStyle="1" w:styleId="AllowPageBreak">
    <w:name w:val="AllowPageBreak"/>
    <w:rsid w:val="00084C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CFB"/>
    <w:rPr>
      <w:rFonts w:ascii="Courier New" w:eastAsia="Times New Roman" w:hAnsi="Courier New" w:cs="Times New Roman"/>
      <w:i/>
      <w:szCs w:val="20"/>
      <w:lang w:eastAsia="en-US"/>
    </w:rPr>
  </w:style>
  <w:style w:type="paragraph" w:customStyle="1" w:styleId="HeadingBase">
    <w:name w:val="Heading Base"/>
    <w:rsid w:val="00084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CFB"/>
    <w:pPr>
      <w:tabs>
        <w:tab w:val="right" w:leader="dot" w:pos="9072"/>
      </w:tabs>
      <w:ind w:left="567"/>
    </w:pPr>
    <w:rPr>
      <w:szCs w:val="22"/>
    </w:rPr>
  </w:style>
  <w:style w:type="paragraph" w:customStyle="1" w:styleId="TOCBase">
    <w:name w:val="TOC Base"/>
    <w:rsid w:val="00084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CFB"/>
    <w:pPr>
      <w:tabs>
        <w:tab w:val="right" w:leader="dot" w:pos="9072"/>
      </w:tabs>
      <w:spacing w:before="40" w:after="40"/>
      <w:ind w:left="284"/>
    </w:pPr>
    <w:rPr>
      <w:rFonts w:ascii="Times New Roman" w:hAnsi="Times New Roman"/>
    </w:rPr>
  </w:style>
  <w:style w:type="paragraph" w:styleId="TOC1">
    <w:name w:val="toc 1"/>
    <w:basedOn w:val="TOCBase"/>
    <w:next w:val="Normal"/>
    <w:rsid w:val="00084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CFB"/>
    <w:rPr>
      <w:rFonts w:ascii="Times New Roman" w:eastAsia="Times New Roman" w:hAnsi="Times New Roman" w:cs="Times New Roman"/>
      <w:sz w:val="16"/>
      <w:lang w:eastAsia="en-US"/>
    </w:rPr>
  </w:style>
  <w:style w:type="paragraph" w:styleId="Title">
    <w:name w:val="Title"/>
    <w:basedOn w:val="HeadingBase"/>
    <w:link w:val="TitleChar"/>
    <w:qFormat/>
    <w:rsid w:val="00084CFB"/>
    <w:pPr>
      <w:spacing w:before="5040"/>
      <w:jc w:val="center"/>
    </w:pPr>
    <w:rPr>
      <w:sz w:val="48"/>
      <w:szCs w:val="72"/>
      <w:lang w:val="en-US"/>
    </w:rPr>
  </w:style>
  <w:style w:type="character" w:customStyle="1" w:styleId="TitleChar">
    <w:name w:val="Title Char"/>
    <w:basedOn w:val="DefaultParagraphFont"/>
    <w:link w:val="Title"/>
    <w:rsid w:val="00084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CFB"/>
    <w:pPr>
      <w:tabs>
        <w:tab w:val="left" w:pos="3600"/>
        <w:tab w:val="left" w:pos="3958"/>
      </w:tabs>
    </w:pPr>
  </w:style>
  <w:style w:type="paragraph" w:styleId="List">
    <w:name w:val="List"/>
    <w:basedOn w:val="BodyText"/>
    <w:next w:val="BodyText"/>
    <w:rsid w:val="00084CFB"/>
    <w:pPr>
      <w:tabs>
        <w:tab w:val="left" w:pos="340"/>
      </w:tabs>
      <w:spacing w:before="60" w:after="60"/>
      <w:ind w:left="340" w:hanging="340"/>
    </w:pPr>
  </w:style>
  <w:style w:type="paragraph" w:customStyle="1" w:styleId="Note">
    <w:name w:val="Note"/>
    <w:basedOn w:val="BodyText"/>
    <w:rsid w:val="00084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CFB"/>
    <w:pPr>
      <w:framePr w:wrap="auto" w:hAnchor="text" w:y="6049"/>
    </w:pPr>
    <w:rPr>
      <w:color w:val="000000"/>
      <w:sz w:val="40"/>
    </w:rPr>
  </w:style>
  <w:style w:type="paragraph" w:customStyle="1" w:styleId="TOCTitle">
    <w:name w:val="TOCTitle"/>
    <w:basedOn w:val="Heading1"/>
    <w:rsid w:val="00084CFB"/>
    <w:pPr>
      <w:spacing w:after="240"/>
      <w:jc w:val="center"/>
      <w:outlineLvl w:val="9"/>
    </w:pPr>
    <w:rPr>
      <w:caps/>
    </w:rPr>
  </w:style>
  <w:style w:type="paragraph" w:customStyle="1" w:styleId="Version">
    <w:name w:val="Version"/>
    <w:rsid w:val="00084C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CFB"/>
    <w:pPr>
      <w:numPr>
        <w:numId w:val="12"/>
      </w:numPr>
      <w:tabs>
        <w:tab w:val="clear" w:pos="680"/>
      </w:tabs>
    </w:pPr>
  </w:style>
  <w:style w:type="paragraph" w:styleId="Index1">
    <w:name w:val="index 1"/>
    <w:basedOn w:val="Normal"/>
    <w:next w:val="Normal"/>
    <w:semiHidden/>
    <w:rsid w:val="00084CFB"/>
    <w:pPr>
      <w:keepNext w:val="0"/>
      <w:tabs>
        <w:tab w:val="right" w:pos="4176"/>
      </w:tabs>
      <w:ind w:left="198" w:hanging="198"/>
    </w:pPr>
    <w:rPr>
      <w:rFonts w:ascii="Garamond" w:hAnsi="Garamond"/>
    </w:rPr>
  </w:style>
  <w:style w:type="paragraph" w:styleId="IndexHeading">
    <w:name w:val="index heading"/>
    <w:basedOn w:val="Normal"/>
    <w:next w:val="Index1"/>
    <w:semiHidden/>
    <w:rsid w:val="00084CFB"/>
    <w:pPr>
      <w:spacing w:before="120" w:after="120"/>
    </w:pPr>
    <w:rPr>
      <w:rFonts w:ascii="Arial" w:hAnsi="Arial"/>
      <w:b/>
      <w:color w:val="918585"/>
      <w:sz w:val="24"/>
    </w:rPr>
  </w:style>
  <w:style w:type="paragraph" w:styleId="Header">
    <w:name w:val="header"/>
    <w:basedOn w:val="Normal"/>
    <w:link w:val="HeaderChar"/>
    <w:rsid w:val="00084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CFB"/>
    <w:rPr>
      <w:rFonts w:ascii="Times New Roman" w:eastAsia="Times New Roman" w:hAnsi="Times New Roman" w:cs="Times New Roman"/>
      <w:sz w:val="16"/>
      <w:szCs w:val="20"/>
      <w:lang w:val="en-GB" w:eastAsia="en-US"/>
    </w:rPr>
  </w:style>
  <w:style w:type="paragraph" w:customStyle="1" w:styleId="Chapter">
    <w:name w:val="Chapter"/>
    <w:basedOn w:val="Normal"/>
    <w:rsid w:val="00084CFB"/>
    <w:pPr>
      <w:spacing w:before="240"/>
    </w:pPr>
    <w:rPr>
      <w:rFonts w:ascii="Times New Roman" w:hAnsi="Times New Roman"/>
      <w:smallCaps/>
      <w:spacing w:val="80"/>
      <w:sz w:val="28"/>
    </w:rPr>
  </w:style>
  <w:style w:type="paragraph" w:customStyle="1" w:styleId="InChapter">
    <w:name w:val="InChapter"/>
    <w:basedOn w:val="Heading3"/>
    <w:rsid w:val="00084CFB"/>
    <w:pPr>
      <w:spacing w:after="240"/>
      <w:outlineLvl w:val="9"/>
    </w:pPr>
    <w:rPr>
      <w:noProof/>
    </w:rPr>
  </w:style>
  <w:style w:type="paragraph" w:styleId="Index2">
    <w:name w:val="index 2"/>
    <w:basedOn w:val="Normal"/>
    <w:next w:val="Normal"/>
    <w:semiHidden/>
    <w:rsid w:val="00084CFB"/>
    <w:pPr>
      <w:tabs>
        <w:tab w:val="right" w:pos="4176"/>
      </w:tabs>
      <w:ind w:left="568" w:hanging="284"/>
    </w:pPr>
    <w:rPr>
      <w:rFonts w:ascii="Garamond" w:hAnsi="Garamond"/>
    </w:rPr>
  </w:style>
  <w:style w:type="paragraph" w:customStyle="1" w:styleId="Byline">
    <w:name w:val="Byline"/>
    <w:rsid w:val="00084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CFB"/>
    <w:pPr>
      <w:tabs>
        <w:tab w:val="clear" w:pos="3600"/>
        <w:tab w:val="clear" w:pos="3958"/>
      </w:tabs>
      <w:jc w:val="right"/>
    </w:pPr>
  </w:style>
  <w:style w:type="character" w:styleId="Emphasis">
    <w:name w:val="Emphasis"/>
    <w:basedOn w:val="DefaultParagraphFont"/>
    <w:qFormat/>
    <w:rsid w:val="00084CFB"/>
    <w:rPr>
      <w:i/>
    </w:rPr>
  </w:style>
  <w:style w:type="paragraph" w:styleId="Caption">
    <w:name w:val="caption"/>
    <w:basedOn w:val="BodyText"/>
    <w:next w:val="Normal"/>
    <w:qFormat/>
    <w:rsid w:val="00084CFB"/>
    <w:pPr>
      <w:framePr w:w="2268" w:hSpace="181" w:vSpace="181" w:wrap="around" w:vAnchor="text" w:hAnchor="page" w:x="1135" w:y="285" w:anchorLock="1"/>
    </w:pPr>
    <w:rPr>
      <w:i/>
    </w:rPr>
  </w:style>
  <w:style w:type="paragraph" w:customStyle="1" w:styleId="MiniTOCTitle">
    <w:name w:val="MiniTOCTitle"/>
    <w:basedOn w:val="Heading4"/>
    <w:rsid w:val="00084CFB"/>
    <w:pPr>
      <w:spacing w:before="240"/>
      <w:outlineLvl w:val="9"/>
    </w:pPr>
    <w:rPr>
      <w:noProof/>
      <w:sz w:val="24"/>
    </w:rPr>
  </w:style>
  <w:style w:type="paragraph" w:customStyle="1" w:styleId="MiniTOCItem">
    <w:name w:val="MiniTOCItem"/>
    <w:basedOn w:val="ListBullet"/>
    <w:rsid w:val="00084CFB"/>
    <w:pPr>
      <w:numPr>
        <w:numId w:val="0"/>
      </w:numPr>
      <w:tabs>
        <w:tab w:val="right" w:leader="dot" w:pos="6521"/>
      </w:tabs>
      <w:spacing w:before="0" w:after="0"/>
    </w:pPr>
  </w:style>
  <w:style w:type="paragraph" w:customStyle="1" w:styleId="TOFTitle">
    <w:name w:val="TOFTitle"/>
    <w:basedOn w:val="TOCTitle"/>
    <w:rsid w:val="00084CFB"/>
  </w:style>
  <w:style w:type="paragraph" w:styleId="TableofFigures">
    <w:name w:val="table of figures"/>
    <w:basedOn w:val="Normal"/>
    <w:next w:val="Normal"/>
    <w:semiHidden/>
    <w:rsid w:val="00084CFB"/>
    <w:pPr>
      <w:tabs>
        <w:tab w:val="right" w:leader="dot" w:pos="9072"/>
      </w:tabs>
      <w:ind w:left="970" w:hanging="403"/>
    </w:pPr>
    <w:rPr>
      <w:rFonts w:ascii="Times New Roman" w:hAnsi="Times New Roman"/>
      <w:b/>
    </w:rPr>
  </w:style>
  <w:style w:type="paragraph" w:styleId="ListNumber">
    <w:name w:val="List Number"/>
    <w:basedOn w:val="List"/>
    <w:rsid w:val="00084CFB"/>
    <w:pPr>
      <w:numPr>
        <w:numId w:val="14"/>
      </w:numPr>
      <w:tabs>
        <w:tab w:val="clear" w:pos="340"/>
      </w:tabs>
    </w:pPr>
  </w:style>
  <w:style w:type="character" w:customStyle="1" w:styleId="WingdingSymbols">
    <w:name w:val="Wingding Symbols"/>
    <w:rsid w:val="00084CFB"/>
    <w:rPr>
      <w:rFonts w:ascii="Wingdings" w:hAnsi="Wingdings"/>
    </w:rPr>
  </w:style>
  <w:style w:type="paragraph" w:customStyle="1" w:styleId="TableHeading">
    <w:name w:val="Table Heading"/>
    <w:basedOn w:val="HeadingBase"/>
    <w:rsid w:val="00084CFB"/>
    <w:pPr>
      <w:keepLines/>
      <w:pBdr>
        <w:bottom w:val="single" w:sz="6" w:space="1" w:color="918585"/>
      </w:pBdr>
      <w:spacing w:before="240"/>
    </w:pPr>
  </w:style>
  <w:style w:type="character" w:customStyle="1" w:styleId="HotSpot">
    <w:name w:val="HotSpot"/>
    <w:rsid w:val="00084CFB"/>
    <w:rPr>
      <w:color w:val="0033CC"/>
      <w:u w:val="none"/>
    </w:rPr>
  </w:style>
  <w:style w:type="paragraph" w:customStyle="1" w:styleId="BodyTextRight">
    <w:name w:val="Body Text Right"/>
    <w:basedOn w:val="BodyText"/>
    <w:rsid w:val="00084CFB"/>
    <w:pPr>
      <w:spacing w:before="0" w:after="0"/>
      <w:jc w:val="right"/>
    </w:pPr>
  </w:style>
  <w:style w:type="paragraph" w:styleId="Index3">
    <w:name w:val="index 3"/>
    <w:basedOn w:val="ListNumber2"/>
    <w:next w:val="Normal"/>
    <w:semiHidden/>
    <w:rsid w:val="00084CFB"/>
    <w:pPr>
      <w:numPr>
        <w:numId w:val="0"/>
      </w:numPr>
      <w:tabs>
        <w:tab w:val="right" w:leader="dot" w:pos="4176"/>
      </w:tabs>
    </w:pPr>
  </w:style>
  <w:style w:type="paragraph" w:styleId="ListNumber2">
    <w:name w:val="List Number 2"/>
    <w:basedOn w:val="List2"/>
    <w:rsid w:val="00084CFB"/>
    <w:pPr>
      <w:numPr>
        <w:numId w:val="9"/>
      </w:numPr>
      <w:tabs>
        <w:tab w:val="clear" w:pos="1060"/>
      </w:tabs>
    </w:pPr>
  </w:style>
  <w:style w:type="paragraph" w:customStyle="1" w:styleId="MarginNote">
    <w:name w:val="Margin Note"/>
    <w:basedOn w:val="BodyText"/>
    <w:rsid w:val="00084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CFB"/>
    <w:rPr>
      <w:sz w:val="32"/>
    </w:rPr>
  </w:style>
  <w:style w:type="paragraph" w:customStyle="1" w:styleId="HeadingProcedure">
    <w:name w:val="Heading Procedure"/>
    <w:basedOn w:val="HeadingBase"/>
    <w:next w:val="Normal"/>
    <w:rsid w:val="00084CFB"/>
    <w:pPr>
      <w:tabs>
        <w:tab w:val="left" w:pos="0"/>
      </w:tabs>
      <w:spacing w:before="120" w:after="60"/>
    </w:pPr>
    <w:rPr>
      <w:i/>
      <w:color w:val="918585"/>
      <w:sz w:val="22"/>
    </w:rPr>
  </w:style>
  <w:style w:type="paragraph" w:customStyle="1" w:styleId="TableBodyText">
    <w:name w:val="Table Body Text"/>
    <w:basedOn w:val="BodyText"/>
    <w:rsid w:val="00084CFB"/>
    <w:pPr>
      <w:spacing w:before="60" w:after="60"/>
    </w:pPr>
  </w:style>
  <w:style w:type="paragraph" w:styleId="ListContinue">
    <w:name w:val="List Continue"/>
    <w:basedOn w:val="List"/>
    <w:rsid w:val="00084CFB"/>
    <w:pPr>
      <w:ind w:firstLine="0"/>
    </w:pPr>
  </w:style>
  <w:style w:type="paragraph" w:customStyle="1" w:styleId="ListNote">
    <w:name w:val="List Note"/>
    <w:basedOn w:val="List"/>
    <w:rsid w:val="00084CFB"/>
    <w:pPr>
      <w:pBdr>
        <w:top w:val="single" w:sz="6" w:space="2" w:color="918585"/>
        <w:bottom w:val="single" w:sz="6" w:space="2" w:color="918585"/>
      </w:pBdr>
      <w:tabs>
        <w:tab w:val="left" w:pos="1021"/>
      </w:tabs>
      <w:ind w:firstLine="0"/>
    </w:pPr>
  </w:style>
  <w:style w:type="paragraph" w:customStyle="1" w:styleId="Warning">
    <w:name w:val="Warning"/>
    <w:basedOn w:val="BodyText"/>
    <w:rsid w:val="00084CFB"/>
    <w:pPr>
      <w:shd w:val="clear" w:color="auto" w:fill="D9D9D9"/>
      <w:tabs>
        <w:tab w:val="left" w:pos="992"/>
      </w:tabs>
      <w:ind w:left="119" w:right="119"/>
    </w:pPr>
    <w:rPr>
      <w:sz w:val="20"/>
    </w:rPr>
  </w:style>
  <w:style w:type="paragraph" w:customStyle="1" w:styleId="MarginIcons">
    <w:name w:val="Margin Icons"/>
    <w:basedOn w:val="BodyText"/>
    <w:rsid w:val="00084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CFB"/>
    <w:rPr>
      <w:rFonts w:ascii="Courier New" w:hAnsi="Courier New"/>
    </w:rPr>
  </w:style>
  <w:style w:type="paragraph" w:customStyle="1" w:styleId="NoteBullet">
    <w:name w:val="Note Bullet"/>
    <w:basedOn w:val="Note"/>
    <w:rsid w:val="00084CFB"/>
    <w:pPr>
      <w:tabs>
        <w:tab w:val="clear" w:pos="680"/>
      </w:tabs>
      <w:spacing w:before="60" w:after="60"/>
    </w:pPr>
  </w:style>
  <w:style w:type="paragraph" w:customStyle="1" w:styleId="SubHeading2">
    <w:name w:val="SubHeading2"/>
    <w:basedOn w:val="HeadingBase"/>
    <w:rsid w:val="00084CFB"/>
    <w:pPr>
      <w:spacing w:before="240" w:after="60"/>
    </w:pPr>
    <w:rPr>
      <w:sz w:val="20"/>
    </w:rPr>
  </w:style>
  <w:style w:type="paragraph" w:customStyle="1" w:styleId="SubHeading1">
    <w:name w:val="SubHeading1"/>
    <w:basedOn w:val="HeadingBase"/>
    <w:rsid w:val="00084CFB"/>
    <w:pPr>
      <w:spacing w:before="240" w:after="60"/>
    </w:pPr>
    <w:rPr>
      <w:color w:val="918585"/>
      <w:sz w:val="22"/>
    </w:rPr>
  </w:style>
  <w:style w:type="paragraph" w:customStyle="1" w:styleId="SideHeading">
    <w:name w:val="Side Heading"/>
    <w:basedOn w:val="HeadingBase"/>
    <w:rsid w:val="00084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CFB"/>
    <w:pPr>
      <w:numPr>
        <w:numId w:val="10"/>
      </w:numPr>
    </w:pPr>
  </w:style>
  <w:style w:type="paragraph" w:styleId="PlainText">
    <w:name w:val="Plain Text"/>
    <w:basedOn w:val="Normal"/>
    <w:link w:val="PlainTextChar"/>
    <w:rsid w:val="00084CFB"/>
    <w:rPr>
      <w:sz w:val="20"/>
    </w:rPr>
  </w:style>
  <w:style w:type="character" w:customStyle="1" w:styleId="PlainTextChar">
    <w:name w:val="Plain Text Char"/>
    <w:basedOn w:val="DefaultParagraphFont"/>
    <w:link w:val="PlainText"/>
    <w:rsid w:val="00084CFB"/>
    <w:rPr>
      <w:rFonts w:ascii="Courier New" w:eastAsia="Times New Roman" w:hAnsi="Courier New" w:cs="Times New Roman"/>
      <w:sz w:val="20"/>
      <w:szCs w:val="20"/>
      <w:lang w:eastAsia="en-US"/>
    </w:rPr>
  </w:style>
  <w:style w:type="character" w:customStyle="1" w:styleId="MenuOption">
    <w:name w:val="Menu Option"/>
    <w:basedOn w:val="DefaultParagraphFont"/>
    <w:rsid w:val="00084CFB"/>
    <w:rPr>
      <w:b/>
      <w:smallCaps/>
    </w:rPr>
  </w:style>
  <w:style w:type="paragraph" w:customStyle="1" w:styleId="TableListNumber">
    <w:name w:val="Table List Number"/>
    <w:basedOn w:val="ListNumber"/>
    <w:rsid w:val="00084CFB"/>
    <w:pPr>
      <w:numPr>
        <w:numId w:val="0"/>
      </w:numPr>
    </w:pPr>
  </w:style>
  <w:style w:type="paragraph" w:styleId="TOC4">
    <w:name w:val="toc 4"/>
    <w:basedOn w:val="TOCBase"/>
    <w:next w:val="Normal"/>
    <w:semiHidden/>
    <w:rsid w:val="00084CFB"/>
    <w:pPr>
      <w:tabs>
        <w:tab w:val="right" w:leader="dot" w:pos="9071"/>
      </w:tabs>
      <w:ind w:left="1701"/>
    </w:pPr>
  </w:style>
  <w:style w:type="paragraph" w:customStyle="1" w:styleId="ListAlpha">
    <w:name w:val="List Alpha"/>
    <w:basedOn w:val="List"/>
    <w:rsid w:val="00084CFB"/>
    <w:pPr>
      <w:numPr>
        <w:numId w:val="8"/>
      </w:numPr>
    </w:pPr>
  </w:style>
  <w:style w:type="paragraph" w:customStyle="1" w:styleId="ListAlpha2">
    <w:name w:val="List Alpha 2"/>
    <w:basedOn w:val="List2"/>
    <w:rsid w:val="00084CFB"/>
    <w:pPr>
      <w:numPr>
        <w:numId w:val="7"/>
      </w:numPr>
    </w:pPr>
  </w:style>
  <w:style w:type="paragraph" w:styleId="List2">
    <w:name w:val="List 2"/>
    <w:basedOn w:val="BodyText"/>
    <w:rsid w:val="00084CFB"/>
    <w:pPr>
      <w:tabs>
        <w:tab w:val="left" w:pos="680"/>
      </w:tabs>
      <w:spacing w:before="60" w:after="60"/>
      <w:ind w:left="680" w:hanging="340"/>
    </w:pPr>
  </w:style>
  <w:style w:type="paragraph" w:styleId="List3">
    <w:name w:val="List 3"/>
    <w:basedOn w:val="BodyText"/>
    <w:rsid w:val="00084CFB"/>
    <w:pPr>
      <w:tabs>
        <w:tab w:val="left" w:pos="1021"/>
      </w:tabs>
      <w:spacing w:before="60" w:after="60"/>
      <w:ind w:left="1020" w:hanging="340"/>
    </w:pPr>
  </w:style>
  <w:style w:type="paragraph" w:styleId="List4">
    <w:name w:val="List 4"/>
    <w:basedOn w:val="BodyText"/>
    <w:rsid w:val="00084CFB"/>
    <w:pPr>
      <w:tabs>
        <w:tab w:val="left" w:pos="1361"/>
      </w:tabs>
      <w:spacing w:before="60" w:after="60"/>
      <w:ind w:left="1361" w:hanging="340"/>
    </w:pPr>
  </w:style>
  <w:style w:type="paragraph" w:styleId="List5">
    <w:name w:val="List 5"/>
    <w:basedOn w:val="BodyText"/>
    <w:rsid w:val="00084CFB"/>
    <w:pPr>
      <w:tabs>
        <w:tab w:val="left" w:pos="1701"/>
      </w:tabs>
      <w:spacing w:before="60" w:after="60"/>
      <w:ind w:left="1701" w:hanging="340"/>
    </w:pPr>
  </w:style>
  <w:style w:type="paragraph" w:styleId="ListBullet3">
    <w:name w:val="List Bullet 3"/>
    <w:basedOn w:val="List3"/>
    <w:rsid w:val="00084CFB"/>
    <w:pPr>
      <w:numPr>
        <w:numId w:val="13"/>
      </w:numPr>
      <w:tabs>
        <w:tab w:val="clear" w:pos="1021"/>
      </w:tabs>
      <w:ind w:left="1037" w:hanging="357"/>
    </w:pPr>
  </w:style>
  <w:style w:type="paragraph" w:styleId="ListBullet4">
    <w:name w:val="List Bullet 4"/>
    <w:basedOn w:val="List4"/>
    <w:rsid w:val="00084CFB"/>
    <w:pPr>
      <w:numPr>
        <w:numId w:val="2"/>
      </w:numPr>
      <w:tabs>
        <w:tab w:val="clear" w:pos="1361"/>
      </w:tabs>
    </w:pPr>
  </w:style>
  <w:style w:type="paragraph" w:styleId="ListBullet5">
    <w:name w:val="List Bullet 5"/>
    <w:basedOn w:val="List5"/>
    <w:rsid w:val="00084CFB"/>
    <w:pPr>
      <w:numPr>
        <w:numId w:val="3"/>
      </w:numPr>
    </w:pPr>
  </w:style>
  <w:style w:type="paragraph" w:styleId="ListContinue2">
    <w:name w:val="List Continue 2"/>
    <w:basedOn w:val="List2"/>
    <w:rsid w:val="00084CFB"/>
    <w:pPr>
      <w:ind w:firstLine="0"/>
    </w:pPr>
  </w:style>
  <w:style w:type="paragraph" w:styleId="ListContinue3">
    <w:name w:val="List Continue 3"/>
    <w:basedOn w:val="List3"/>
    <w:rsid w:val="00084CFB"/>
    <w:pPr>
      <w:ind w:left="1021" w:firstLine="0"/>
    </w:pPr>
  </w:style>
  <w:style w:type="paragraph" w:styleId="ListContinue4">
    <w:name w:val="List Continue 4"/>
    <w:basedOn w:val="List4"/>
    <w:rsid w:val="00084CFB"/>
    <w:pPr>
      <w:ind w:firstLine="0"/>
    </w:pPr>
  </w:style>
  <w:style w:type="paragraph" w:styleId="ListContinue5">
    <w:name w:val="List Continue 5"/>
    <w:basedOn w:val="List5"/>
    <w:rsid w:val="00084CFB"/>
    <w:pPr>
      <w:ind w:firstLine="0"/>
    </w:pPr>
  </w:style>
  <w:style w:type="paragraph" w:styleId="ListNumber3">
    <w:name w:val="List Number 3"/>
    <w:basedOn w:val="List3"/>
    <w:rsid w:val="00084CFB"/>
    <w:pPr>
      <w:numPr>
        <w:numId w:val="4"/>
      </w:numPr>
    </w:pPr>
  </w:style>
  <w:style w:type="paragraph" w:styleId="ListNumber4">
    <w:name w:val="List Number 4"/>
    <w:basedOn w:val="List4"/>
    <w:rsid w:val="00084CFB"/>
    <w:pPr>
      <w:numPr>
        <w:numId w:val="5"/>
      </w:numPr>
    </w:pPr>
  </w:style>
  <w:style w:type="paragraph" w:styleId="ListNumber5">
    <w:name w:val="List Number 5"/>
    <w:basedOn w:val="List5"/>
    <w:rsid w:val="00084CFB"/>
    <w:pPr>
      <w:numPr>
        <w:numId w:val="6"/>
      </w:numPr>
    </w:pPr>
  </w:style>
  <w:style w:type="paragraph" w:styleId="BlockText">
    <w:name w:val="Block Text"/>
    <w:basedOn w:val="Normal"/>
    <w:rsid w:val="00084CFB"/>
    <w:pPr>
      <w:spacing w:after="120"/>
      <w:ind w:left="1440" w:right="1440"/>
    </w:pPr>
  </w:style>
  <w:style w:type="character" w:customStyle="1" w:styleId="Subscript">
    <w:name w:val="Subscript"/>
    <w:basedOn w:val="DefaultParagraphFont"/>
    <w:rsid w:val="00084CFB"/>
    <w:rPr>
      <w:sz w:val="16"/>
      <w:vertAlign w:val="subscript"/>
    </w:rPr>
  </w:style>
  <w:style w:type="character" w:customStyle="1" w:styleId="Superscript">
    <w:name w:val="Superscript"/>
    <w:basedOn w:val="DefaultParagraphFont"/>
    <w:rsid w:val="00084CFB"/>
    <w:rPr>
      <w:sz w:val="16"/>
      <w:vertAlign w:val="superscript"/>
    </w:rPr>
  </w:style>
  <w:style w:type="character" w:customStyle="1" w:styleId="Symbols">
    <w:name w:val="Symbols"/>
    <w:basedOn w:val="DefaultParagraphFont"/>
    <w:rsid w:val="00084CFB"/>
    <w:rPr>
      <w:rFonts w:ascii="Symbol" w:hAnsi="Symbol"/>
    </w:rPr>
  </w:style>
  <w:style w:type="character" w:customStyle="1" w:styleId="MenuOptions">
    <w:name w:val="Menu Options"/>
    <w:basedOn w:val="DefaultParagraphFont"/>
    <w:rsid w:val="00084CFB"/>
    <w:rPr>
      <w:rFonts w:ascii="Arial Narrow" w:hAnsi="Arial Narrow"/>
      <w:smallCaps/>
    </w:rPr>
  </w:style>
  <w:style w:type="character" w:customStyle="1" w:styleId="Buttons">
    <w:name w:val="Buttons"/>
    <w:basedOn w:val="DefaultParagraphFont"/>
    <w:rsid w:val="00084CFB"/>
    <w:rPr>
      <w:b/>
    </w:rPr>
  </w:style>
  <w:style w:type="character" w:customStyle="1" w:styleId="Underlined">
    <w:name w:val="Underlined"/>
    <w:basedOn w:val="DefaultParagraphFont"/>
    <w:rsid w:val="00084CFB"/>
    <w:rPr>
      <w:u w:val="single"/>
    </w:rPr>
  </w:style>
  <w:style w:type="paragraph" w:customStyle="1" w:styleId="TableBodyTextRight">
    <w:name w:val="Table Body Text Right"/>
    <w:basedOn w:val="TableBodyText"/>
    <w:rsid w:val="00084CFB"/>
    <w:pPr>
      <w:widowControl w:val="0"/>
      <w:autoSpaceDE w:val="0"/>
      <w:autoSpaceDN w:val="0"/>
      <w:adjustRightInd w:val="0"/>
      <w:jc w:val="right"/>
    </w:pPr>
    <w:rPr>
      <w:rFonts w:cs="Arial"/>
      <w:szCs w:val="18"/>
    </w:rPr>
  </w:style>
  <w:style w:type="paragraph" w:customStyle="1" w:styleId="CopyrightText">
    <w:name w:val="Copyright Text"/>
    <w:basedOn w:val="BodyText"/>
    <w:rsid w:val="00084CFB"/>
    <w:rPr>
      <w:sz w:val="18"/>
    </w:rPr>
  </w:style>
  <w:style w:type="paragraph" w:customStyle="1" w:styleId="BodySmallRight">
    <w:name w:val="Body Small Right"/>
    <w:basedOn w:val="BodyTextRight"/>
    <w:rsid w:val="00084CFB"/>
    <w:rPr>
      <w:sz w:val="18"/>
      <w:szCs w:val="18"/>
    </w:rPr>
  </w:style>
  <w:style w:type="paragraph" w:customStyle="1" w:styleId="MarginEdition">
    <w:name w:val="Margin Edition"/>
    <w:basedOn w:val="MarginNote"/>
    <w:rsid w:val="00084CFB"/>
    <w:pPr>
      <w:spacing w:before="0" w:after="0"/>
    </w:pPr>
    <w:rPr>
      <w:rFonts w:ascii="Times New Roman" w:hAnsi="Times New Roman"/>
      <w:color w:val="999999"/>
    </w:rPr>
  </w:style>
  <w:style w:type="paragraph" w:customStyle="1" w:styleId="Spacer">
    <w:name w:val="Spacer"/>
    <w:basedOn w:val="Normal"/>
    <w:rsid w:val="00084CFB"/>
    <w:rPr>
      <w:sz w:val="2"/>
      <w:szCs w:val="2"/>
    </w:rPr>
  </w:style>
  <w:style w:type="character" w:customStyle="1" w:styleId="Small">
    <w:name w:val="Small"/>
    <w:basedOn w:val="DefaultParagraphFont"/>
    <w:rsid w:val="00084CFB"/>
    <w:rPr>
      <w:sz w:val="16"/>
    </w:rPr>
  </w:style>
  <w:style w:type="paragraph" w:customStyle="1" w:styleId="WideTable">
    <w:name w:val="Wide Table"/>
    <w:basedOn w:val="Normal"/>
    <w:rsid w:val="00084CFB"/>
    <w:pPr>
      <w:ind w:left="-1418"/>
    </w:pPr>
    <w:rPr>
      <w:sz w:val="2"/>
      <w:szCs w:val="2"/>
    </w:rPr>
  </w:style>
  <w:style w:type="character" w:styleId="PageNumber">
    <w:name w:val="page number"/>
    <w:basedOn w:val="DefaultParagraphFont"/>
    <w:rsid w:val="00084CFB"/>
  </w:style>
  <w:style w:type="paragraph" w:styleId="Quote">
    <w:name w:val="Quote"/>
    <w:basedOn w:val="Heading1"/>
    <w:link w:val="QuoteChar"/>
    <w:qFormat/>
    <w:rsid w:val="00084CFB"/>
    <w:rPr>
      <w:b w:val="0"/>
      <w:sz w:val="72"/>
      <w:szCs w:val="72"/>
      <w:lang w:val="en-NZ"/>
    </w:rPr>
  </w:style>
  <w:style w:type="character" w:customStyle="1" w:styleId="QuoteChar">
    <w:name w:val="Quote Char"/>
    <w:basedOn w:val="DefaultParagraphFont"/>
    <w:link w:val="Quote"/>
    <w:rsid w:val="00084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CFB"/>
    <w:pPr>
      <w:pageBreakBefore/>
    </w:pPr>
  </w:style>
  <w:style w:type="paragraph" w:customStyle="1" w:styleId="Border">
    <w:name w:val="Border"/>
    <w:basedOn w:val="Normal"/>
    <w:qFormat/>
    <w:rsid w:val="00084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CFB"/>
    <w:rPr>
      <w:b/>
      <w:bCs/>
      <w:i/>
      <w:iCs/>
      <w:color w:val="auto"/>
    </w:rPr>
  </w:style>
  <w:style w:type="paragraph" w:styleId="IntenseQuote">
    <w:name w:val="Intense Quote"/>
    <w:basedOn w:val="Normal"/>
    <w:next w:val="Normal"/>
    <w:link w:val="IntenseQuoteChar"/>
    <w:uiPriority w:val="30"/>
    <w:qFormat/>
    <w:rsid w:val="00084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CFB"/>
    <w:rPr>
      <w:smallCaps/>
      <w:color w:val="auto"/>
      <w:u w:val="single"/>
    </w:rPr>
  </w:style>
  <w:style w:type="character" w:styleId="IntenseReference">
    <w:name w:val="Intense Reference"/>
    <w:basedOn w:val="DefaultParagraphFont"/>
    <w:uiPriority w:val="32"/>
    <w:qFormat/>
    <w:rsid w:val="00084CFB"/>
    <w:rPr>
      <w:b/>
      <w:bCs/>
      <w:smallCaps/>
      <w:color w:val="auto"/>
      <w:spacing w:val="5"/>
      <w:u w:val="single"/>
    </w:rPr>
  </w:style>
  <w:style w:type="paragraph" w:customStyle="1" w:styleId="2ColumnHeading">
    <w:name w:val="2Column Heading"/>
    <w:basedOn w:val="BodyText"/>
    <w:qFormat/>
    <w:rsid w:val="00084CFB"/>
    <w:pPr>
      <w:spacing w:after="60"/>
      <w:ind w:left="-2268"/>
    </w:pPr>
    <w:rPr>
      <w:b/>
    </w:rPr>
  </w:style>
  <w:style w:type="paragraph" w:customStyle="1" w:styleId="Heading1TOC">
    <w:name w:val="Heading1 TOC"/>
    <w:basedOn w:val="Normal"/>
    <w:qFormat/>
    <w:rsid w:val="00084CFB"/>
    <w:pPr>
      <w:spacing w:before="240" w:after="120"/>
    </w:pPr>
    <w:rPr>
      <w:rFonts w:ascii="Times New Roman" w:hAnsi="Times New Roman"/>
      <w:b/>
      <w:sz w:val="32"/>
    </w:rPr>
  </w:style>
  <w:style w:type="paragraph" w:customStyle="1" w:styleId="Heading2TOC">
    <w:name w:val="Heading2 TOC"/>
    <w:basedOn w:val="Normal"/>
    <w:qFormat/>
    <w:rsid w:val="00084CFB"/>
    <w:pPr>
      <w:spacing w:before="240" w:after="60"/>
    </w:pPr>
    <w:rPr>
      <w:rFonts w:ascii="Times New Roman" w:hAnsi="Times New Roman"/>
      <w:b/>
      <w:sz w:val="28"/>
    </w:rPr>
  </w:style>
  <w:style w:type="character" w:customStyle="1" w:styleId="Underline">
    <w:name w:val="Underline"/>
    <w:basedOn w:val="DefaultParagraphFont"/>
    <w:qFormat/>
    <w:rsid w:val="00084CFB"/>
    <w:rPr>
      <w:u w:val="single"/>
    </w:rPr>
  </w:style>
  <w:style w:type="character" w:customStyle="1" w:styleId="BoldandItalics">
    <w:name w:val="Bold and Italics"/>
    <w:qFormat/>
    <w:rsid w:val="00084CFB"/>
    <w:rPr>
      <w:b/>
      <w:i/>
      <w:u w:val="none"/>
    </w:rPr>
  </w:style>
  <w:style w:type="paragraph" w:styleId="BalloonText">
    <w:name w:val="Balloon Text"/>
    <w:basedOn w:val="Normal"/>
    <w:link w:val="BalloonTextChar"/>
    <w:rsid w:val="00084CFB"/>
    <w:rPr>
      <w:rFonts w:ascii="Tahoma" w:hAnsi="Tahoma" w:cs="Tahoma"/>
      <w:sz w:val="16"/>
      <w:szCs w:val="16"/>
    </w:rPr>
  </w:style>
  <w:style w:type="character" w:customStyle="1" w:styleId="BalloonTextChar">
    <w:name w:val="Balloon Text Char"/>
    <w:basedOn w:val="DefaultParagraphFont"/>
    <w:link w:val="BalloonText"/>
    <w:rsid w:val="00084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C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CFB"/>
    <w:rPr>
      <w:b/>
      <w:color w:val="660033"/>
      <w:spacing w:val="0"/>
    </w:rPr>
  </w:style>
  <w:style w:type="paragraph" w:customStyle="1" w:styleId="Nameditemlist">
    <w:name w:val="Named item list"/>
    <w:basedOn w:val="BodyText"/>
    <w:qFormat/>
    <w:rsid w:val="00084CFB"/>
    <w:pPr>
      <w:tabs>
        <w:tab w:val="left" w:pos="2835"/>
      </w:tabs>
      <w:ind w:left="2835" w:hanging="2835"/>
    </w:pPr>
  </w:style>
  <w:style w:type="paragraph" w:customStyle="1" w:styleId="BodyTextnopadding">
    <w:name w:val="Body Text no padding"/>
    <w:basedOn w:val="BodyText"/>
    <w:qFormat/>
    <w:rsid w:val="00084CFB"/>
    <w:pPr>
      <w:spacing w:before="0" w:after="0"/>
    </w:pPr>
  </w:style>
  <w:style w:type="paragraph" w:customStyle="1" w:styleId="BodyTextBold">
    <w:name w:val="Body Text Bold"/>
    <w:basedOn w:val="BodyText"/>
    <w:qFormat/>
    <w:rsid w:val="00084CFB"/>
    <w:rPr>
      <w:b/>
    </w:rPr>
  </w:style>
  <w:style w:type="character" w:styleId="Hyperlink">
    <w:name w:val="Hyperlink"/>
    <w:basedOn w:val="DefaultParagraphFont"/>
    <w:uiPriority w:val="99"/>
    <w:unhideWhenUsed/>
    <w:rsid w:val="003D7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6531</Characters>
  <Application>Microsoft Office Word</Application>
  <DocSecurity>0</DocSecurity>
  <Lines>176</Lines>
  <Paragraphs>112</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PPMHWP260 Receive waste paper</dc:title>
  <dc:subject>Approved</dc:subject>
  <dc:creator>Skills Insight</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