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C28" w:rsidP="00A54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PPMHRF202 Receive recovered fibre</w:t>
      </w:r>
      <w:r>
        <w:fldChar w:fldCharType="end"/>
      </w:r>
    </w:p>
    <w:p w:rsidR="00A54C28" w:rsidP="00A54C28">
      <w:pPr>
        <w:pStyle w:val="Version"/>
        <w:sectPr w:rsidSect="003B6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A3C" w:rsidP="003B6A3C">
      <w:pPr>
        <w:pStyle w:val="SuperHeading"/>
      </w:pPr>
      <w:r w:rsidRPr="003B6A3C">
        <w:t>Assessment Requirements for PPMHRF202 Receive recovered fibre</w:t>
      </w:r>
    </w:p>
    <w:p w:rsidR="00000000" w:rsidRPr="003B6A3C" w:rsidP="003B6A3C">
      <w:pPr>
        <w:pStyle w:val="Heading1"/>
      </w:pPr>
      <w:bookmarkStart w:id="1" w:name="O_1206012"/>
      <w:bookmarkEnd w:id="1"/>
      <w:r w:rsidRPr="003B6A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6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3C">
            <w:pPr>
              <w:pStyle w:val="BodyTextBold"/>
              <w:rPr>
                <w:lang w:val="en-NZ"/>
              </w:rPr>
            </w:pPr>
            <w:r w:rsidRPr="003B6A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3C">
            <w:pPr>
              <w:pStyle w:val="BodyTextBold"/>
              <w:rPr>
                <w:lang w:val="en-NZ"/>
              </w:rPr>
            </w:pPr>
            <w:r w:rsidRPr="003B6A3C">
              <w:t>Comments</w:t>
            </w:r>
          </w:p>
        </w:tc>
      </w:tr>
      <w:tr w:rsidTr="003B6A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3C">
            <w:pPr>
              <w:pStyle w:val="BodyText"/>
              <w:rPr>
                <w:lang w:val="en-NZ"/>
              </w:rPr>
            </w:pPr>
            <w:r w:rsidRPr="003B6A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3C" w:rsidP="003B6A3C">
            <w:pPr>
              <w:pStyle w:val="BodyText"/>
            </w:pPr>
            <w:r w:rsidRPr="003B6A3C">
              <w:t>This version released with PPM Pulp and Paper Manufacturing Training Package Version 3.0.</w:t>
            </w:r>
          </w:p>
        </w:tc>
      </w:tr>
    </w:tbl>
    <w:p w:rsidR="00000000" w:rsidRPr="003B6A3C" w:rsidP="003B6A3C">
      <w:pPr>
        <w:pStyle w:val="BodyText"/>
      </w:pPr>
    </w:p>
    <w:p w:rsidR="00000000" w:rsidRPr="003B6A3C" w:rsidP="003B6A3C">
      <w:pPr>
        <w:pStyle w:val="AllowPageBreak"/>
      </w:pPr>
    </w:p>
    <w:p w:rsidR="00000000" w:rsidRPr="003B6A3C" w:rsidP="003B6A3C">
      <w:pPr>
        <w:pStyle w:val="Heading1"/>
      </w:pPr>
      <w:bookmarkStart w:id="2" w:name="O_1206013"/>
      <w:bookmarkEnd w:id="2"/>
      <w:r w:rsidRPr="003B6A3C">
        <w:t>Performance Evidence</w:t>
      </w:r>
    </w:p>
    <w:p w:rsidR="00000000" w:rsidRPr="003B6A3C" w:rsidP="00A54C28">
      <w:pPr>
        <w:pStyle w:val="BodyText"/>
      </w:pPr>
      <w:r w:rsidRPr="003B6A3C">
        <w:t xml:space="preserve">An individual demonstrating competency must satisfy all of the elements and performance criteria in this unit. </w:t>
      </w:r>
    </w:p>
    <w:p w:rsidR="00000000" w:rsidRPr="003B6A3C" w:rsidP="00A54C28">
      <w:pPr>
        <w:pStyle w:val="BodyText"/>
      </w:pPr>
      <w:r w:rsidRPr="003B6A3C">
        <w:t>There must be evidence that the individual has received at least two different recovered fibre stock orders, including for each order:</w:t>
      </w:r>
    </w:p>
    <w:p w:rsidR="00000000" w:rsidRPr="003B6A3C" w:rsidP="003B6A3C">
      <w:pPr>
        <w:pStyle w:val="ListBullet"/>
      </w:pPr>
      <w:r w:rsidRPr="003B6A3C">
        <w:t>maintain</w:t>
      </w:r>
      <w:r w:rsidRPr="003B6A3C">
        <w:t>ed a safe and clean working environment</w:t>
      </w:r>
    </w:p>
    <w:p w:rsidR="00000000" w:rsidRPr="003B6A3C" w:rsidP="003B6A3C">
      <w:pPr>
        <w:pStyle w:val="ListBullet"/>
      </w:pPr>
      <w:r w:rsidRPr="003B6A3C">
        <w:t>checked weight and quality of load, and responded to non-conforming loads</w:t>
      </w:r>
    </w:p>
    <w:p w:rsidR="00000000" w:rsidRPr="003B6A3C" w:rsidP="003B6A3C">
      <w:pPr>
        <w:pStyle w:val="ListBullet"/>
      </w:pPr>
      <w:r w:rsidRPr="003B6A3C">
        <w:t>sorted and graded recovered fibre to specifications</w:t>
      </w:r>
    </w:p>
    <w:p w:rsidR="00000000" w:rsidRPr="003B6A3C" w:rsidP="003B6A3C">
      <w:pPr>
        <w:pStyle w:val="ListBullet"/>
      </w:pPr>
      <w:r w:rsidRPr="003B6A3C">
        <w:t>operated control system and shifting equipment safely and efficiently</w:t>
      </w:r>
    </w:p>
    <w:p w:rsidR="00000000" w:rsidRPr="003B6A3C" w:rsidP="003B6A3C">
      <w:pPr>
        <w:pStyle w:val="ListBullet"/>
      </w:pPr>
      <w:r w:rsidRPr="003B6A3C">
        <w:t>completed accurate records on load detailcommunicated effectively with others, verbally and using hand signals, throughout receiving process.</w:t>
      </w:r>
    </w:p>
    <w:p w:rsidR="00000000" w:rsidRPr="003B6A3C" w:rsidP="003B6A3C">
      <w:pPr>
        <w:pStyle w:val="AllowPageBreak"/>
      </w:pPr>
    </w:p>
    <w:p w:rsidR="00000000" w:rsidRPr="003B6A3C" w:rsidP="003B6A3C">
      <w:pPr>
        <w:pStyle w:val="Heading1"/>
      </w:pPr>
      <w:bookmarkStart w:id="3" w:name="O_1206014"/>
      <w:bookmarkEnd w:id="3"/>
      <w:r w:rsidRPr="003B6A3C">
        <w:t>Knowledge Evidence</w:t>
      </w:r>
    </w:p>
    <w:p w:rsidR="00000000" w:rsidRPr="003B6A3C" w:rsidP="00A54C28">
      <w:pPr>
        <w:pStyle w:val="BodyText"/>
      </w:pPr>
      <w:r w:rsidRPr="003B6A3C">
        <w:t xml:space="preserve">An individual must be able to demonstrate the knowledge required to perform </w:t>
      </w:r>
      <w:r w:rsidRPr="003B6A3C">
        <w:t>the tasks outlined in the elements and performance criteria of this unit. This includes knowledge of:</w:t>
      </w:r>
    </w:p>
    <w:p w:rsidR="00000000" w:rsidRPr="003B6A3C" w:rsidP="003B6A3C">
      <w:pPr>
        <w:pStyle w:val="ListBullet"/>
      </w:pPr>
      <w:r w:rsidRPr="003B6A3C">
        <w:t>types and characteristics of recovered fibre stock used for pulp production</w:t>
      </w:r>
    </w:p>
    <w:p w:rsidR="00000000" w:rsidRPr="003B6A3C" w:rsidP="003B6A3C">
      <w:pPr>
        <w:pStyle w:val="ListBullet"/>
      </w:pPr>
      <w:r w:rsidRPr="003B6A3C">
        <w:t>workplace procedures relevant to receiving loads of recovered fibre, includin</w:t>
      </w:r>
      <w:r w:rsidRPr="003B6A3C">
        <w:t>g workplace health and safety, high risk load shifting licensing requirements, environmental requirements and risks and hazard identification</w:t>
      </w:r>
    </w:p>
    <w:p w:rsidR="00000000" w:rsidRPr="003B6A3C" w:rsidP="003B6A3C">
      <w:pPr>
        <w:pStyle w:val="ListBullet"/>
      </w:pPr>
      <w:r w:rsidRPr="003B6A3C">
        <w:t>workplace environmental sustainability requirements and practices for receiving recovered fibre stock, including w</w:t>
      </w:r>
      <w:r w:rsidRPr="003B6A3C">
        <w:t>orkplace biotechnological applications and processes and biomass-derived products</w:t>
      </w:r>
    </w:p>
    <w:p w:rsidR="00000000" w:rsidRPr="003B6A3C" w:rsidP="003B6A3C">
      <w:pPr>
        <w:pStyle w:val="ListBullet"/>
      </w:pPr>
      <w:r w:rsidRPr="003B6A3C">
        <w:t>situational awareness when unloading trucks, including awareness of personnel, hazards, moving trucks and equipment</w:t>
      </w:r>
    </w:p>
    <w:p w:rsidR="00000000" w:rsidRPr="003B6A3C" w:rsidP="003B6A3C">
      <w:pPr>
        <w:pStyle w:val="ListBullet"/>
      </w:pPr>
      <w:r w:rsidRPr="003B6A3C">
        <w:t>recovered fibre receiving processes, layout and associated</w:t>
      </w:r>
      <w:r w:rsidRPr="003B6A3C">
        <w:t xml:space="preserve"> services relevant to receiving recovered fibre</w:t>
      </w:r>
    </w:p>
    <w:p w:rsidR="00000000" w:rsidRPr="003B6A3C" w:rsidP="003B6A3C">
      <w:pPr>
        <w:pStyle w:val="ListBullet"/>
      </w:pPr>
      <w:r w:rsidRPr="003B6A3C">
        <w:t>recovered fibre grading criteria and processes for sorting and grading to specifications</w:t>
      </w:r>
    </w:p>
    <w:p w:rsidR="00000000" w:rsidRPr="003B6A3C" w:rsidP="003B6A3C">
      <w:pPr>
        <w:pStyle w:val="ListBullet"/>
      </w:pPr>
      <w:r w:rsidRPr="003B6A3C">
        <w:t>overview of recovered fibre operations</w:t>
      </w:r>
    </w:p>
    <w:p w:rsidR="00000000" w:rsidRPr="003B6A3C" w:rsidP="003B6A3C">
      <w:pPr>
        <w:pStyle w:val="ListBullet"/>
      </w:pPr>
      <w:r w:rsidRPr="003B6A3C">
        <w:t>loading areas and logistics controls to monitor unloading operations</w:t>
      </w:r>
    </w:p>
    <w:p w:rsidR="00000000" w:rsidRPr="003B6A3C" w:rsidP="003B6A3C">
      <w:pPr>
        <w:pStyle w:val="ListBullet"/>
      </w:pPr>
      <w:r w:rsidRPr="003B6A3C">
        <w:t>fibre types</w:t>
      </w:r>
      <w:r w:rsidRPr="003B6A3C">
        <w:t>, specifications, characteristics and grade specifications</w:t>
      </w:r>
    </w:p>
    <w:p w:rsidR="00000000" w:rsidRPr="003B6A3C" w:rsidP="003B6A3C">
      <w:pPr>
        <w:pStyle w:val="ListBullet"/>
      </w:pPr>
      <w:r w:rsidRPr="003B6A3C">
        <w:t>electronic and other control systems, operation and application to make appropriate adjustments that control recovered fibre receiving operations.</w:t>
      </w:r>
    </w:p>
    <w:p w:rsidR="00000000" w:rsidRPr="003B6A3C" w:rsidP="003B6A3C">
      <w:pPr>
        <w:pStyle w:val="AllowPageBreak"/>
      </w:pPr>
    </w:p>
    <w:p w:rsidR="00000000" w:rsidRPr="003B6A3C" w:rsidP="003B6A3C">
      <w:pPr>
        <w:pStyle w:val="Heading1"/>
      </w:pPr>
      <w:bookmarkStart w:id="4" w:name="O_1206015"/>
      <w:bookmarkEnd w:id="4"/>
      <w:r w:rsidRPr="003B6A3C">
        <w:t>Assessment Conditions</w:t>
      </w:r>
    </w:p>
    <w:p w:rsidR="00000000" w:rsidRPr="003B6A3C" w:rsidP="00A54C28">
      <w:pPr>
        <w:pStyle w:val="BodyText"/>
      </w:pPr>
      <w:r w:rsidRPr="003B6A3C">
        <w:t>Assessmen</w:t>
      </w:r>
      <w:r w:rsidRPr="003B6A3C">
        <w:t>t of the skills in this unit of competency must take place under the following conditions:</w:t>
      </w:r>
    </w:p>
    <w:p w:rsidR="00000000" w:rsidRPr="003B6A3C" w:rsidP="003B6A3C">
      <w:pPr>
        <w:pStyle w:val="ListBullet"/>
      </w:pPr>
      <w:r w:rsidRPr="003B6A3C">
        <w:t>physical conditions:</w:t>
      </w:r>
    </w:p>
    <w:p w:rsidR="00000000" w:rsidRPr="003B6A3C" w:rsidP="003B6A3C">
      <w:pPr>
        <w:pStyle w:val="ListBullet2"/>
      </w:pPr>
      <w:r w:rsidRPr="003B6A3C">
        <w:t>skills must be demonstrated in a pulp and/or paper manufacturing facility or an environment that accurately reflects performance in a workplac</w:t>
      </w:r>
      <w:r w:rsidRPr="003B6A3C">
        <w:t>e</w:t>
      </w:r>
    </w:p>
    <w:p w:rsidR="00000000" w:rsidRPr="003B6A3C" w:rsidP="003B6A3C">
      <w:pPr>
        <w:pStyle w:val="ListBullet"/>
      </w:pPr>
      <w:r w:rsidRPr="003B6A3C">
        <w:t>resources, equipment and materials:</w:t>
      </w:r>
    </w:p>
    <w:p w:rsidR="00000000" w:rsidRPr="003B6A3C" w:rsidP="003B6A3C">
      <w:pPr>
        <w:pStyle w:val="ListBullet2"/>
      </w:pPr>
      <w:r w:rsidRPr="003B6A3C">
        <w:t>recovered fibre stock</w:t>
      </w:r>
    </w:p>
    <w:p w:rsidR="00000000" w:rsidRPr="003B6A3C" w:rsidP="003B6A3C">
      <w:pPr>
        <w:pStyle w:val="ListBullet2"/>
      </w:pPr>
      <w:r w:rsidRPr="003B6A3C">
        <w:t xml:space="preserve">equipment for receiving recovered fibre loads </w:t>
      </w:r>
    </w:p>
    <w:p w:rsidR="00000000" w:rsidRPr="003B6A3C" w:rsidP="003B6A3C">
      <w:pPr>
        <w:pStyle w:val="ListBullet2"/>
      </w:pPr>
      <w:r w:rsidRPr="003B6A3C">
        <w:t>electronic control systems, including digital control system, touch screens or robotics for receiving recovered fibre</w:t>
      </w:r>
    </w:p>
    <w:p w:rsidR="00000000" w:rsidRPr="003B6A3C" w:rsidP="003B6A3C">
      <w:pPr>
        <w:pStyle w:val="ListBullet2"/>
      </w:pPr>
      <w:r w:rsidRPr="003B6A3C">
        <w:t>personal protective equipment for receiving recovered fibre</w:t>
      </w:r>
    </w:p>
    <w:p w:rsidR="00000000" w:rsidRPr="003B6A3C" w:rsidP="003B6A3C">
      <w:pPr>
        <w:pStyle w:val="ListBullet2"/>
      </w:pPr>
      <w:r w:rsidRPr="003B6A3C">
        <w:t xml:space="preserve">records system for recording details of recovered fibre receipt </w:t>
      </w:r>
    </w:p>
    <w:p w:rsidR="00000000" w:rsidRPr="003B6A3C" w:rsidP="003B6A3C">
      <w:pPr>
        <w:pStyle w:val="ListBullet"/>
      </w:pPr>
      <w:r w:rsidRPr="003B6A3C">
        <w:t>specifications:</w:t>
      </w:r>
    </w:p>
    <w:p w:rsidR="00000000" w:rsidRPr="003B6A3C" w:rsidP="003B6A3C">
      <w:pPr>
        <w:pStyle w:val="ListBullet2"/>
      </w:pPr>
      <w:r w:rsidRPr="003B6A3C">
        <w:t>workplace and standard operating procedures relating to receiving recovered fibre loads, including health and saf</w:t>
      </w:r>
      <w:r w:rsidRPr="003B6A3C">
        <w:t>ety, risks and hazards identification, quality, housekeeping and environmental requirements</w:t>
      </w:r>
    </w:p>
    <w:p w:rsidR="00000000" w:rsidRPr="003B6A3C" w:rsidP="003B6A3C">
      <w:pPr>
        <w:pStyle w:val="ListBullet"/>
      </w:pPr>
      <w:r w:rsidRPr="003B6A3C">
        <w:t>relationships:</w:t>
      </w:r>
    </w:p>
    <w:p w:rsidR="00000000" w:rsidRPr="003B6A3C" w:rsidP="003B6A3C">
      <w:pPr>
        <w:pStyle w:val="ListBullet2"/>
      </w:pPr>
      <w:r w:rsidRPr="003B6A3C">
        <w:t>relevant personnel for the purposes of communicating information.</w:t>
      </w:r>
    </w:p>
    <w:p w:rsidR="00000000" w:rsidRPr="003B6A3C" w:rsidP="00A54C28">
      <w:pPr>
        <w:pStyle w:val="BodyText"/>
      </w:pPr>
      <w:r w:rsidRPr="003B6A3C">
        <w:t xml:space="preserve">Assessors of this unit must satisfy the requirements for assessors in applicable </w:t>
      </w:r>
      <w:r w:rsidRPr="003B6A3C">
        <w:t>vocational education and training legislation, frameworks and/or standards.</w:t>
      </w:r>
    </w:p>
    <w:p w:rsidR="00000000" w:rsidRPr="003B6A3C" w:rsidP="003B6A3C">
      <w:pPr>
        <w:pStyle w:val="Heading1"/>
      </w:pPr>
      <w:bookmarkStart w:id="5" w:name="O_1206018"/>
      <w:bookmarkEnd w:id="5"/>
      <w:r w:rsidRPr="003B6A3C">
        <w:t>Links</w:t>
      </w:r>
    </w:p>
    <w:p w:rsidR="00000000" w:rsidRPr="003B6A3C" w:rsidP="00A54C28">
      <w:pPr>
        <w:pStyle w:val="BodyText"/>
      </w:pPr>
      <w:r w:rsidRPr="003B6A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A539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B6A3C" w:rsidP="003B6A3C"/>
    <w:sectPr w:rsidSect="003B6A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3C" w:rsidRPr="00A54C28" w:rsidP="00A54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28" w:rsidP="003B6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4C28" w:rsidP="003B6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4C28" w:rsidP="003B6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A3C" w:rsidRPr="00A54C28" w:rsidP="00A54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28" w:rsidRPr="002D2AF8" w:rsidP="003B6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PPMHRF202 Receive recovered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54C28" w:rsidP="003B6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424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47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5ED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A3C"/>
  </w:style>
  <w:style w:type="character" w:customStyle="1" w:styleId="Heading1Char">
    <w:name w:val="Heading 1 Char"/>
    <w:basedOn w:val="DefaultParagraphFont"/>
    <w:link w:val="Heading1"/>
    <w:rsid w:val="003B6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A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A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A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6A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6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6A3C"/>
    <w:rPr>
      <w:b/>
    </w:rPr>
  </w:style>
  <w:style w:type="character" w:customStyle="1" w:styleId="Heading2Char">
    <w:name w:val="Heading 2 Char"/>
    <w:basedOn w:val="DefaultParagraphFont"/>
    <w:link w:val="Heading2"/>
    <w:rsid w:val="003B6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A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A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A3C"/>
    <w:rPr>
      <w:b/>
      <w:spacing w:val="0"/>
    </w:rPr>
  </w:style>
  <w:style w:type="paragraph" w:customStyle="1" w:styleId="SuperTitle">
    <w:name w:val="SuperTitle"/>
    <w:basedOn w:val="Title"/>
    <w:rsid w:val="003B6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A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A3C"/>
    <w:rPr>
      <w:i/>
    </w:rPr>
  </w:style>
  <w:style w:type="paragraph" w:styleId="Caption">
    <w:name w:val="caption"/>
    <w:basedOn w:val="BodyText"/>
    <w:next w:val="Normal"/>
    <w:qFormat/>
    <w:rsid w:val="003B6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A3C"/>
  </w:style>
  <w:style w:type="paragraph" w:styleId="TableofFigures">
    <w:name w:val="table of figures"/>
    <w:basedOn w:val="Normal"/>
    <w:next w:val="Normal"/>
    <w:semiHidden/>
    <w:rsid w:val="003B6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A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A3C"/>
    <w:rPr>
      <w:rFonts w:ascii="Wingdings" w:hAnsi="Wingdings"/>
    </w:rPr>
  </w:style>
  <w:style w:type="paragraph" w:customStyle="1" w:styleId="TableHeading">
    <w:name w:val="Table Heading"/>
    <w:basedOn w:val="HeadingBase"/>
    <w:rsid w:val="003B6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A3C"/>
    <w:rPr>
      <w:color w:val="0033CC"/>
      <w:u w:val="none"/>
    </w:rPr>
  </w:style>
  <w:style w:type="paragraph" w:customStyle="1" w:styleId="BodyTextRight">
    <w:name w:val="Body Text Right"/>
    <w:basedOn w:val="BodyText"/>
    <w:rsid w:val="003B6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A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A3C"/>
    <w:rPr>
      <w:sz w:val="32"/>
    </w:rPr>
  </w:style>
  <w:style w:type="paragraph" w:customStyle="1" w:styleId="HeadingProcedure">
    <w:name w:val="Heading Procedure"/>
    <w:basedOn w:val="HeadingBase"/>
    <w:next w:val="Normal"/>
    <w:rsid w:val="003B6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A3C"/>
    <w:pPr>
      <w:spacing w:before="60" w:after="60"/>
    </w:pPr>
  </w:style>
  <w:style w:type="paragraph" w:styleId="ListContinue">
    <w:name w:val="List Continue"/>
    <w:basedOn w:val="List"/>
    <w:rsid w:val="003B6A3C"/>
    <w:pPr>
      <w:ind w:firstLine="0"/>
    </w:pPr>
  </w:style>
  <w:style w:type="paragraph" w:customStyle="1" w:styleId="ListNote">
    <w:name w:val="List Note"/>
    <w:basedOn w:val="List"/>
    <w:rsid w:val="003B6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A3C"/>
    <w:rPr>
      <w:rFonts w:ascii="Courier New" w:hAnsi="Courier New"/>
    </w:rPr>
  </w:style>
  <w:style w:type="paragraph" w:customStyle="1" w:styleId="NoteBullet">
    <w:name w:val="Note Bullet"/>
    <w:basedOn w:val="Note"/>
    <w:rsid w:val="003B6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A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A3C"/>
    <w:rPr>
      <w:b/>
      <w:smallCaps/>
    </w:rPr>
  </w:style>
  <w:style w:type="paragraph" w:customStyle="1" w:styleId="TableListNumber">
    <w:name w:val="Table List Number"/>
    <w:basedOn w:val="ListNumber"/>
    <w:rsid w:val="003B6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A3C"/>
    <w:pPr>
      <w:numPr>
        <w:numId w:val="9"/>
      </w:numPr>
    </w:pPr>
  </w:style>
  <w:style w:type="paragraph" w:customStyle="1" w:styleId="ListAlpha2">
    <w:name w:val="List Alpha 2"/>
    <w:basedOn w:val="List2"/>
    <w:rsid w:val="003B6A3C"/>
    <w:pPr>
      <w:numPr>
        <w:numId w:val="8"/>
      </w:numPr>
    </w:pPr>
  </w:style>
  <w:style w:type="paragraph" w:styleId="List2">
    <w:name w:val="List 2"/>
    <w:basedOn w:val="BodyText"/>
    <w:rsid w:val="003B6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A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A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A3C"/>
    <w:pPr>
      <w:numPr>
        <w:numId w:val="4"/>
      </w:numPr>
    </w:pPr>
  </w:style>
  <w:style w:type="paragraph" w:styleId="ListContinue2">
    <w:name w:val="List Continue 2"/>
    <w:basedOn w:val="List2"/>
    <w:rsid w:val="003B6A3C"/>
    <w:pPr>
      <w:ind w:firstLine="0"/>
    </w:pPr>
  </w:style>
  <w:style w:type="paragraph" w:styleId="ListContinue3">
    <w:name w:val="List Continue 3"/>
    <w:basedOn w:val="List3"/>
    <w:rsid w:val="003B6A3C"/>
    <w:pPr>
      <w:ind w:left="1021" w:firstLine="0"/>
    </w:pPr>
  </w:style>
  <w:style w:type="paragraph" w:styleId="ListContinue4">
    <w:name w:val="List Continue 4"/>
    <w:basedOn w:val="List4"/>
    <w:rsid w:val="003B6A3C"/>
    <w:pPr>
      <w:ind w:firstLine="0"/>
    </w:pPr>
  </w:style>
  <w:style w:type="paragraph" w:styleId="ListContinue5">
    <w:name w:val="List Continue 5"/>
    <w:basedOn w:val="List5"/>
    <w:rsid w:val="003B6A3C"/>
    <w:pPr>
      <w:ind w:firstLine="0"/>
    </w:pPr>
  </w:style>
  <w:style w:type="paragraph" w:styleId="ListNumber3">
    <w:name w:val="List Number 3"/>
    <w:basedOn w:val="List3"/>
    <w:rsid w:val="003B6A3C"/>
    <w:pPr>
      <w:numPr>
        <w:numId w:val="5"/>
      </w:numPr>
    </w:pPr>
  </w:style>
  <w:style w:type="paragraph" w:styleId="ListNumber4">
    <w:name w:val="List Number 4"/>
    <w:basedOn w:val="List4"/>
    <w:rsid w:val="003B6A3C"/>
    <w:pPr>
      <w:numPr>
        <w:numId w:val="6"/>
      </w:numPr>
    </w:pPr>
  </w:style>
  <w:style w:type="paragraph" w:styleId="ListNumber5">
    <w:name w:val="List Number 5"/>
    <w:basedOn w:val="List5"/>
    <w:rsid w:val="003B6A3C"/>
    <w:pPr>
      <w:numPr>
        <w:numId w:val="7"/>
      </w:numPr>
    </w:pPr>
  </w:style>
  <w:style w:type="paragraph" w:styleId="BlockText">
    <w:name w:val="Block Text"/>
    <w:basedOn w:val="Normal"/>
    <w:rsid w:val="003B6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A3C"/>
    <w:rPr>
      <w:sz w:val="16"/>
      <w:vertAlign w:val="superscript"/>
    </w:rPr>
  </w:style>
  <w:style w:type="character" w:customStyle="1" w:styleId="Symbols">
    <w:name w:val="Symbols"/>
    <w:basedOn w:val="DefaultParagraphFont"/>
    <w:rsid w:val="003B6A3C"/>
    <w:rPr>
      <w:rFonts w:ascii="Symbol" w:hAnsi="Symbol"/>
    </w:rPr>
  </w:style>
  <w:style w:type="character" w:customStyle="1" w:styleId="MenuOptions">
    <w:name w:val="Menu Options"/>
    <w:basedOn w:val="DefaultParagraphFont"/>
    <w:rsid w:val="003B6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A3C"/>
    <w:rPr>
      <w:b/>
    </w:rPr>
  </w:style>
  <w:style w:type="character" w:customStyle="1" w:styleId="Underlined">
    <w:name w:val="Underlined"/>
    <w:basedOn w:val="DefaultParagraphFont"/>
    <w:rsid w:val="003B6A3C"/>
    <w:rPr>
      <w:u w:val="single"/>
    </w:rPr>
  </w:style>
  <w:style w:type="paragraph" w:customStyle="1" w:styleId="TableBodyTextRight">
    <w:name w:val="Table Body Text Right"/>
    <w:basedOn w:val="TableBodyText"/>
    <w:rsid w:val="003B6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A3C"/>
    <w:rPr>
      <w:sz w:val="18"/>
    </w:rPr>
  </w:style>
  <w:style w:type="paragraph" w:customStyle="1" w:styleId="BodySmallRight">
    <w:name w:val="Body Small Right"/>
    <w:basedOn w:val="BodyTextRight"/>
    <w:rsid w:val="003B6A3C"/>
    <w:rPr>
      <w:sz w:val="18"/>
      <w:szCs w:val="18"/>
    </w:rPr>
  </w:style>
  <w:style w:type="paragraph" w:customStyle="1" w:styleId="MarginEdition">
    <w:name w:val="Margin Edition"/>
    <w:basedOn w:val="MarginNote"/>
    <w:rsid w:val="003B6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A3C"/>
    <w:rPr>
      <w:sz w:val="2"/>
      <w:szCs w:val="2"/>
    </w:rPr>
  </w:style>
  <w:style w:type="character" w:customStyle="1" w:styleId="Small">
    <w:name w:val="Small"/>
    <w:basedOn w:val="DefaultParagraphFont"/>
    <w:rsid w:val="003B6A3C"/>
    <w:rPr>
      <w:sz w:val="16"/>
    </w:rPr>
  </w:style>
  <w:style w:type="paragraph" w:customStyle="1" w:styleId="WideTable">
    <w:name w:val="Wide Table"/>
    <w:basedOn w:val="Normal"/>
    <w:rsid w:val="003B6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A3C"/>
  </w:style>
  <w:style w:type="paragraph" w:styleId="Quote">
    <w:name w:val="Quote"/>
    <w:basedOn w:val="Heading1"/>
    <w:link w:val="QuoteChar"/>
    <w:qFormat/>
    <w:rsid w:val="003B6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A3C"/>
    <w:pPr>
      <w:pageBreakBefore/>
    </w:pPr>
  </w:style>
  <w:style w:type="paragraph" w:customStyle="1" w:styleId="Border">
    <w:name w:val="Border"/>
    <w:basedOn w:val="Normal"/>
    <w:qFormat/>
    <w:rsid w:val="003B6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A3C"/>
    <w:rPr>
      <w:u w:val="single"/>
    </w:rPr>
  </w:style>
  <w:style w:type="character" w:customStyle="1" w:styleId="BoldandItalics">
    <w:name w:val="Bold and Italics"/>
    <w:qFormat/>
    <w:rsid w:val="003B6A3C"/>
    <w:rPr>
      <w:b/>
      <w:i/>
      <w:u w:val="none"/>
    </w:rPr>
  </w:style>
  <w:style w:type="paragraph" w:styleId="BalloonText">
    <w:name w:val="Balloon Text"/>
    <w:basedOn w:val="Normal"/>
    <w:link w:val="BalloonTextChar"/>
    <w:rsid w:val="003B6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A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A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A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4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3231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PPMHRF202 Receive recovered fibre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