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C30" w:rsidP="00743C30">
      <w:pPr>
        <w:pStyle w:val="Title"/>
      </w:pPr>
      <w:r>
        <w:fldChar w:fldCharType="begin"/>
      </w:r>
      <w:r>
        <w:instrText xml:space="preserve"> TITLE   \* MERGEFORMAT </w:instrText>
      </w:r>
      <w:r>
        <w:fldChar w:fldCharType="separate"/>
      </w:r>
      <w:r>
        <w:t>PPMFCO401 Troubleshoot and rectify paper finishing and converting systems</w:t>
      </w:r>
      <w:r>
        <w:fldChar w:fldCharType="end"/>
      </w:r>
    </w:p>
    <w:p w:rsidR="00743C30" w:rsidP="00743C30">
      <w:pPr>
        <w:pStyle w:val="Version"/>
        <w:sectPr w:rsidSect="001672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275" w:rsidP="00167275">
      <w:pPr>
        <w:pStyle w:val="SuperHeading"/>
      </w:pPr>
      <w:r w:rsidRPr="00167275">
        <w:t>PPMFCO401 Troubleshoot and rectify paper finishing and converting systems</w:t>
      </w:r>
    </w:p>
    <w:p w:rsidR="00000000" w:rsidRPr="00167275" w:rsidP="00167275">
      <w:pPr>
        <w:pStyle w:val="Heading1"/>
      </w:pPr>
      <w:bookmarkStart w:id="1" w:name="O_1205950"/>
      <w:bookmarkEnd w:id="1"/>
      <w:r w:rsidRPr="00167275">
        <w:t>Modification History</w:t>
      </w:r>
    </w:p>
    <w:tbl>
      <w:tblPr>
        <w:tblW w:w="9520" w:type="dxa"/>
        <w:tblLayout w:type="fixed"/>
        <w:tblCellMar>
          <w:left w:w="62" w:type="dxa"/>
          <w:right w:w="62" w:type="dxa"/>
        </w:tblCellMar>
        <w:tblLook w:val="0000"/>
      </w:tblPr>
      <w:tblGrid>
        <w:gridCol w:w="2581"/>
        <w:gridCol w:w="6939"/>
      </w:tblGrid>
      <w:tr w:rsidTr="001672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Bold"/>
              <w:rPr>
                <w:lang w:val="en-NZ"/>
              </w:rPr>
            </w:pPr>
            <w:r w:rsidRPr="0016727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Bold"/>
              <w:rPr>
                <w:lang w:val="en-NZ"/>
              </w:rPr>
            </w:pPr>
            <w:r w:rsidRPr="00167275">
              <w:t>Comments</w:t>
            </w:r>
          </w:p>
        </w:tc>
      </w:tr>
      <w:tr w:rsidTr="001672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This version released with PPM Pulp and Paper Manufacturing Training Package Version 3.0.</w:t>
            </w:r>
          </w:p>
        </w:tc>
      </w:tr>
    </w:tbl>
    <w:p w:rsidR="00000000" w:rsidRPr="00167275" w:rsidP="00167275">
      <w:pPr>
        <w:pStyle w:val="BodyText"/>
      </w:pPr>
    </w:p>
    <w:p w:rsidR="00000000" w:rsidRPr="00167275" w:rsidP="00167275">
      <w:pPr>
        <w:pStyle w:val="AllowPageBreak"/>
      </w:pPr>
    </w:p>
    <w:p w:rsidR="00000000" w:rsidRPr="00167275" w:rsidP="00167275">
      <w:pPr>
        <w:pStyle w:val="Heading1"/>
      </w:pPr>
      <w:bookmarkStart w:id="2" w:name="O_1205951"/>
      <w:bookmarkEnd w:id="2"/>
      <w:r w:rsidRPr="00167275">
        <w:t>Application</w:t>
      </w:r>
    </w:p>
    <w:p w:rsidR="00000000" w:rsidRPr="00167275" w:rsidP="00743C30">
      <w:pPr>
        <w:pStyle w:val="BodyText"/>
      </w:pPr>
      <w:r w:rsidRPr="00167275">
        <w:t>This unit of competency describes the skills and knowledge required to identify and rectify and report on faults on system and quality faults in the paper finishing and converting systems of a paper manufacturing facility.</w:t>
      </w:r>
    </w:p>
    <w:p w:rsidR="00000000" w:rsidRPr="00167275" w:rsidP="00743C30">
      <w:pPr>
        <w:pStyle w:val="BodyText"/>
      </w:pPr>
      <w:r w:rsidRPr="00167275">
        <w:t xml:space="preserve">This unit applies to </w:t>
      </w:r>
      <w:r w:rsidRPr="00167275">
        <w:t xml:space="preserve">senior operators and production specialists who work in the pulp and paper manufacturing industry and troubleshoot and rectify complex faults that occur in continuous finishing and converting operations. </w:t>
      </w:r>
    </w:p>
    <w:p w:rsidR="00000000" w:rsidRPr="00167275" w:rsidP="00743C30">
      <w:pPr>
        <w:pStyle w:val="BodyText"/>
      </w:pPr>
      <w:r w:rsidRPr="00167275">
        <w:t>Paper finishing and converting operations cover a r</w:t>
      </w:r>
      <w:r w:rsidRPr="00167275">
        <w:t>ange of systems and subsystems, including corrugating, winding and re-winding, decorating, lotionising, calendering, water marking, perforating, slitting and cutting, embossing, laminating, folding, printing, bonding, core making, wrapping and packing.</w:t>
      </w:r>
    </w:p>
    <w:p w:rsidR="00000000" w:rsidRPr="00167275" w:rsidP="00743C30">
      <w:pPr>
        <w:pStyle w:val="BodyText"/>
      </w:pPr>
      <w:r w:rsidRPr="00167275">
        <w:t xml:space="preserve">No </w:t>
      </w:r>
      <w:r w:rsidRPr="00167275">
        <w:t>licensing, legislative, or certification requirements apply to this unit at the time of publication.</w:t>
      </w:r>
    </w:p>
    <w:p w:rsidR="00000000" w:rsidRPr="00167275" w:rsidP="00167275">
      <w:pPr>
        <w:pStyle w:val="Heading1"/>
      </w:pPr>
      <w:bookmarkStart w:id="3" w:name="O_1205952"/>
      <w:bookmarkEnd w:id="3"/>
      <w:r w:rsidRPr="00167275">
        <w:t>Pre-requisite Unit</w:t>
      </w:r>
    </w:p>
    <w:p w:rsidR="00000000" w:rsidRPr="00167275" w:rsidP="00743C30">
      <w:pPr>
        <w:pStyle w:val="BodyText"/>
      </w:pPr>
      <w:r w:rsidRPr="00167275">
        <w:t>Nil</w:t>
      </w:r>
    </w:p>
    <w:p w:rsidR="00000000" w:rsidRPr="00167275" w:rsidP="00167275">
      <w:pPr>
        <w:pStyle w:val="Heading1"/>
      </w:pPr>
      <w:bookmarkStart w:id="4" w:name="O_1205954"/>
      <w:bookmarkEnd w:id="4"/>
      <w:r w:rsidRPr="00167275">
        <w:t>Unit Sector</w:t>
      </w:r>
    </w:p>
    <w:p w:rsidR="00000000" w:rsidRPr="00167275" w:rsidP="00743C30">
      <w:pPr>
        <w:pStyle w:val="BodyText"/>
      </w:pPr>
      <w:r w:rsidRPr="00167275">
        <w:t>Finishing and converting operations (FCO)</w:t>
      </w:r>
    </w:p>
    <w:p w:rsidR="00000000" w:rsidRPr="00167275" w:rsidP="00167275">
      <w:pPr>
        <w:pStyle w:val="Heading1"/>
      </w:pPr>
      <w:bookmarkStart w:id="5" w:name="O_1205955"/>
      <w:bookmarkEnd w:id="5"/>
      <w:r w:rsidRPr="00167275">
        <w:t xml:space="preserve">Elements and </w:t>
      </w:r>
      <w:r w:rsidRPr="00167275">
        <w:t>Performance Criteria</w:t>
      </w:r>
    </w:p>
    <w:tbl>
      <w:tblPr>
        <w:tblW w:w="9520" w:type="dxa"/>
        <w:tblLayout w:type="fixed"/>
        <w:tblCellMar>
          <w:left w:w="62" w:type="dxa"/>
          <w:right w:w="62" w:type="dxa"/>
        </w:tblCellMar>
        <w:tblLook w:val="0000"/>
      </w:tblPr>
      <w:tblGrid>
        <w:gridCol w:w="2580"/>
        <w:gridCol w:w="6940"/>
      </w:tblGrid>
      <w:tr w:rsidTr="00743C3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7275">
            <w:pPr>
              <w:pStyle w:val="BodyTextBold"/>
              <w:rPr>
                <w:lang w:val="en-NZ"/>
              </w:rPr>
            </w:pPr>
            <w:r w:rsidRPr="0016727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7275">
            <w:pPr>
              <w:pStyle w:val="BodyTextBold"/>
              <w:rPr>
                <w:lang w:val="en-NZ"/>
              </w:rPr>
            </w:pPr>
            <w:r w:rsidRPr="00167275">
              <w:t>Performance Criteria</w:t>
            </w:r>
          </w:p>
        </w:tc>
      </w:tr>
      <w:tr w:rsidTr="00743C3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rPr>
                <w:rStyle w:val="Emphasis"/>
              </w:rPr>
              <w:t>Performance criteria describe the performance needed to demonstrate achievement of the element.</w:t>
            </w:r>
          </w:p>
        </w:tc>
      </w:tr>
      <w:tr w:rsidTr="00743C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 xml:space="preserve">1. Identify and analyse </w:t>
            </w:r>
            <w:r w:rsidRPr="00167275">
              <w:t>causes of systems and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 xml:space="preserve">1.1 </w:t>
            </w:r>
            <w:r w:rsidRPr="00167275">
              <w:t xml:space="preserve">Prepare for rectification of paper finishing and converting system </w:t>
            </w:r>
            <w:r w:rsidRPr="00167275">
              <w:t>according to productivity requirements and workplace health and safety and environmental procedures</w:t>
            </w:r>
          </w:p>
          <w:p w:rsidR="00000000" w:rsidRPr="00167275" w:rsidP="00167275">
            <w:pPr>
              <w:pStyle w:val="BodyText"/>
            </w:pPr>
            <w:r w:rsidRPr="00167275">
              <w:t>1.2 Identify safety hazards and determine risk control measures with relevant personnel</w:t>
            </w:r>
          </w:p>
          <w:p w:rsidR="00000000" w:rsidRPr="00167275" w:rsidP="00167275">
            <w:pPr>
              <w:pStyle w:val="BodyText"/>
            </w:pPr>
            <w:r w:rsidRPr="00167275">
              <w:t>1</w:t>
            </w:r>
            <w:r w:rsidRPr="00167275">
              <w:t>.3 Monitor control system readouts to identify process variations</w:t>
            </w:r>
          </w:p>
          <w:p w:rsidR="00000000" w:rsidRPr="00167275" w:rsidP="00167275">
            <w:pPr>
              <w:pStyle w:val="BodyText"/>
            </w:pPr>
            <w:r w:rsidRPr="00167275">
              <w:t>1.4 Interpret trends and warning devices to determine fault type and location</w:t>
            </w:r>
          </w:p>
          <w:p w:rsidR="00000000" w:rsidRPr="00167275" w:rsidP="00167275">
            <w:pPr>
              <w:pStyle w:val="BodyText"/>
            </w:pPr>
            <w:r w:rsidRPr="00167275">
              <w:t>1.5 Conduct systemic sampling and testing and interpret results to identify variations from operating specifications or schedule</w:t>
            </w:r>
          </w:p>
          <w:p w:rsidR="00000000" w:rsidRPr="00167275" w:rsidP="00167275">
            <w:pPr>
              <w:pStyle w:val="BodyText"/>
            </w:pPr>
            <w:r w:rsidRPr="00167275">
              <w:t>1.6 Check for recent work undertaken on plant and relevant sources of information to assist analysis</w:t>
            </w:r>
          </w:p>
          <w:p w:rsidR="00000000" w:rsidRPr="00167275" w:rsidP="00167275">
            <w:pPr>
              <w:pStyle w:val="BodyText"/>
            </w:pPr>
            <w:r w:rsidRPr="00167275">
              <w:t>1.7 Analyse collected info</w:t>
            </w:r>
            <w:r w:rsidRPr="00167275">
              <w:t>rmation to identify cause and source of problem</w:t>
            </w:r>
          </w:p>
          <w:p w:rsidR="00000000" w:rsidP="00167275">
            <w:pPr>
              <w:pStyle w:val="BodyText"/>
              <w:rPr>
                <w:lang w:val="en-NZ"/>
              </w:rPr>
            </w:pPr>
            <w:r w:rsidRPr="00167275">
              <w:t xml:space="preserve">1.8 Report fault and proposed corrective actions to relevant personnel </w:t>
            </w:r>
          </w:p>
        </w:tc>
      </w:tr>
      <w:tr w:rsidTr="00743C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2. Rectify system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2.1 Shut down and isolate equipment according to workplace health and safety and operating procedures</w:t>
            </w:r>
          </w:p>
          <w:p w:rsidR="00000000" w:rsidRPr="00167275" w:rsidP="00167275">
            <w:pPr>
              <w:pStyle w:val="BodyText"/>
            </w:pPr>
            <w:r w:rsidRPr="00167275">
              <w:t>2.2 By-p</w:t>
            </w:r>
            <w:r w:rsidRPr="00167275">
              <w:t>ass, repair or replace faulty equipment according to equipment specifications</w:t>
            </w:r>
          </w:p>
          <w:p w:rsidR="00000000" w:rsidRPr="00167275" w:rsidP="00167275">
            <w:pPr>
              <w:pStyle w:val="BodyText"/>
            </w:pPr>
            <w:r w:rsidRPr="00167275">
              <w:t>2.3 Make corrective operational adjustments according to equipment specifications</w:t>
            </w:r>
          </w:p>
          <w:p w:rsidR="00000000" w:rsidRPr="00167275" w:rsidP="00167275">
            <w:pPr>
              <w:pStyle w:val="BodyText"/>
            </w:pPr>
            <w:r w:rsidRPr="00167275">
              <w:t>2.4 Undertake operator level maintenance as required</w:t>
            </w:r>
          </w:p>
          <w:p w:rsidR="00000000" w:rsidP="00167275">
            <w:pPr>
              <w:pStyle w:val="BodyText"/>
              <w:rPr>
                <w:lang w:val="en-NZ"/>
              </w:rPr>
            </w:pPr>
            <w:r w:rsidRPr="00167275">
              <w:t>2.5. Restore machine or system to normal op</w:t>
            </w:r>
            <w:r w:rsidRPr="00167275">
              <w:t>eration and communicate to relevant personnel</w:t>
            </w:r>
          </w:p>
        </w:tc>
      </w:tr>
      <w:tr w:rsidTr="00743C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3. Rectify product quality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3.1 Conduct further testing and interpret results to rectify product quality faults</w:t>
            </w:r>
          </w:p>
          <w:p w:rsidR="00000000" w:rsidP="00167275">
            <w:pPr>
              <w:pStyle w:val="BodyText"/>
              <w:rPr>
                <w:lang w:val="en-NZ"/>
              </w:rPr>
            </w:pPr>
            <w:r w:rsidRPr="00167275">
              <w:t>3.2 Take appropriate action to rectify and report non-conforming product</w:t>
            </w:r>
          </w:p>
        </w:tc>
      </w:tr>
      <w:tr w:rsidTr="00743C3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4. Record and rep</w:t>
            </w:r>
            <w:r w:rsidRPr="00167275">
              <w:t>ort troubleshooting and rectification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4.1 Document variations from process and product specifications according to workplace requirements</w:t>
            </w:r>
          </w:p>
          <w:p w:rsidR="00000000" w:rsidRPr="00167275" w:rsidP="00167275">
            <w:pPr>
              <w:pStyle w:val="BodyText"/>
            </w:pPr>
            <w:r w:rsidRPr="00167275">
              <w:t>4.2 Record and report diagnostic and corrective action processes to relevant personnel</w:t>
            </w:r>
          </w:p>
        </w:tc>
      </w:tr>
    </w:tbl>
    <w:p w:rsidR="00000000" w:rsidRPr="00167275" w:rsidP="00167275">
      <w:pPr>
        <w:pStyle w:val="BodyText"/>
      </w:pPr>
    </w:p>
    <w:p w:rsidR="00000000" w:rsidRPr="00167275" w:rsidP="00167275">
      <w:pPr>
        <w:pStyle w:val="AllowPageBreak"/>
      </w:pPr>
    </w:p>
    <w:p w:rsidR="00000000" w:rsidRPr="00167275" w:rsidP="00167275">
      <w:pPr>
        <w:pStyle w:val="Heading1"/>
      </w:pPr>
      <w:bookmarkStart w:id="6" w:name="O_1205956"/>
      <w:bookmarkEnd w:id="6"/>
      <w:r w:rsidRPr="00167275">
        <w:t>Foundation Skills</w:t>
      </w:r>
    </w:p>
    <w:p w:rsidR="00000000" w:rsidRPr="00167275" w:rsidP="00743C30">
      <w:pPr>
        <w:pStyle w:val="BodyText"/>
      </w:pPr>
      <w:r w:rsidRPr="00167275">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3C30">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75" w:rsidP="00167275">
            <w:pPr>
              <w:pStyle w:val="BodyText"/>
            </w:pPr>
            <w:r w:rsidRPr="00167275">
              <w:rPr>
                <w:rStyle w:val="SpecialBold"/>
              </w:rPr>
              <w:t>Skills</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BodyText"/>
              <w:rPr>
                <w:lang w:val="en-NZ"/>
              </w:rPr>
            </w:pPr>
            <w:r w:rsidRPr="00167275">
              <w:rPr>
                <w:rStyle w:val="SpecialBold"/>
              </w:rPr>
              <w:t>Description</w:t>
            </w:r>
          </w:p>
        </w:tc>
      </w:tr>
      <w:tr w:rsidTr="00743C30">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BodyText"/>
              <w:rPr>
                <w:lang w:val="en-NZ"/>
              </w:rPr>
            </w:pPr>
            <w:r w:rsidRPr="00167275">
              <w:t>Reading</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ListBullet"/>
              <w:rPr>
                <w:lang w:val="en-NZ"/>
              </w:rPr>
            </w:pPr>
            <w:r w:rsidRPr="00167275">
              <w:t>Interpre</w:t>
            </w:r>
            <w:r w:rsidRPr="00167275">
              <w:t>t information from a range of documentation</w:t>
            </w:r>
          </w:p>
        </w:tc>
      </w:tr>
      <w:tr w:rsidTr="00743C30">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BodyText"/>
              <w:rPr>
                <w:lang w:val="en-NZ"/>
              </w:rPr>
            </w:pPr>
            <w:r w:rsidRPr="00167275">
              <w:t>Writing</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ListBullet"/>
              <w:rPr>
                <w:lang w:val="en-NZ"/>
              </w:rPr>
            </w:pPr>
            <w:r w:rsidRPr="00167275">
              <w:t>Complete accurate detailed records and reports for system and product faults, diagnostic and corrective action processes using the required format</w:t>
            </w:r>
          </w:p>
        </w:tc>
      </w:tr>
      <w:tr w:rsidTr="00743C30">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BodyText"/>
              <w:rPr>
                <w:lang w:val="en-NZ"/>
              </w:rPr>
            </w:pPr>
            <w:r w:rsidRPr="00167275">
              <w:t>Oral communication</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75" w:rsidP="00167275">
            <w:pPr>
              <w:pStyle w:val="ListBullet"/>
            </w:pPr>
            <w:r w:rsidRPr="00167275">
              <w:t xml:space="preserve">Provide comprehensive information </w:t>
            </w:r>
            <w:r w:rsidRPr="00167275">
              <w:t>about problems with equipment and products using clear language and industry terminology</w:t>
            </w:r>
          </w:p>
          <w:p w:rsidR="00000000" w:rsidP="00167275">
            <w:pPr>
              <w:pStyle w:val="ListBullet"/>
              <w:rPr>
                <w:lang w:val="en-NZ"/>
              </w:rPr>
            </w:pPr>
            <w:r w:rsidRPr="00167275">
              <w:t>Provide clear unambiguous information about return to normal operations to system operators and other personnel</w:t>
            </w:r>
          </w:p>
        </w:tc>
      </w:tr>
      <w:tr w:rsidTr="00743C30">
        <w:tblPrEx>
          <w:tblW w:w="9520" w:type="dxa"/>
          <w:tblLayout w:type="fixed"/>
          <w:tblCellMar>
            <w:left w:w="62" w:type="dxa"/>
            <w:right w:w="62" w:type="dxa"/>
          </w:tblCellMar>
          <w:tblLook w:val="0000"/>
        </w:tblPrEx>
        <w:trPr>
          <w:trHeight w:val="482"/>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7275">
            <w:pPr>
              <w:pStyle w:val="BodyText"/>
              <w:rPr>
                <w:lang w:val="en-NZ"/>
              </w:rPr>
            </w:pPr>
            <w:r w:rsidRPr="00167275">
              <w:t>Numeracy</w:t>
            </w:r>
          </w:p>
        </w:tc>
        <w:tc>
          <w:tcPr>
            <w:tcW w:w="6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7275" w:rsidP="00167275">
            <w:pPr>
              <w:pStyle w:val="ListBullet"/>
            </w:pPr>
            <w:r w:rsidRPr="00167275">
              <w:t>Interpret numerical settings on instruments, gauges and data recording equipment</w:t>
            </w:r>
          </w:p>
          <w:p w:rsidR="00000000" w:rsidRPr="00167275" w:rsidP="00167275">
            <w:pPr>
              <w:pStyle w:val="ListBullet"/>
            </w:pPr>
            <w:r w:rsidRPr="00167275">
              <w:t>Interpret system and product data</w:t>
            </w:r>
          </w:p>
          <w:p w:rsidR="00000000" w:rsidRPr="00167275" w:rsidP="00167275">
            <w:pPr>
              <w:pStyle w:val="ListBullet"/>
            </w:pPr>
            <w:r w:rsidRPr="00167275">
              <w:t>Record detailed numerical data for system and product test results</w:t>
            </w:r>
          </w:p>
          <w:p w:rsidR="00000000" w:rsidRPr="00167275" w:rsidP="00167275">
            <w:pPr>
              <w:pStyle w:val="ListBullet"/>
            </w:pPr>
            <w:r w:rsidRPr="00167275">
              <w:t>Use measuring equipment to measure and inform calculations</w:t>
            </w:r>
          </w:p>
        </w:tc>
      </w:tr>
    </w:tbl>
    <w:p w:rsidR="00000000" w:rsidRPr="00167275" w:rsidP="00167275">
      <w:pPr>
        <w:pStyle w:val="BodyText"/>
      </w:pPr>
    </w:p>
    <w:p w:rsidR="00000000" w:rsidRPr="00167275" w:rsidP="00167275">
      <w:pPr>
        <w:pStyle w:val="AllowPageBreak"/>
      </w:pPr>
    </w:p>
    <w:p w:rsidR="00000000" w:rsidRPr="00167275" w:rsidP="00167275">
      <w:pPr>
        <w:pStyle w:val="Heading1"/>
      </w:pPr>
      <w:bookmarkStart w:id="7" w:name="O_1205958"/>
      <w:bookmarkEnd w:id="7"/>
      <w:r w:rsidRPr="00167275">
        <w:t>Unit Mapping Information</w:t>
      </w:r>
    </w:p>
    <w:tbl>
      <w:tblPr>
        <w:tblW w:w="9350" w:type="dxa"/>
        <w:tblLayout w:type="fixed"/>
        <w:tblCellMar>
          <w:left w:w="62" w:type="dxa"/>
          <w:right w:w="62" w:type="dxa"/>
        </w:tblCellMar>
        <w:tblLook w:val="0000"/>
      </w:tblPr>
      <w:tblGrid>
        <w:gridCol w:w="2268"/>
        <w:gridCol w:w="2268"/>
        <w:gridCol w:w="2546"/>
        <w:gridCol w:w="2268"/>
      </w:tblGrid>
      <w:tr w:rsidTr="00167275">
        <w:tblPrEx>
          <w:tblW w:w="935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Bold"/>
              <w:rPr>
                <w:lang w:val="en-NZ"/>
              </w:rPr>
            </w:pPr>
            <w:r w:rsidRPr="0016727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Bold"/>
              <w:rPr>
                <w:lang w:val="en-NZ"/>
              </w:rPr>
            </w:pPr>
            <w:r w:rsidRPr="00167275">
              <w:t>Code and title previous version</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Bold"/>
              <w:rPr>
                <w:lang w:val="en-NZ"/>
              </w:rPr>
            </w:pPr>
            <w:r w:rsidRPr="0016727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Bold"/>
              <w:rPr>
                <w:lang w:val="en-NZ"/>
              </w:rPr>
            </w:pPr>
            <w:r w:rsidRPr="00167275">
              <w:t>Equivalence status</w:t>
            </w:r>
          </w:p>
        </w:tc>
      </w:tr>
      <w:tr w:rsidTr="00167275">
        <w:tblPrEx>
          <w:tblW w:w="935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 xml:space="preserve">PPMFCO401 Troubleshoot and rectify paper finishing and converting systems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275">
            <w:pPr>
              <w:pStyle w:val="BodyText"/>
              <w:rPr>
                <w:lang w:val="en-NZ"/>
              </w:rPr>
            </w:pPr>
            <w:r w:rsidRPr="00167275">
              <w:t xml:space="preserve">PPMFCO340 Troubleshoot and rectify finishing and converting systems </w:t>
            </w:r>
          </w:p>
        </w:tc>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Minor amendment to title</w:t>
            </w:r>
          </w:p>
          <w:p w:rsidR="00000000" w:rsidRPr="00167275" w:rsidP="00167275">
            <w:pPr>
              <w:pStyle w:val="BodyText"/>
            </w:pPr>
            <w:r w:rsidRPr="00167275">
              <w:t>Changes to elements, performance criteria, foundation skills, performance and knowledge evidence</w:t>
            </w:r>
          </w:p>
          <w:p w:rsidR="00000000" w:rsidP="00167275">
            <w:pPr>
              <w:pStyle w:val="BodyText"/>
              <w:rPr>
                <w:lang w:val="en-NZ"/>
              </w:rPr>
            </w:pPr>
            <w:r w:rsidRPr="00167275">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275" w:rsidP="00167275">
            <w:pPr>
              <w:pStyle w:val="BodyText"/>
            </w:pPr>
            <w:r w:rsidRPr="00167275">
              <w:t>Not equivalent</w:t>
            </w:r>
          </w:p>
        </w:tc>
      </w:tr>
    </w:tbl>
    <w:p w:rsidR="00000000" w:rsidRPr="00167275" w:rsidP="00167275">
      <w:pPr>
        <w:pStyle w:val="BodyText"/>
      </w:pPr>
    </w:p>
    <w:p w:rsidR="00000000" w:rsidRPr="00167275" w:rsidP="00167275">
      <w:pPr>
        <w:pStyle w:val="AllowPageBreak"/>
      </w:pPr>
    </w:p>
    <w:p w:rsidR="00000000" w:rsidRPr="00167275" w:rsidP="00167275">
      <w:pPr>
        <w:pStyle w:val="Heading1"/>
      </w:pPr>
      <w:bookmarkStart w:id="8" w:name="O_1205965"/>
      <w:bookmarkEnd w:id="8"/>
      <w:r w:rsidRPr="00167275">
        <w:t>Links</w:t>
      </w:r>
    </w:p>
    <w:p w:rsidR="00000000" w:rsidRPr="00167275" w:rsidP="00743C30">
      <w:pPr>
        <w:pStyle w:val="BodyText"/>
      </w:pPr>
      <w:r w:rsidRPr="00167275">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126191">
        <w:rPr>
          <w:rStyle w:val="Hyperlink"/>
        </w:rPr>
        <w:t>https://vetnet.gov.au/Pages/TrainingDocs.aspx?q=12998f8d-d0ac-40bc-a69e-72a600d4fd93</w:t>
      </w:r>
      <w:r>
        <w:fldChar w:fldCharType="end"/>
      </w:r>
    </w:p>
    <w:p w:rsidR="00000000" w:rsidRPr="00167275" w:rsidP="00167275"/>
    <w:sectPr w:rsidSect="001672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75" w:rsidRPr="00743C30" w:rsidP="00743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30" w:rsidP="001672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3C30" w:rsidP="0016727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43C30" w:rsidP="001672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275" w:rsidRPr="00743C30" w:rsidP="00743C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30" w:rsidRPr="002D2AF8" w:rsidP="00167275">
    <w:pPr>
      <w:pStyle w:val="Header"/>
      <w:framePr w:wrap="around"/>
    </w:pPr>
    <w:r>
      <w:fldChar w:fldCharType="begin"/>
    </w:r>
    <w:r>
      <w:instrText xml:space="preserve"> TITLE   \* MERGEFORMAT </w:instrText>
    </w:r>
    <w:r>
      <w:fldChar w:fldCharType="separate"/>
    </w:r>
    <w:r>
      <w:t>PPMFCO401 Troubleshoot and rectify paper finishing and converting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743C30" w:rsidP="001672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465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43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2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275"/>
    <w:pPr>
      <w:spacing w:before="360" w:after="60"/>
      <w:outlineLvl w:val="0"/>
    </w:pPr>
    <w:rPr>
      <w:sz w:val="32"/>
    </w:rPr>
  </w:style>
  <w:style w:type="paragraph" w:styleId="Heading2">
    <w:name w:val="heading 2"/>
    <w:basedOn w:val="HeadingBase"/>
    <w:next w:val="BodyText"/>
    <w:link w:val="Heading2Char"/>
    <w:qFormat/>
    <w:rsid w:val="00167275"/>
    <w:pPr>
      <w:keepLines/>
      <w:spacing w:before="240" w:after="120"/>
      <w:outlineLvl w:val="1"/>
    </w:pPr>
    <w:rPr>
      <w:sz w:val="28"/>
      <w:szCs w:val="40"/>
    </w:rPr>
  </w:style>
  <w:style w:type="paragraph" w:styleId="Heading3">
    <w:name w:val="heading 3"/>
    <w:basedOn w:val="HeadingBase"/>
    <w:next w:val="BodyText"/>
    <w:link w:val="Heading3Char"/>
    <w:qFormat/>
    <w:rsid w:val="00167275"/>
    <w:pPr>
      <w:spacing w:before="180" w:after="120"/>
      <w:outlineLvl w:val="2"/>
    </w:pPr>
    <w:rPr>
      <w:spacing w:val="-10"/>
      <w:kern w:val="32"/>
    </w:rPr>
  </w:style>
  <w:style w:type="paragraph" w:styleId="Heading4">
    <w:name w:val="heading 4"/>
    <w:basedOn w:val="HeadingBase"/>
    <w:next w:val="BodyText"/>
    <w:link w:val="Heading4Char"/>
    <w:qFormat/>
    <w:rsid w:val="00167275"/>
    <w:pPr>
      <w:spacing w:before="160" w:after="120"/>
      <w:outlineLvl w:val="3"/>
    </w:pPr>
    <w:rPr>
      <w:sz w:val="22"/>
    </w:rPr>
  </w:style>
  <w:style w:type="paragraph" w:styleId="Heading5">
    <w:name w:val="heading 5"/>
    <w:basedOn w:val="HeadingBase"/>
    <w:next w:val="Normal"/>
    <w:link w:val="Heading5Char"/>
    <w:qFormat/>
    <w:rsid w:val="00167275"/>
    <w:pPr>
      <w:spacing w:before="80"/>
      <w:outlineLvl w:val="4"/>
    </w:pPr>
    <w:rPr>
      <w:color w:val="918585"/>
      <w:sz w:val="20"/>
    </w:rPr>
  </w:style>
  <w:style w:type="paragraph" w:styleId="Heading6">
    <w:name w:val="heading 6"/>
    <w:basedOn w:val="HeadingBase"/>
    <w:next w:val="Normal"/>
    <w:link w:val="Heading6Char"/>
    <w:qFormat/>
    <w:rsid w:val="00167275"/>
    <w:pPr>
      <w:spacing w:before="60"/>
      <w:outlineLvl w:val="5"/>
    </w:pPr>
    <w:rPr>
      <w:color w:val="918585"/>
      <w:sz w:val="20"/>
    </w:rPr>
  </w:style>
  <w:style w:type="paragraph" w:styleId="Heading7">
    <w:name w:val="heading 7"/>
    <w:basedOn w:val="Normal"/>
    <w:next w:val="Normal"/>
    <w:link w:val="Heading7Char"/>
    <w:qFormat/>
    <w:rsid w:val="00167275"/>
    <w:pPr>
      <w:ind w:left="720"/>
      <w:outlineLvl w:val="6"/>
    </w:pPr>
    <w:rPr>
      <w:i/>
    </w:rPr>
  </w:style>
  <w:style w:type="paragraph" w:styleId="Heading8">
    <w:name w:val="heading 8"/>
    <w:basedOn w:val="Normal"/>
    <w:next w:val="Normal"/>
    <w:link w:val="Heading8Char"/>
    <w:qFormat/>
    <w:rsid w:val="00167275"/>
    <w:pPr>
      <w:ind w:left="720"/>
      <w:outlineLvl w:val="7"/>
    </w:pPr>
    <w:rPr>
      <w:i/>
    </w:rPr>
  </w:style>
  <w:style w:type="paragraph" w:styleId="Heading9">
    <w:name w:val="heading 9"/>
    <w:basedOn w:val="Normal"/>
    <w:next w:val="Normal"/>
    <w:link w:val="Heading9Char"/>
    <w:qFormat/>
    <w:rsid w:val="00167275"/>
    <w:pPr>
      <w:ind w:left="720"/>
      <w:outlineLvl w:val="8"/>
    </w:pPr>
    <w:rPr>
      <w:i/>
    </w:rPr>
  </w:style>
  <w:style w:type="character" w:default="1" w:styleId="DefaultParagraphFont">
    <w:name w:val="Default Paragraph Font"/>
    <w:uiPriority w:val="1"/>
    <w:unhideWhenUsed/>
    <w:rsid w:val="001672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275"/>
  </w:style>
  <w:style w:type="character" w:customStyle="1" w:styleId="Heading1Char">
    <w:name w:val="Heading 1 Char"/>
    <w:basedOn w:val="DefaultParagraphFont"/>
    <w:link w:val="Heading1"/>
    <w:rsid w:val="00167275"/>
    <w:rPr>
      <w:rFonts w:ascii="Times New Roman" w:eastAsia="Times New Roman" w:hAnsi="Times New Roman" w:cs="Times New Roman"/>
      <w:b/>
      <w:sz w:val="32"/>
      <w:szCs w:val="20"/>
      <w:lang w:eastAsia="en-US"/>
    </w:rPr>
  </w:style>
  <w:style w:type="paragraph" w:styleId="BodyText">
    <w:name w:val="Body Text"/>
    <w:basedOn w:val="Normal"/>
    <w:link w:val="BodyTextChar"/>
    <w:rsid w:val="001672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275"/>
    <w:rPr>
      <w:rFonts w:ascii="Times New Roman" w:eastAsia="Times New Roman" w:hAnsi="Times New Roman" w:cs="Times New Roman"/>
      <w:sz w:val="24"/>
      <w:lang w:eastAsia="en-US"/>
    </w:rPr>
  </w:style>
  <w:style w:type="paragraph" w:styleId="ListBullet">
    <w:name w:val="List Bullet"/>
    <w:basedOn w:val="List"/>
    <w:rsid w:val="00167275"/>
    <w:pPr>
      <w:numPr>
        <w:numId w:val="11"/>
      </w:numPr>
      <w:tabs>
        <w:tab w:val="clear" w:pos="340"/>
      </w:tabs>
      <w:spacing w:before="40" w:after="40"/>
    </w:pPr>
  </w:style>
  <w:style w:type="character" w:customStyle="1" w:styleId="SpecialBold">
    <w:name w:val="Special Bold"/>
    <w:basedOn w:val="DefaultParagraphFont"/>
    <w:rsid w:val="00167275"/>
    <w:rPr>
      <w:b/>
      <w:spacing w:val="0"/>
    </w:rPr>
  </w:style>
  <w:style w:type="character" w:styleId="Emphasis">
    <w:name w:val="Emphasis"/>
    <w:basedOn w:val="DefaultParagraphFont"/>
    <w:qFormat/>
    <w:rsid w:val="00167275"/>
    <w:rPr>
      <w:i/>
    </w:rPr>
  </w:style>
  <w:style w:type="paragraph" w:customStyle="1" w:styleId="SuperHeading">
    <w:name w:val="SuperHeading"/>
    <w:basedOn w:val="Normal"/>
    <w:rsid w:val="00167275"/>
    <w:pPr>
      <w:spacing w:before="240" w:after="120"/>
      <w:outlineLvl w:val="0"/>
    </w:pPr>
    <w:rPr>
      <w:rFonts w:ascii="Times New Roman" w:hAnsi="Times New Roman"/>
      <w:b/>
      <w:sz w:val="32"/>
    </w:rPr>
  </w:style>
  <w:style w:type="paragraph" w:customStyle="1" w:styleId="AllowPageBreak">
    <w:name w:val="AllowPageBreak"/>
    <w:rsid w:val="001672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7275"/>
    <w:rPr>
      <w:b/>
    </w:rPr>
  </w:style>
  <w:style w:type="character" w:customStyle="1" w:styleId="Heading2Char">
    <w:name w:val="Heading 2 Char"/>
    <w:basedOn w:val="DefaultParagraphFont"/>
    <w:link w:val="Heading2"/>
    <w:rsid w:val="001672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2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2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2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2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2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2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275"/>
    <w:rPr>
      <w:rFonts w:ascii="Courier New" w:eastAsia="Times New Roman" w:hAnsi="Courier New" w:cs="Times New Roman"/>
      <w:i/>
      <w:szCs w:val="20"/>
      <w:lang w:eastAsia="en-US"/>
    </w:rPr>
  </w:style>
  <w:style w:type="paragraph" w:customStyle="1" w:styleId="HeadingBase">
    <w:name w:val="Heading Base"/>
    <w:rsid w:val="001672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275"/>
    <w:pPr>
      <w:tabs>
        <w:tab w:val="right" w:leader="dot" w:pos="9072"/>
      </w:tabs>
      <w:ind w:left="567"/>
    </w:pPr>
    <w:rPr>
      <w:szCs w:val="22"/>
    </w:rPr>
  </w:style>
  <w:style w:type="paragraph" w:customStyle="1" w:styleId="TOCBase">
    <w:name w:val="TOC Base"/>
    <w:rsid w:val="001672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275"/>
    <w:pPr>
      <w:tabs>
        <w:tab w:val="right" w:leader="dot" w:pos="9072"/>
      </w:tabs>
      <w:spacing w:before="40" w:after="40"/>
      <w:ind w:left="284"/>
    </w:pPr>
    <w:rPr>
      <w:rFonts w:ascii="Times New Roman" w:hAnsi="Times New Roman"/>
    </w:rPr>
  </w:style>
  <w:style w:type="paragraph" w:styleId="TOC1">
    <w:name w:val="toc 1"/>
    <w:basedOn w:val="TOCBase"/>
    <w:next w:val="Normal"/>
    <w:rsid w:val="001672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2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275"/>
    <w:rPr>
      <w:rFonts w:ascii="Times New Roman" w:eastAsia="Times New Roman" w:hAnsi="Times New Roman" w:cs="Times New Roman"/>
      <w:sz w:val="16"/>
      <w:lang w:eastAsia="en-US"/>
    </w:rPr>
  </w:style>
  <w:style w:type="paragraph" w:styleId="Title">
    <w:name w:val="Title"/>
    <w:basedOn w:val="HeadingBase"/>
    <w:link w:val="TitleChar"/>
    <w:qFormat/>
    <w:rsid w:val="00167275"/>
    <w:pPr>
      <w:spacing w:before="5040"/>
      <w:jc w:val="center"/>
    </w:pPr>
    <w:rPr>
      <w:sz w:val="48"/>
      <w:szCs w:val="72"/>
      <w:lang w:val="en-US"/>
    </w:rPr>
  </w:style>
  <w:style w:type="character" w:customStyle="1" w:styleId="TitleChar">
    <w:name w:val="Title Char"/>
    <w:basedOn w:val="DefaultParagraphFont"/>
    <w:link w:val="Title"/>
    <w:rsid w:val="001672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275"/>
    <w:pPr>
      <w:tabs>
        <w:tab w:val="left" w:pos="3600"/>
        <w:tab w:val="left" w:pos="3958"/>
      </w:tabs>
    </w:pPr>
  </w:style>
  <w:style w:type="paragraph" w:styleId="List">
    <w:name w:val="List"/>
    <w:basedOn w:val="BodyText"/>
    <w:next w:val="BodyText"/>
    <w:rsid w:val="00167275"/>
    <w:pPr>
      <w:tabs>
        <w:tab w:val="left" w:pos="340"/>
      </w:tabs>
      <w:spacing w:before="60" w:after="60"/>
      <w:ind w:left="340" w:hanging="340"/>
    </w:pPr>
  </w:style>
  <w:style w:type="paragraph" w:customStyle="1" w:styleId="Note">
    <w:name w:val="Note"/>
    <w:basedOn w:val="BodyText"/>
    <w:rsid w:val="001672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275"/>
    <w:pPr>
      <w:framePr w:wrap="auto" w:hAnchor="text" w:y="6049"/>
    </w:pPr>
    <w:rPr>
      <w:color w:val="000000"/>
      <w:sz w:val="40"/>
    </w:rPr>
  </w:style>
  <w:style w:type="paragraph" w:customStyle="1" w:styleId="TOCTitle">
    <w:name w:val="TOCTitle"/>
    <w:basedOn w:val="Heading1"/>
    <w:rsid w:val="00167275"/>
    <w:pPr>
      <w:spacing w:after="240"/>
      <w:jc w:val="center"/>
      <w:outlineLvl w:val="9"/>
    </w:pPr>
    <w:rPr>
      <w:caps/>
    </w:rPr>
  </w:style>
  <w:style w:type="paragraph" w:customStyle="1" w:styleId="Version">
    <w:name w:val="Version"/>
    <w:rsid w:val="001672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7275"/>
    <w:pPr>
      <w:numPr>
        <w:numId w:val="12"/>
      </w:numPr>
      <w:tabs>
        <w:tab w:val="clear" w:pos="680"/>
      </w:tabs>
    </w:pPr>
  </w:style>
  <w:style w:type="paragraph" w:styleId="Index1">
    <w:name w:val="index 1"/>
    <w:basedOn w:val="Normal"/>
    <w:next w:val="Normal"/>
    <w:semiHidden/>
    <w:rsid w:val="00167275"/>
    <w:pPr>
      <w:keepNext w:val="0"/>
      <w:tabs>
        <w:tab w:val="right" w:pos="4176"/>
      </w:tabs>
      <w:ind w:left="198" w:hanging="198"/>
    </w:pPr>
    <w:rPr>
      <w:rFonts w:ascii="Garamond" w:hAnsi="Garamond"/>
    </w:rPr>
  </w:style>
  <w:style w:type="paragraph" w:styleId="IndexHeading">
    <w:name w:val="index heading"/>
    <w:basedOn w:val="Normal"/>
    <w:next w:val="Index1"/>
    <w:semiHidden/>
    <w:rsid w:val="00167275"/>
    <w:pPr>
      <w:spacing w:before="120" w:after="120"/>
    </w:pPr>
    <w:rPr>
      <w:rFonts w:ascii="Arial" w:hAnsi="Arial"/>
      <w:b/>
      <w:color w:val="918585"/>
      <w:sz w:val="24"/>
    </w:rPr>
  </w:style>
  <w:style w:type="paragraph" w:styleId="Header">
    <w:name w:val="header"/>
    <w:basedOn w:val="Normal"/>
    <w:link w:val="HeaderChar"/>
    <w:rsid w:val="001672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275"/>
    <w:rPr>
      <w:rFonts w:ascii="Times New Roman" w:eastAsia="Times New Roman" w:hAnsi="Times New Roman" w:cs="Times New Roman"/>
      <w:sz w:val="16"/>
      <w:szCs w:val="20"/>
      <w:lang w:val="en-GB" w:eastAsia="en-US"/>
    </w:rPr>
  </w:style>
  <w:style w:type="paragraph" w:customStyle="1" w:styleId="Chapter">
    <w:name w:val="Chapter"/>
    <w:basedOn w:val="Normal"/>
    <w:rsid w:val="00167275"/>
    <w:pPr>
      <w:spacing w:before="240"/>
    </w:pPr>
    <w:rPr>
      <w:rFonts w:ascii="Times New Roman" w:hAnsi="Times New Roman"/>
      <w:smallCaps/>
      <w:spacing w:val="80"/>
      <w:sz w:val="28"/>
    </w:rPr>
  </w:style>
  <w:style w:type="paragraph" w:customStyle="1" w:styleId="InChapter">
    <w:name w:val="InChapter"/>
    <w:basedOn w:val="Heading3"/>
    <w:rsid w:val="00167275"/>
    <w:pPr>
      <w:spacing w:after="240"/>
      <w:outlineLvl w:val="9"/>
    </w:pPr>
    <w:rPr>
      <w:noProof/>
    </w:rPr>
  </w:style>
  <w:style w:type="paragraph" w:styleId="Index2">
    <w:name w:val="index 2"/>
    <w:basedOn w:val="Normal"/>
    <w:next w:val="Normal"/>
    <w:semiHidden/>
    <w:rsid w:val="00167275"/>
    <w:pPr>
      <w:tabs>
        <w:tab w:val="right" w:pos="4176"/>
      </w:tabs>
      <w:ind w:left="568" w:hanging="284"/>
    </w:pPr>
    <w:rPr>
      <w:rFonts w:ascii="Garamond" w:hAnsi="Garamond"/>
    </w:rPr>
  </w:style>
  <w:style w:type="paragraph" w:customStyle="1" w:styleId="Byline">
    <w:name w:val="Byline"/>
    <w:rsid w:val="001672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275"/>
    <w:pPr>
      <w:tabs>
        <w:tab w:val="clear" w:pos="3600"/>
        <w:tab w:val="clear" w:pos="3958"/>
      </w:tabs>
      <w:jc w:val="right"/>
    </w:pPr>
  </w:style>
  <w:style w:type="paragraph" w:styleId="Caption">
    <w:name w:val="caption"/>
    <w:basedOn w:val="BodyText"/>
    <w:next w:val="Normal"/>
    <w:qFormat/>
    <w:rsid w:val="00167275"/>
    <w:pPr>
      <w:framePr w:w="2268" w:hSpace="181" w:vSpace="181" w:wrap="around" w:vAnchor="text" w:hAnchor="page" w:x="1135" w:y="285" w:anchorLock="1"/>
    </w:pPr>
    <w:rPr>
      <w:i/>
    </w:rPr>
  </w:style>
  <w:style w:type="paragraph" w:customStyle="1" w:styleId="MiniTOCTitle">
    <w:name w:val="MiniTOCTitle"/>
    <w:basedOn w:val="Heading4"/>
    <w:rsid w:val="00167275"/>
    <w:pPr>
      <w:spacing w:before="240"/>
      <w:outlineLvl w:val="9"/>
    </w:pPr>
    <w:rPr>
      <w:noProof/>
      <w:sz w:val="24"/>
    </w:rPr>
  </w:style>
  <w:style w:type="paragraph" w:customStyle="1" w:styleId="MiniTOCItem">
    <w:name w:val="MiniTOCItem"/>
    <w:basedOn w:val="ListBullet"/>
    <w:rsid w:val="00167275"/>
    <w:pPr>
      <w:numPr>
        <w:numId w:val="0"/>
      </w:numPr>
      <w:tabs>
        <w:tab w:val="right" w:leader="dot" w:pos="6521"/>
      </w:tabs>
      <w:spacing w:before="0" w:after="0"/>
    </w:pPr>
  </w:style>
  <w:style w:type="paragraph" w:customStyle="1" w:styleId="TOFTitle">
    <w:name w:val="TOFTitle"/>
    <w:basedOn w:val="TOCTitle"/>
    <w:rsid w:val="00167275"/>
  </w:style>
  <w:style w:type="paragraph" w:styleId="TableofFigures">
    <w:name w:val="table of figures"/>
    <w:basedOn w:val="Normal"/>
    <w:next w:val="Normal"/>
    <w:semiHidden/>
    <w:rsid w:val="00167275"/>
    <w:pPr>
      <w:tabs>
        <w:tab w:val="right" w:leader="dot" w:pos="9072"/>
      </w:tabs>
      <w:ind w:left="970" w:hanging="403"/>
    </w:pPr>
    <w:rPr>
      <w:rFonts w:ascii="Times New Roman" w:hAnsi="Times New Roman"/>
      <w:b/>
    </w:rPr>
  </w:style>
  <w:style w:type="paragraph" w:styleId="ListNumber">
    <w:name w:val="List Number"/>
    <w:basedOn w:val="List"/>
    <w:rsid w:val="00167275"/>
    <w:pPr>
      <w:numPr>
        <w:numId w:val="14"/>
      </w:numPr>
      <w:tabs>
        <w:tab w:val="clear" w:pos="340"/>
      </w:tabs>
    </w:pPr>
  </w:style>
  <w:style w:type="character" w:customStyle="1" w:styleId="WingdingSymbols">
    <w:name w:val="Wingding Symbols"/>
    <w:rsid w:val="00167275"/>
    <w:rPr>
      <w:rFonts w:ascii="Wingdings" w:hAnsi="Wingdings"/>
    </w:rPr>
  </w:style>
  <w:style w:type="paragraph" w:customStyle="1" w:styleId="TableHeading">
    <w:name w:val="Table Heading"/>
    <w:basedOn w:val="HeadingBase"/>
    <w:rsid w:val="00167275"/>
    <w:pPr>
      <w:keepLines/>
      <w:pBdr>
        <w:bottom w:val="single" w:sz="6" w:space="1" w:color="918585"/>
      </w:pBdr>
      <w:spacing w:before="240"/>
    </w:pPr>
  </w:style>
  <w:style w:type="character" w:customStyle="1" w:styleId="HotSpot">
    <w:name w:val="HotSpot"/>
    <w:rsid w:val="00167275"/>
    <w:rPr>
      <w:color w:val="0033CC"/>
      <w:u w:val="none"/>
    </w:rPr>
  </w:style>
  <w:style w:type="paragraph" w:customStyle="1" w:styleId="BodyTextRight">
    <w:name w:val="Body Text Right"/>
    <w:basedOn w:val="BodyText"/>
    <w:rsid w:val="00167275"/>
    <w:pPr>
      <w:spacing w:before="0" w:after="0"/>
      <w:jc w:val="right"/>
    </w:pPr>
  </w:style>
  <w:style w:type="paragraph" w:styleId="Index3">
    <w:name w:val="index 3"/>
    <w:basedOn w:val="ListNumber2"/>
    <w:next w:val="Normal"/>
    <w:semiHidden/>
    <w:rsid w:val="00167275"/>
    <w:pPr>
      <w:numPr>
        <w:numId w:val="0"/>
      </w:numPr>
      <w:tabs>
        <w:tab w:val="right" w:leader="dot" w:pos="4176"/>
      </w:tabs>
    </w:pPr>
  </w:style>
  <w:style w:type="paragraph" w:styleId="ListNumber2">
    <w:name w:val="List Number 2"/>
    <w:basedOn w:val="List2"/>
    <w:rsid w:val="00167275"/>
    <w:pPr>
      <w:numPr>
        <w:numId w:val="9"/>
      </w:numPr>
      <w:tabs>
        <w:tab w:val="clear" w:pos="1060"/>
      </w:tabs>
    </w:pPr>
  </w:style>
  <w:style w:type="paragraph" w:customStyle="1" w:styleId="MarginNote">
    <w:name w:val="Margin Note"/>
    <w:basedOn w:val="BodyText"/>
    <w:rsid w:val="001672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2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2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275"/>
    <w:rPr>
      <w:sz w:val="32"/>
    </w:rPr>
  </w:style>
  <w:style w:type="paragraph" w:customStyle="1" w:styleId="HeadingProcedure">
    <w:name w:val="Heading Procedure"/>
    <w:basedOn w:val="HeadingBase"/>
    <w:next w:val="Normal"/>
    <w:rsid w:val="00167275"/>
    <w:pPr>
      <w:tabs>
        <w:tab w:val="left" w:pos="0"/>
      </w:tabs>
      <w:spacing w:before="120" w:after="60"/>
    </w:pPr>
    <w:rPr>
      <w:i/>
      <w:color w:val="918585"/>
      <w:sz w:val="22"/>
    </w:rPr>
  </w:style>
  <w:style w:type="paragraph" w:customStyle="1" w:styleId="TableBodyText">
    <w:name w:val="Table Body Text"/>
    <w:basedOn w:val="BodyText"/>
    <w:rsid w:val="00167275"/>
    <w:pPr>
      <w:spacing w:before="60" w:after="60"/>
    </w:pPr>
  </w:style>
  <w:style w:type="paragraph" w:styleId="ListContinue">
    <w:name w:val="List Continue"/>
    <w:basedOn w:val="List"/>
    <w:rsid w:val="00167275"/>
    <w:pPr>
      <w:ind w:firstLine="0"/>
    </w:pPr>
  </w:style>
  <w:style w:type="paragraph" w:customStyle="1" w:styleId="ListNote">
    <w:name w:val="List Note"/>
    <w:basedOn w:val="List"/>
    <w:rsid w:val="00167275"/>
    <w:pPr>
      <w:pBdr>
        <w:top w:val="single" w:sz="6" w:space="2" w:color="918585"/>
        <w:bottom w:val="single" w:sz="6" w:space="2" w:color="918585"/>
      </w:pBdr>
      <w:tabs>
        <w:tab w:val="left" w:pos="1021"/>
      </w:tabs>
      <w:ind w:firstLine="0"/>
    </w:pPr>
  </w:style>
  <w:style w:type="paragraph" w:customStyle="1" w:styleId="Warning">
    <w:name w:val="Warning"/>
    <w:basedOn w:val="BodyText"/>
    <w:rsid w:val="00167275"/>
    <w:pPr>
      <w:shd w:val="clear" w:color="auto" w:fill="D9D9D9"/>
      <w:tabs>
        <w:tab w:val="left" w:pos="992"/>
      </w:tabs>
      <w:ind w:left="119" w:right="119"/>
    </w:pPr>
    <w:rPr>
      <w:sz w:val="20"/>
    </w:rPr>
  </w:style>
  <w:style w:type="paragraph" w:customStyle="1" w:styleId="MarginIcons">
    <w:name w:val="Margin Icons"/>
    <w:basedOn w:val="BodyText"/>
    <w:rsid w:val="001672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275"/>
    <w:rPr>
      <w:rFonts w:ascii="Courier New" w:hAnsi="Courier New"/>
    </w:rPr>
  </w:style>
  <w:style w:type="paragraph" w:customStyle="1" w:styleId="NoteBullet">
    <w:name w:val="Note Bullet"/>
    <w:basedOn w:val="Note"/>
    <w:rsid w:val="00167275"/>
    <w:pPr>
      <w:tabs>
        <w:tab w:val="clear" w:pos="680"/>
      </w:tabs>
      <w:spacing w:before="60" w:after="60"/>
    </w:pPr>
  </w:style>
  <w:style w:type="paragraph" w:customStyle="1" w:styleId="SubHeading2">
    <w:name w:val="SubHeading2"/>
    <w:basedOn w:val="HeadingBase"/>
    <w:rsid w:val="00167275"/>
    <w:pPr>
      <w:spacing w:before="240" w:after="60"/>
    </w:pPr>
    <w:rPr>
      <w:sz w:val="20"/>
    </w:rPr>
  </w:style>
  <w:style w:type="paragraph" w:customStyle="1" w:styleId="SubHeading1">
    <w:name w:val="SubHeading1"/>
    <w:basedOn w:val="HeadingBase"/>
    <w:rsid w:val="00167275"/>
    <w:pPr>
      <w:spacing w:before="240" w:after="60"/>
    </w:pPr>
    <w:rPr>
      <w:color w:val="918585"/>
      <w:sz w:val="22"/>
    </w:rPr>
  </w:style>
  <w:style w:type="paragraph" w:customStyle="1" w:styleId="SideHeading">
    <w:name w:val="Side Heading"/>
    <w:basedOn w:val="HeadingBase"/>
    <w:rsid w:val="001672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275"/>
    <w:pPr>
      <w:numPr>
        <w:numId w:val="10"/>
      </w:numPr>
    </w:pPr>
  </w:style>
  <w:style w:type="paragraph" w:styleId="PlainText">
    <w:name w:val="Plain Text"/>
    <w:basedOn w:val="Normal"/>
    <w:link w:val="PlainTextChar"/>
    <w:rsid w:val="00167275"/>
    <w:rPr>
      <w:sz w:val="20"/>
    </w:rPr>
  </w:style>
  <w:style w:type="character" w:customStyle="1" w:styleId="PlainTextChar">
    <w:name w:val="Plain Text Char"/>
    <w:basedOn w:val="DefaultParagraphFont"/>
    <w:link w:val="PlainText"/>
    <w:rsid w:val="00167275"/>
    <w:rPr>
      <w:rFonts w:ascii="Courier New" w:eastAsia="Times New Roman" w:hAnsi="Courier New" w:cs="Times New Roman"/>
      <w:sz w:val="20"/>
      <w:szCs w:val="20"/>
      <w:lang w:eastAsia="en-US"/>
    </w:rPr>
  </w:style>
  <w:style w:type="character" w:customStyle="1" w:styleId="MenuOption">
    <w:name w:val="Menu Option"/>
    <w:basedOn w:val="DefaultParagraphFont"/>
    <w:rsid w:val="00167275"/>
    <w:rPr>
      <w:b/>
      <w:smallCaps/>
    </w:rPr>
  </w:style>
  <w:style w:type="paragraph" w:customStyle="1" w:styleId="TableListNumber">
    <w:name w:val="Table List Number"/>
    <w:basedOn w:val="ListNumber"/>
    <w:rsid w:val="00167275"/>
    <w:pPr>
      <w:numPr>
        <w:numId w:val="0"/>
      </w:numPr>
    </w:pPr>
  </w:style>
  <w:style w:type="paragraph" w:styleId="TOC4">
    <w:name w:val="toc 4"/>
    <w:basedOn w:val="TOCBase"/>
    <w:next w:val="Normal"/>
    <w:semiHidden/>
    <w:rsid w:val="00167275"/>
    <w:pPr>
      <w:tabs>
        <w:tab w:val="right" w:leader="dot" w:pos="9071"/>
      </w:tabs>
      <w:ind w:left="1701"/>
    </w:pPr>
  </w:style>
  <w:style w:type="paragraph" w:customStyle="1" w:styleId="ListAlpha">
    <w:name w:val="List Alpha"/>
    <w:basedOn w:val="List"/>
    <w:rsid w:val="00167275"/>
    <w:pPr>
      <w:numPr>
        <w:numId w:val="8"/>
      </w:numPr>
    </w:pPr>
  </w:style>
  <w:style w:type="paragraph" w:customStyle="1" w:styleId="ListAlpha2">
    <w:name w:val="List Alpha 2"/>
    <w:basedOn w:val="List2"/>
    <w:rsid w:val="00167275"/>
    <w:pPr>
      <w:numPr>
        <w:numId w:val="7"/>
      </w:numPr>
    </w:pPr>
  </w:style>
  <w:style w:type="paragraph" w:styleId="List2">
    <w:name w:val="List 2"/>
    <w:basedOn w:val="BodyText"/>
    <w:rsid w:val="00167275"/>
    <w:pPr>
      <w:tabs>
        <w:tab w:val="left" w:pos="680"/>
      </w:tabs>
      <w:spacing w:before="60" w:after="60"/>
      <w:ind w:left="680" w:hanging="340"/>
    </w:pPr>
  </w:style>
  <w:style w:type="paragraph" w:styleId="List3">
    <w:name w:val="List 3"/>
    <w:basedOn w:val="BodyText"/>
    <w:rsid w:val="00167275"/>
    <w:pPr>
      <w:tabs>
        <w:tab w:val="left" w:pos="1021"/>
      </w:tabs>
      <w:spacing w:before="60" w:after="60"/>
      <w:ind w:left="1020" w:hanging="340"/>
    </w:pPr>
  </w:style>
  <w:style w:type="paragraph" w:styleId="List4">
    <w:name w:val="List 4"/>
    <w:basedOn w:val="BodyText"/>
    <w:rsid w:val="00167275"/>
    <w:pPr>
      <w:tabs>
        <w:tab w:val="left" w:pos="1361"/>
      </w:tabs>
      <w:spacing w:before="60" w:after="60"/>
      <w:ind w:left="1361" w:hanging="340"/>
    </w:pPr>
  </w:style>
  <w:style w:type="paragraph" w:styleId="List5">
    <w:name w:val="List 5"/>
    <w:basedOn w:val="BodyText"/>
    <w:rsid w:val="00167275"/>
    <w:pPr>
      <w:tabs>
        <w:tab w:val="left" w:pos="1701"/>
      </w:tabs>
      <w:spacing w:before="60" w:after="60"/>
      <w:ind w:left="1701" w:hanging="340"/>
    </w:pPr>
  </w:style>
  <w:style w:type="paragraph" w:styleId="ListBullet3">
    <w:name w:val="List Bullet 3"/>
    <w:basedOn w:val="List3"/>
    <w:rsid w:val="00167275"/>
    <w:pPr>
      <w:numPr>
        <w:numId w:val="13"/>
      </w:numPr>
      <w:tabs>
        <w:tab w:val="clear" w:pos="1021"/>
      </w:tabs>
      <w:ind w:left="1037" w:hanging="357"/>
    </w:pPr>
  </w:style>
  <w:style w:type="paragraph" w:styleId="ListBullet4">
    <w:name w:val="List Bullet 4"/>
    <w:basedOn w:val="List4"/>
    <w:rsid w:val="00167275"/>
    <w:pPr>
      <w:numPr>
        <w:numId w:val="2"/>
      </w:numPr>
      <w:tabs>
        <w:tab w:val="clear" w:pos="1361"/>
      </w:tabs>
    </w:pPr>
  </w:style>
  <w:style w:type="paragraph" w:styleId="ListBullet5">
    <w:name w:val="List Bullet 5"/>
    <w:basedOn w:val="List5"/>
    <w:rsid w:val="00167275"/>
    <w:pPr>
      <w:numPr>
        <w:numId w:val="3"/>
      </w:numPr>
    </w:pPr>
  </w:style>
  <w:style w:type="paragraph" w:styleId="ListContinue2">
    <w:name w:val="List Continue 2"/>
    <w:basedOn w:val="List2"/>
    <w:rsid w:val="00167275"/>
    <w:pPr>
      <w:ind w:firstLine="0"/>
    </w:pPr>
  </w:style>
  <w:style w:type="paragraph" w:styleId="ListContinue3">
    <w:name w:val="List Continue 3"/>
    <w:basedOn w:val="List3"/>
    <w:rsid w:val="00167275"/>
    <w:pPr>
      <w:ind w:left="1021" w:firstLine="0"/>
    </w:pPr>
  </w:style>
  <w:style w:type="paragraph" w:styleId="ListContinue4">
    <w:name w:val="List Continue 4"/>
    <w:basedOn w:val="List4"/>
    <w:rsid w:val="00167275"/>
    <w:pPr>
      <w:ind w:firstLine="0"/>
    </w:pPr>
  </w:style>
  <w:style w:type="paragraph" w:styleId="ListContinue5">
    <w:name w:val="List Continue 5"/>
    <w:basedOn w:val="List5"/>
    <w:rsid w:val="00167275"/>
    <w:pPr>
      <w:ind w:firstLine="0"/>
    </w:pPr>
  </w:style>
  <w:style w:type="paragraph" w:styleId="ListNumber3">
    <w:name w:val="List Number 3"/>
    <w:basedOn w:val="List3"/>
    <w:rsid w:val="00167275"/>
    <w:pPr>
      <w:numPr>
        <w:numId w:val="4"/>
      </w:numPr>
    </w:pPr>
  </w:style>
  <w:style w:type="paragraph" w:styleId="ListNumber4">
    <w:name w:val="List Number 4"/>
    <w:basedOn w:val="List4"/>
    <w:rsid w:val="00167275"/>
    <w:pPr>
      <w:numPr>
        <w:numId w:val="5"/>
      </w:numPr>
    </w:pPr>
  </w:style>
  <w:style w:type="paragraph" w:styleId="ListNumber5">
    <w:name w:val="List Number 5"/>
    <w:basedOn w:val="List5"/>
    <w:rsid w:val="00167275"/>
    <w:pPr>
      <w:numPr>
        <w:numId w:val="6"/>
      </w:numPr>
    </w:pPr>
  </w:style>
  <w:style w:type="paragraph" w:styleId="BlockText">
    <w:name w:val="Block Text"/>
    <w:basedOn w:val="Normal"/>
    <w:rsid w:val="00167275"/>
    <w:pPr>
      <w:spacing w:after="120"/>
      <w:ind w:left="1440" w:right="1440"/>
    </w:pPr>
  </w:style>
  <w:style w:type="character" w:customStyle="1" w:styleId="Subscript">
    <w:name w:val="Subscript"/>
    <w:basedOn w:val="DefaultParagraphFont"/>
    <w:rsid w:val="00167275"/>
    <w:rPr>
      <w:sz w:val="16"/>
      <w:vertAlign w:val="subscript"/>
    </w:rPr>
  </w:style>
  <w:style w:type="character" w:customStyle="1" w:styleId="Superscript">
    <w:name w:val="Superscript"/>
    <w:basedOn w:val="DefaultParagraphFont"/>
    <w:rsid w:val="00167275"/>
    <w:rPr>
      <w:sz w:val="16"/>
      <w:vertAlign w:val="superscript"/>
    </w:rPr>
  </w:style>
  <w:style w:type="character" w:customStyle="1" w:styleId="Symbols">
    <w:name w:val="Symbols"/>
    <w:basedOn w:val="DefaultParagraphFont"/>
    <w:rsid w:val="00167275"/>
    <w:rPr>
      <w:rFonts w:ascii="Symbol" w:hAnsi="Symbol"/>
    </w:rPr>
  </w:style>
  <w:style w:type="character" w:customStyle="1" w:styleId="MenuOptions">
    <w:name w:val="Menu Options"/>
    <w:basedOn w:val="DefaultParagraphFont"/>
    <w:rsid w:val="00167275"/>
    <w:rPr>
      <w:rFonts w:ascii="Arial Narrow" w:hAnsi="Arial Narrow"/>
      <w:smallCaps/>
    </w:rPr>
  </w:style>
  <w:style w:type="character" w:customStyle="1" w:styleId="Buttons">
    <w:name w:val="Buttons"/>
    <w:basedOn w:val="DefaultParagraphFont"/>
    <w:rsid w:val="00167275"/>
    <w:rPr>
      <w:b/>
    </w:rPr>
  </w:style>
  <w:style w:type="character" w:customStyle="1" w:styleId="Underlined">
    <w:name w:val="Underlined"/>
    <w:basedOn w:val="DefaultParagraphFont"/>
    <w:rsid w:val="00167275"/>
    <w:rPr>
      <w:u w:val="single"/>
    </w:rPr>
  </w:style>
  <w:style w:type="paragraph" w:customStyle="1" w:styleId="TableBodyTextRight">
    <w:name w:val="Table Body Text Right"/>
    <w:basedOn w:val="TableBodyText"/>
    <w:rsid w:val="00167275"/>
    <w:pPr>
      <w:widowControl w:val="0"/>
      <w:autoSpaceDE w:val="0"/>
      <w:autoSpaceDN w:val="0"/>
      <w:adjustRightInd w:val="0"/>
      <w:jc w:val="right"/>
    </w:pPr>
    <w:rPr>
      <w:rFonts w:cs="Arial"/>
      <w:szCs w:val="18"/>
    </w:rPr>
  </w:style>
  <w:style w:type="paragraph" w:customStyle="1" w:styleId="CopyrightText">
    <w:name w:val="Copyright Text"/>
    <w:basedOn w:val="BodyText"/>
    <w:rsid w:val="00167275"/>
    <w:rPr>
      <w:sz w:val="18"/>
    </w:rPr>
  </w:style>
  <w:style w:type="paragraph" w:customStyle="1" w:styleId="BodySmallRight">
    <w:name w:val="Body Small Right"/>
    <w:basedOn w:val="BodyTextRight"/>
    <w:rsid w:val="00167275"/>
    <w:rPr>
      <w:sz w:val="18"/>
      <w:szCs w:val="18"/>
    </w:rPr>
  </w:style>
  <w:style w:type="paragraph" w:customStyle="1" w:styleId="MarginEdition">
    <w:name w:val="Margin Edition"/>
    <w:basedOn w:val="MarginNote"/>
    <w:rsid w:val="00167275"/>
    <w:pPr>
      <w:spacing w:before="0" w:after="0"/>
    </w:pPr>
    <w:rPr>
      <w:rFonts w:ascii="Times New Roman" w:hAnsi="Times New Roman"/>
      <w:color w:val="999999"/>
    </w:rPr>
  </w:style>
  <w:style w:type="paragraph" w:customStyle="1" w:styleId="Spacer">
    <w:name w:val="Spacer"/>
    <w:basedOn w:val="Normal"/>
    <w:rsid w:val="00167275"/>
    <w:rPr>
      <w:sz w:val="2"/>
      <w:szCs w:val="2"/>
    </w:rPr>
  </w:style>
  <w:style w:type="character" w:customStyle="1" w:styleId="Small">
    <w:name w:val="Small"/>
    <w:basedOn w:val="DefaultParagraphFont"/>
    <w:rsid w:val="00167275"/>
    <w:rPr>
      <w:sz w:val="16"/>
    </w:rPr>
  </w:style>
  <w:style w:type="paragraph" w:customStyle="1" w:styleId="WideTable">
    <w:name w:val="Wide Table"/>
    <w:basedOn w:val="Normal"/>
    <w:rsid w:val="00167275"/>
    <w:pPr>
      <w:ind w:left="-1418"/>
    </w:pPr>
    <w:rPr>
      <w:sz w:val="2"/>
      <w:szCs w:val="2"/>
    </w:rPr>
  </w:style>
  <w:style w:type="character" w:styleId="PageNumber">
    <w:name w:val="page number"/>
    <w:basedOn w:val="DefaultParagraphFont"/>
    <w:rsid w:val="00167275"/>
  </w:style>
  <w:style w:type="paragraph" w:styleId="Quote">
    <w:name w:val="Quote"/>
    <w:basedOn w:val="Heading1"/>
    <w:link w:val="QuoteChar"/>
    <w:qFormat/>
    <w:rsid w:val="00167275"/>
    <w:rPr>
      <w:b w:val="0"/>
      <w:sz w:val="72"/>
      <w:szCs w:val="72"/>
      <w:lang w:val="en-NZ"/>
    </w:rPr>
  </w:style>
  <w:style w:type="character" w:customStyle="1" w:styleId="QuoteChar">
    <w:name w:val="Quote Char"/>
    <w:basedOn w:val="DefaultParagraphFont"/>
    <w:link w:val="Quote"/>
    <w:rsid w:val="001672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275"/>
    <w:pPr>
      <w:pageBreakBefore/>
    </w:pPr>
  </w:style>
  <w:style w:type="paragraph" w:customStyle="1" w:styleId="Border">
    <w:name w:val="Border"/>
    <w:basedOn w:val="Normal"/>
    <w:qFormat/>
    <w:rsid w:val="001672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275"/>
    <w:rPr>
      <w:b/>
      <w:bCs/>
      <w:i/>
      <w:iCs/>
      <w:color w:val="auto"/>
    </w:rPr>
  </w:style>
  <w:style w:type="paragraph" w:styleId="IntenseQuote">
    <w:name w:val="Intense Quote"/>
    <w:basedOn w:val="Normal"/>
    <w:next w:val="Normal"/>
    <w:link w:val="IntenseQuoteChar"/>
    <w:uiPriority w:val="30"/>
    <w:qFormat/>
    <w:rsid w:val="001672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2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275"/>
    <w:rPr>
      <w:smallCaps/>
      <w:color w:val="auto"/>
      <w:u w:val="single"/>
    </w:rPr>
  </w:style>
  <w:style w:type="character" w:styleId="IntenseReference">
    <w:name w:val="Intense Reference"/>
    <w:basedOn w:val="DefaultParagraphFont"/>
    <w:uiPriority w:val="32"/>
    <w:qFormat/>
    <w:rsid w:val="00167275"/>
    <w:rPr>
      <w:b/>
      <w:bCs/>
      <w:smallCaps/>
      <w:color w:val="auto"/>
      <w:spacing w:val="5"/>
      <w:u w:val="single"/>
    </w:rPr>
  </w:style>
  <w:style w:type="paragraph" w:customStyle="1" w:styleId="2ColumnHeading">
    <w:name w:val="2Column Heading"/>
    <w:basedOn w:val="BodyText"/>
    <w:qFormat/>
    <w:rsid w:val="00167275"/>
    <w:pPr>
      <w:spacing w:after="60"/>
      <w:ind w:left="-2268"/>
    </w:pPr>
    <w:rPr>
      <w:b/>
    </w:rPr>
  </w:style>
  <w:style w:type="paragraph" w:customStyle="1" w:styleId="Heading1TOC">
    <w:name w:val="Heading1 TOC"/>
    <w:basedOn w:val="Normal"/>
    <w:qFormat/>
    <w:rsid w:val="00167275"/>
    <w:pPr>
      <w:spacing w:before="240" w:after="120"/>
    </w:pPr>
    <w:rPr>
      <w:rFonts w:ascii="Times New Roman" w:hAnsi="Times New Roman"/>
      <w:b/>
      <w:sz w:val="32"/>
    </w:rPr>
  </w:style>
  <w:style w:type="paragraph" w:customStyle="1" w:styleId="Heading2TOC">
    <w:name w:val="Heading2 TOC"/>
    <w:basedOn w:val="Normal"/>
    <w:qFormat/>
    <w:rsid w:val="00167275"/>
    <w:pPr>
      <w:spacing w:before="240" w:after="60"/>
    </w:pPr>
    <w:rPr>
      <w:rFonts w:ascii="Times New Roman" w:hAnsi="Times New Roman"/>
      <w:b/>
      <w:sz w:val="28"/>
    </w:rPr>
  </w:style>
  <w:style w:type="character" w:customStyle="1" w:styleId="Underline">
    <w:name w:val="Underline"/>
    <w:basedOn w:val="DefaultParagraphFont"/>
    <w:qFormat/>
    <w:rsid w:val="00167275"/>
    <w:rPr>
      <w:u w:val="single"/>
    </w:rPr>
  </w:style>
  <w:style w:type="character" w:customStyle="1" w:styleId="BoldandItalics">
    <w:name w:val="Bold and Italics"/>
    <w:qFormat/>
    <w:rsid w:val="00167275"/>
    <w:rPr>
      <w:b/>
      <w:i/>
      <w:u w:val="none"/>
    </w:rPr>
  </w:style>
  <w:style w:type="paragraph" w:styleId="BalloonText">
    <w:name w:val="Balloon Text"/>
    <w:basedOn w:val="Normal"/>
    <w:link w:val="BalloonTextChar"/>
    <w:rsid w:val="00167275"/>
    <w:rPr>
      <w:rFonts w:ascii="Tahoma" w:hAnsi="Tahoma" w:cs="Tahoma"/>
      <w:sz w:val="16"/>
      <w:szCs w:val="16"/>
    </w:rPr>
  </w:style>
  <w:style w:type="character" w:customStyle="1" w:styleId="BalloonTextChar">
    <w:name w:val="Balloon Text Char"/>
    <w:basedOn w:val="DefaultParagraphFont"/>
    <w:link w:val="BalloonText"/>
    <w:rsid w:val="001672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2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2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275"/>
    <w:rPr>
      <w:b/>
      <w:color w:val="660033"/>
      <w:spacing w:val="0"/>
    </w:rPr>
  </w:style>
  <w:style w:type="paragraph" w:customStyle="1" w:styleId="Nameditemlist">
    <w:name w:val="Named item list"/>
    <w:basedOn w:val="BodyText"/>
    <w:qFormat/>
    <w:rsid w:val="00167275"/>
    <w:pPr>
      <w:tabs>
        <w:tab w:val="left" w:pos="2835"/>
      </w:tabs>
      <w:ind w:left="2835" w:hanging="2835"/>
    </w:pPr>
  </w:style>
  <w:style w:type="paragraph" w:customStyle="1" w:styleId="BodyTextnopadding">
    <w:name w:val="Body Text no padding"/>
    <w:basedOn w:val="BodyText"/>
    <w:qFormat/>
    <w:rsid w:val="00167275"/>
    <w:pPr>
      <w:spacing w:before="0" w:after="0"/>
    </w:pPr>
  </w:style>
  <w:style w:type="character" w:styleId="Hyperlink">
    <w:name w:val="Hyperlink"/>
    <w:basedOn w:val="DefaultParagraphFont"/>
    <w:uiPriority w:val="99"/>
    <w:unhideWhenUsed/>
    <w:rsid w:val="00743C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4260</Characters>
  <Application>Microsoft Office Word</Application>
  <DocSecurity>0</DocSecurity>
  <Lines>146</Lines>
  <Paragraphs>86</Paragraphs>
  <ScaleCrop>false</ScaleCrop>
  <Company>Author-it Software Corporation Ltd.</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PPMFCO401 Troubleshoot and rectify paper finishing and converting systems</dc:title>
  <dc:subject>Approved</dc:subject>
  <dc:creator>Skills Impact</dc:creator>
  <cp:keywords>Release: 1</cp:keywords>
  <dc:description>Review Date: 12 April 2008</dc:description>
  <cp:lastModifiedBy>HSD_TPCMSd.prod</cp:lastModifiedBy>
  <cp:revision>3</cp:revision>
  <dcterms:created xsi:type="dcterms:W3CDTF">2023-02-22T01:32:00Z</dcterms:created>
  <dcterms:modified xsi:type="dcterms:W3CDTF">2023-02-22T01:32:00Z</dcterms:modified>
</cp:coreProperties>
</file>