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FCB" w:rsidP="00FB4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PPMFCO340 Troubleshoot and rectify finishing and converting systems</w:t>
      </w:r>
      <w:r>
        <w:fldChar w:fldCharType="end"/>
      </w:r>
    </w:p>
    <w:p w:rsidR="00FB4FCB" w:rsidP="00FB4FCB">
      <w:pPr>
        <w:pStyle w:val="Version"/>
        <w:sectPr w:rsidSect="00D73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33E0" w:rsidP="00D733E0">
      <w:pPr>
        <w:pStyle w:val="SuperHeading"/>
      </w:pPr>
      <w:r w:rsidRPr="00D733E0">
        <w:t>PPMFCO340 Troubleshoot and rectify finishing and converting systems</w:t>
      </w:r>
    </w:p>
    <w:p w:rsidR="00000000" w:rsidRPr="00D733E0" w:rsidP="00D733E0">
      <w:pPr>
        <w:pStyle w:val="Heading1"/>
      </w:pPr>
      <w:bookmarkStart w:id="1" w:name="O_1007082"/>
      <w:bookmarkEnd w:id="1"/>
      <w:r w:rsidRPr="00D733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rPr>
                <w:rStyle w:val="SpecialBold"/>
              </w:rPr>
              <w:t>Comments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This version released with PPM Pulp and Paper Manufacturing Training Package Version 2.0.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t>This version released with PPM Pulp and Paper Manufacturing Training Package Version 1.0.</w:t>
            </w:r>
          </w:p>
        </w:tc>
      </w:tr>
    </w:tbl>
    <w:p w:rsidR="00000000" w:rsidRPr="00D733E0" w:rsidP="00D733E0">
      <w:pPr>
        <w:pStyle w:val="BodyText"/>
      </w:pPr>
    </w:p>
    <w:p w:rsidR="00000000" w:rsidRPr="00D733E0" w:rsidP="00D733E0">
      <w:pPr>
        <w:pStyle w:val="AllowPageBreak"/>
      </w:pPr>
    </w:p>
    <w:p w:rsidR="00000000" w:rsidRPr="00D733E0" w:rsidP="00D733E0">
      <w:pPr>
        <w:pStyle w:val="Heading1"/>
      </w:pPr>
      <w:bookmarkStart w:id="2" w:name="O_1007081"/>
      <w:bookmarkEnd w:id="2"/>
      <w:r w:rsidRPr="00D733E0">
        <w:t>Application</w:t>
      </w:r>
    </w:p>
    <w:p w:rsidR="00000000" w:rsidRPr="00D733E0" w:rsidP="00D733E0">
      <w:pPr>
        <w:pStyle w:val="BodyText"/>
      </w:pPr>
      <w:r w:rsidRPr="00D733E0">
        <w:t>This unit of competency describes the skills and knowledge required to identify and rectify faults and report on system performance a</w:t>
      </w:r>
      <w:r w:rsidRPr="00D733E0">
        <w:t>nd product quality data, related to finishing and converting systems, in a pulp or paper manufacturing facility.</w:t>
      </w:r>
    </w:p>
    <w:p w:rsidR="00000000" w:rsidRPr="00D733E0" w:rsidP="00D733E0">
      <w:pPr>
        <w:pStyle w:val="BodyText"/>
      </w:pPr>
      <w:r w:rsidRPr="00D733E0">
        <w:t xml:space="preserve">This unit applies to senior operators and production specialists who troubleshoot and rectify finishing and converting systems. This typically </w:t>
      </w:r>
      <w:r w:rsidRPr="00D733E0">
        <w:t>involves working in a facility with complex integrated equipment and continuous operations. Finishing and converting operations describe a range of systems and subsystems, including winding and re-winding, decorating, lotionising, calendering, water markin</w:t>
      </w:r>
      <w:r w:rsidRPr="00D733E0">
        <w:t>g, perforating, slitting and cutting, embossing, laminating, folding, printing, bonding, core making, wrapping and packing.</w:t>
      </w:r>
    </w:p>
    <w:p w:rsidR="00000000" w:rsidRPr="00D733E0" w:rsidP="00D733E0">
      <w:pPr>
        <w:pStyle w:val="BodyText"/>
      </w:pPr>
      <w:r w:rsidRPr="00D733E0">
        <w:t>No licensing, legislative, regulatory, or certification requirements apply to this unit at the time of publication.</w:t>
      </w:r>
    </w:p>
    <w:p w:rsidR="00000000" w:rsidRPr="00D733E0" w:rsidP="00D733E0">
      <w:pPr>
        <w:pStyle w:val="AllowPageBreak"/>
      </w:pPr>
    </w:p>
    <w:p w:rsidR="00000000" w:rsidRPr="00D733E0" w:rsidP="00D733E0">
      <w:pPr>
        <w:pStyle w:val="Heading1"/>
      </w:pPr>
      <w:bookmarkStart w:id="3" w:name="O_1007080"/>
      <w:bookmarkEnd w:id="3"/>
      <w:r w:rsidRPr="00D733E0">
        <w:t>Pre-requisite Unit</w:t>
      </w:r>
    </w:p>
    <w:p w:rsidR="00000000" w:rsidRPr="00D733E0" w:rsidP="00D733E0">
      <w:pPr>
        <w:pStyle w:val="BodyText"/>
      </w:pPr>
      <w:r w:rsidRPr="00D733E0">
        <w:t>Nil</w:t>
      </w:r>
    </w:p>
    <w:p w:rsidR="00000000" w:rsidRPr="00D733E0" w:rsidP="00D733E0">
      <w:pPr>
        <w:pStyle w:val="AllowPageBreak"/>
      </w:pPr>
    </w:p>
    <w:p w:rsidR="00000000" w:rsidRPr="00D733E0" w:rsidP="00D733E0">
      <w:pPr>
        <w:pStyle w:val="Heading1"/>
      </w:pPr>
      <w:bookmarkStart w:id="4" w:name="O_1007079"/>
      <w:bookmarkEnd w:id="4"/>
      <w:r w:rsidRPr="00D733E0">
        <w:t>Unit Sector</w:t>
      </w:r>
    </w:p>
    <w:p w:rsidR="00000000" w:rsidRPr="00D733E0" w:rsidP="00D733E0">
      <w:pPr>
        <w:pStyle w:val="BodyText"/>
      </w:pPr>
      <w:r w:rsidRPr="00D733E0">
        <w:t>Finishing and converting operations (FCO)</w:t>
      </w:r>
    </w:p>
    <w:p w:rsidR="00000000" w:rsidRPr="00D733E0" w:rsidP="00D733E0">
      <w:pPr>
        <w:pStyle w:val="AllowPageBreak"/>
      </w:pPr>
    </w:p>
    <w:p w:rsidR="00000000" w:rsidRPr="00D733E0" w:rsidP="00D733E0">
      <w:pPr>
        <w:pStyle w:val="Heading1"/>
      </w:pPr>
      <w:bookmarkStart w:id="5" w:name="O_1007078"/>
      <w:bookmarkEnd w:id="5"/>
      <w:r w:rsidRPr="00D733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4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rPr>
                <w:rStyle w:val="SpecialBold"/>
              </w:rPr>
              <w:t>Performance Criteria</w:t>
            </w:r>
          </w:p>
        </w:tc>
      </w:tr>
      <w:tr w:rsidTr="00FB4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1. Identify and analyse causes of systems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t>1.1 Identify system or quality faults in finishing and converting systems in accordance with produ</w:t>
            </w:r>
            <w:r w:rsidRPr="00D733E0">
              <w:t>ction requirements, relevant workplace health and safety procedures, risks and hazards identification and environmental workplace procedures</w:t>
            </w:r>
          </w:p>
          <w:p w:rsidR="00000000" w:rsidRPr="00D733E0" w:rsidP="00D733E0">
            <w:pPr>
              <w:pStyle w:val="BodyText"/>
            </w:pPr>
            <w:r w:rsidRPr="00D733E0">
              <w:t>1.2 Monitor control system readouts to identify process variations</w:t>
            </w:r>
          </w:p>
          <w:p w:rsidR="00000000" w:rsidRPr="00D733E0" w:rsidP="00D733E0">
            <w:pPr>
              <w:pStyle w:val="BodyText"/>
            </w:pPr>
            <w:r w:rsidRPr="00D733E0">
              <w:t>1.3 Interpret trends and warning devices to dete</w:t>
            </w:r>
            <w:r w:rsidRPr="00D733E0">
              <w:t>rmine fault type and location</w:t>
            </w:r>
          </w:p>
          <w:p w:rsidR="00000000" w:rsidRPr="00D733E0" w:rsidP="00D733E0">
            <w:pPr>
              <w:pStyle w:val="BodyText"/>
            </w:pPr>
            <w:r w:rsidRPr="00D733E0">
              <w:t>1.4 Interpret quality checks to identify variations from operating specifications or schedule</w:t>
            </w:r>
          </w:p>
          <w:p w:rsidR="00000000" w:rsidRPr="00D733E0" w:rsidP="00D733E0">
            <w:pPr>
              <w:pStyle w:val="BodyText"/>
            </w:pPr>
            <w:r w:rsidRPr="00D733E0">
              <w:t xml:space="preserve">1.5 Identify and locate cause and source of the problem </w:t>
            </w:r>
          </w:p>
          <w:p w:rsidR="00000000" w:rsidRPr="00D733E0" w:rsidP="00D733E0">
            <w:pPr>
              <w:pStyle w:val="BodyText"/>
            </w:pPr>
            <w:r w:rsidRPr="00D733E0">
              <w:t>1.6 Access and interpret relevant sources of information, as required to assist analysis</w:t>
            </w:r>
          </w:p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1.7 Select, fit, use and maintain personal protective equipment according to job requirements and task to be undertaken</w:t>
            </w:r>
          </w:p>
        </w:tc>
      </w:tr>
      <w:tr w:rsidTr="00FB4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2. Rectify system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t>2.1 Shut down equipme</w:t>
            </w:r>
            <w:r w:rsidRPr="00D733E0">
              <w:t>nt and implement isolation procedures prior to fault rectification according to work health and safety and standard operating procedures</w:t>
            </w:r>
          </w:p>
          <w:p w:rsidR="00000000" w:rsidRPr="00D733E0" w:rsidP="00D733E0">
            <w:pPr>
              <w:pStyle w:val="BodyText"/>
            </w:pPr>
            <w:r w:rsidRPr="00D733E0">
              <w:t>2.2 By-pass, repair or replace faulty equipment</w:t>
            </w:r>
          </w:p>
          <w:p w:rsidR="00000000" w:rsidRPr="00D733E0" w:rsidP="00D733E0">
            <w:pPr>
              <w:pStyle w:val="BodyText"/>
            </w:pPr>
            <w:r w:rsidRPr="00D733E0">
              <w:t>2.3. Make corrective operational adjustments and undertake operator lev</w:t>
            </w:r>
            <w:r w:rsidRPr="00D733E0">
              <w:t>el maintenance requirements</w:t>
            </w:r>
          </w:p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2.4. Restore machine or system to normal operation and communicate to relevant personnel</w:t>
            </w:r>
          </w:p>
        </w:tc>
      </w:tr>
      <w:tr w:rsidTr="00FB4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t>3.1 Identify product quality faults by observation or quality checks</w:t>
            </w:r>
          </w:p>
          <w:p w:rsidR="00000000" w:rsidRPr="00D733E0" w:rsidP="00D733E0">
            <w:pPr>
              <w:pStyle w:val="BodyText"/>
            </w:pPr>
            <w:r w:rsidRPr="00D733E0">
              <w:t xml:space="preserve">3.2 Undertake sampling and conduct </w:t>
            </w:r>
            <w:r w:rsidRPr="00D733E0">
              <w:t>required tests</w:t>
            </w:r>
          </w:p>
          <w:p w:rsidR="00000000" w:rsidRPr="00D733E0" w:rsidP="00D733E0">
            <w:pPr>
              <w:pStyle w:val="BodyText"/>
            </w:pPr>
            <w:r w:rsidRPr="00D733E0">
              <w:t>3.3 Interpret test results and adjust process required to rectify product quality faults</w:t>
            </w:r>
          </w:p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3.4 Take appropriate action to rectify and report non-conforming product</w:t>
            </w:r>
          </w:p>
        </w:tc>
      </w:tr>
      <w:tr w:rsidTr="00FB4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4. Record and report process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t>4.1 Record v</w:t>
            </w:r>
            <w:r w:rsidRPr="00D733E0">
              <w:t>ariations from process specifications and troubleshooting actions according to organisational requirements</w:t>
            </w:r>
          </w:p>
          <w:p w:rsidR="00000000" w:rsidRPr="00D733E0" w:rsidP="00D733E0">
            <w:pPr>
              <w:pStyle w:val="BodyText"/>
            </w:pPr>
            <w:r w:rsidRPr="00D733E0">
              <w:t>4.2 Document indications from performance variation</w:t>
            </w:r>
          </w:p>
          <w:p w:rsidR="00000000" w:rsidRPr="00D733E0" w:rsidP="00D733E0">
            <w:pPr>
              <w:pStyle w:val="BodyText"/>
            </w:pPr>
            <w:r w:rsidRPr="00D733E0">
              <w:t>4.3 Communicate relevant information to appropriate personnel</w:t>
            </w:r>
          </w:p>
        </w:tc>
      </w:tr>
    </w:tbl>
    <w:p w:rsidR="00000000" w:rsidRPr="00D733E0" w:rsidP="00D733E0">
      <w:pPr>
        <w:pStyle w:val="BodyText"/>
      </w:pPr>
    </w:p>
    <w:p w:rsidR="00000000" w:rsidRPr="00D733E0" w:rsidP="00D733E0">
      <w:pPr>
        <w:pStyle w:val="AllowPageBreak"/>
      </w:pPr>
    </w:p>
    <w:p w:rsidR="00000000" w:rsidRPr="00D733E0" w:rsidP="00D733E0">
      <w:pPr>
        <w:pStyle w:val="Heading1"/>
      </w:pPr>
      <w:bookmarkStart w:id="6" w:name="O_1007077"/>
      <w:bookmarkEnd w:id="6"/>
      <w:r w:rsidRPr="00D733E0">
        <w:t>Foundati</w:t>
      </w:r>
      <w:r w:rsidRPr="00D733E0">
        <w:t>on Skills</w:t>
      </w:r>
    </w:p>
    <w:p w:rsidR="00000000" w:rsidRPr="00D733E0" w:rsidP="00D733E0">
      <w:pPr>
        <w:pStyle w:val="BodyText"/>
      </w:pPr>
      <w:r w:rsidRPr="00D733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rPr>
                <w:rStyle w:val="SpecialBold"/>
              </w:rPr>
              <w:t>Description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ListBullet"/>
              <w:rPr>
                <w:lang w:val="en-NZ"/>
              </w:rPr>
            </w:pPr>
            <w:r w:rsidRPr="00D733E0">
              <w:t xml:space="preserve">Interpret documentation, </w:t>
            </w:r>
            <w:r w:rsidRPr="00D733E0">
              <w:t>procedure manuals and test results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ListBullet"/>
            </w:pPr>
            <w:r w:rsidRPr="00D733E0">
              <w:t>Record and report test results and rectifications accurately and legibly using correct technical vocabulary</w:t>
            </w:r>
          </w:p>
          <w:p w:rsidR="00000000" w:rsidP="00D733E0">
            <w:pPr>
              <w:pStyle w:val="ListBullet"/>
              <w:rPr>
                <w:lang w:val="en-NZ"/>
              </w:rPr>
            </w:pPr>
            <w:r w:rsidRPr="00D733E0">
              <w:t>Access, navigate and enter computer based information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ListBullet"/>
              <w:rPr>
                <w:lang w:val="en-NZ"/>
              </w:rPr>
            </w:pPr>
            <w:r w:rsidRPr="00D733E0">
              <w:t>Select and use appropriate spoken communication strategies with work colleagues and other personnel on site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ListBullet"/>
              <w:rPr>
                <w:lang w:val="en-NZ"/>
              </w:rPr>
            </w:pPr>
            <w:r w:rsidRPr="00D733E0">
              <w:t>Interpret instruments, gauges and data recording equipment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ListBullet"/>
              <w:rPr>
                <w:lang w:val="en-NZ"/>
              </w:rPr>
            </w:pPr>
            <w:r w:rsidRPr="00D733E0">
              <w:t>Use electronic and other control systems to con</w:t>
            </w:r>
            <w:r w:rsidRPr="00D733E0">
              <w:t>trol equipment and processes and make appropriate adjustments for finishing and converting processes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ListBullet"/>
            </w:pPr>
            <w:r w:rsidRPr="00D733E0">
              <w:t>Maintain situational awareness in the work area</w:t>
            </w:r>
          </w:p>
          <w:p w:rsidR="00000000" w:rsidRPr="00D733E0" w:rsidP="00D733E0">
            <w:pPr>
              <w:pStyle w:val="ListBullet"/>
            </w:pPr>
            <w:r w:rsidRPr="00D733E0">
              <w:t>Analyse and use sensory information to adjust process to maintain and coordinate safety</w:t>
            </w:r>
            <w:r w:rsidRPr="00D733E0">
              <w:t>, quality and productivity</w:t>
            </w:r>
          </w:p>
        </w:tc>
      </w:tr>
    </w:tbl>
    <w:p w:rsidR="00000000" w:rsidRPr="00D733E0" w:rsidP="00D733E0">
      <w:pPr>
        <w:pStyle w:val="BodyText"/>
      </w:pPr>
    </w:p>
    <w:p w:rsidR="00000000" w:rsidRPr="00D733E0" w:rsidP="00D733E0">
      <w:pPr>
        <w:pStyle w:val="AllowPageBreak"/>
      </w:pPr>
    </w:p>
    <w:p w:rsidR="00000000" w:rsidRPr="00D733E0" w:rsidP="00D733E0">
      <w:pPr>
        <w:pStyle w:val="Heading1"/>
      </w:pPr>
      <w:bookmarkStart w:id="7" w:name="O_1007075"/>
      <w:bookmarkEnd w:id="7"/>
      <w:r w:rsidRPr="00D733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rPr>
                <w:rStyle w:val="SpecialBold"/>
              </w:rPr>
              <w:t>Equivalence status</w:t>
            </w:r>
          </w:p>
        </w:tc>
      </w:tr>
      <w:tr w:rsidTr="00D73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PPMFCO340 Troubleshoot and rectify finishing and converting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 xml:space="preserve">PPMFCO340 Troubleshoot and rectify finishing and converting systems Release 1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E0">
            <w:pPr>
              <w:pStyle w:val="BodyText"/>
              <w:rPr>
                <w:lang w:val="en-NZ"/>
              </w:rPr>
            </w:pPr>
            <w:r w:rsidRPr="00D733E0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E0" w:rsidP="00D733E0">
            <w:pPr>
              <w:pStyle w:val="BodyText"/>
            </w:pPr>
            <w:r w:rsidRPr="00D733E0">
              <w:t>Equivalent unit</w:t>
            </w:r>
          </w:p>
        </w:tc>
      </w:tr>
    </w:tbl>
    <w:p w:rsidR="00000000" w:rsidRPr="00D733E0" w:rsidP="00D733E0">
      <w:pPr>
        <w:pStyle w:val="BodyText"/>
      </w:pPr>
    </w:p>
    <w:p w:rsidR="00000000" w:rsidRPr="00D733E0" w:rsidP="00D733E0">
      <w:pPr>
        <w:pStyle w:val="AllowPageBreak"/>
      </w:pPr>
    </w:p>
    <w:p w:rsidR="00000000" w:rsidRPr="00D733E0" w:rsidP="00D733E0">
      <w:pPr>
        <w:pStyle w:val="Heading1"/>
      </w:pPr>
      <w:bookmarkStart w:id="8" w:name="O_1007083"/>
      <w:bookmarkEnd w:id="8"/>
      <w:r w:rsidRPr="00D733E0">
        <w:t>Links</w:t>
      </w:r>
    </w:p>
    <w:p w:rsidR="00000000" w:rsidRPr="00D733E0" w:rsidP="00D733E0">
      <w:pPr>
        <w:pStyle w:val="BodyText"/>
      </w:pPr>
      <w:r w:rsidRPr="00D733E0">
        <w:t>Companion Volumes, including Implementation Guides, are available at V</w:t>
      </w:r>
      <w:r w:rsidRPr="00D733E0">
        <w:t>ETNet - https://vetnet.education.gov.au/Pages/TrainingDocs.aspx?q=12998f8d-d0ac-40bc-a69e-72a600d4fd93</w:t>
      </w:r>
    </w:p>
    <w:p w:rsidR="00000000" w:rsidRPr="00D733E0" w:rsidP="00D733E0"/>
    <w:sectPr w:rsidSect="00D733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0" w:rsidRPr="00FB4FCB" w:rsidP="00FB4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CB" w:rsidP="00D73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FCB" w:rsidP="00D73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4FCB" w:rsidP="00D73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3E0" w:rsidRPr="00FB4FCB" w:rsidP="00FB4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CB" w:rsidRPr="002D2AF8" w:rsidP="00D73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PPMFCO340 Troubleshoot and rectify finishing and converting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FB4FCB" w:rsidP="00D73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E66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206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3E0"/>
  </w:style>
  <w:style w:type="character" w:customStyle="1" w:styleId="Heading1Char">
    <w:name w:val="Heading 1 Char"/>
    <w:basedOn w:val="DefaultParagraphFont"/>
    <w:link w:val="Heading1"/>
    <w:rsid w:val="00D73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3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3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3E0"/>
    <w:rPr>
      <w:b/>
      <w:spacing w:val="0"/>
    </w:rPr>
  </w:style>
  <w:style w:type="character" w:styleId="Emphasis">
    <w:name w:val="Emphasis"/>
    <w:basedOn w:val="DefaultParagraphFont"/>
    <w:qFormat/>
    <w:rsid w:val="00D733E0"/>
    <w:rPr>
      <w:i/>
    </w:rPr>
  </w:style>
  <w:style w:type="paragraph" w:customStyle="1" w:styleId="SuperHeading">
    <w:name w:val="SuperHeading"/>
    <w:basedOn w:val="Normal"/>
    <w:rsid w:val="00D73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3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3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3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3E0"/>
  </w:style>
  <w:style w:type="paragraph" w:styleId="TableofFigures">
    <w:name w:val="table of figures"/>
    <w:basedOn w:val="Normal"/>
    <w:next w:val="Normal"/>
    <w:semiHidden/>
    <w:rsid w:val="00D73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3E0"/>
    <w:pPr>
      <w:numPr>
        <w:numId w:val="10"/>
      </w:numPr>
    </w:pPr>
  </w:style>
  <w:style w:type="character" w:customStyle="1" w:styleId="WingdingSymbols">
    <w:name w:val="Wingding Symbols"/>
    <w:rsid w:val="00D733E0"/>
    <w:rPr>
      <w:rFonts w:ascii="Wingdings" w:hAnsi="Wingdings"/>
    </w:rPr>
  </w:style>
  <w:style w:type="paragraph" w:customStyle="1" w:styleId="TableHeading">
    <w:name w:val="Table Heading"/>
    <w:basedOn w:val="HeadingBase"/>
    <w:rsid w:val="00D73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3E0"/>
    <w:rPr>
      <w:color w:val="0033CC"/>
      <w:u w:val="none"/>
    </w:rPr>
  </w:style>
  <w:style w:type="paragraph" w:customStyle="1" w:styleId="BodyTextRight">
    <w:name w:val="Body Text Right"/>
    <w:basedOn w:val="BodyText"/>
    <w:rsid w:val="00D73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3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3E0"/>
    <w:rPr>
      <w:sz w:val="32"/>
    </w:rPr>
  </w:style>
  <w:style w:type="paragraph" w:customStyle="1" w:styleId="HeadingProcedure">
    <w:name w:val="Heading Procedure"/>
    <w:basedOn w:val="HeadingBase"/>
    <w:next w:val="Normal"/>
    <w:rsid w:val="00D73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3E0"/>
    <w:pPr>
      <w:spacing w:before="60" w:after="60"/>
    </w:pPr>
  </w:style>
  <w:style w:type="paragraph" w:styleId="ListContinue">
    <w:name w:val="List Continue"/>
    <w:basedOn w:val="List"/>
    <w:rsid w:val="00D733E0"/>
    <w:pPr>
      <w:ind w:firstLine="0"/>
    </w:pPr>
  </w:style>
  <w:style w:type="paragraph" w:customStyle="1" w:styleId="ListNote">
    <w:name w:val="List Note"/>
    <w:basedOn w:val="List"/>
    <w:rsid w:val="00D73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3E0"/>
    <w:rPr>
      <w:rFonts w:ascii="Courier New" w:hAnsi="Courier New"/>
    </w:rPr>
  </w:style>
  <w:style w:type="paragraph" w:customStyle="1" w:styleId="NoteBullet">
    <w:name w:val="Note Bullet"/>
    <w:basedOn w:val="Note"/>
    <w:rsid w:val="00D73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3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3E0"/>
    <w:rPr>
      <w:b/>
      <w:smallCaps/>
    </w:rPr>
  </w:style>
  <w:style w:type="paragraph" w:customStyle="1" w:styleId="TableListNumber">
    <w:name w:val="Table List Number"/>
    <w:basedOn w:val="ListNumber"/>
    <w:rsid w:val="00D73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3E0"/>
    <w:pPr>
      <w:numPr>
        <w:numId w:val="8"/>
      </w:numPr>
    </w:pPr>
  </w:style>
  <w:style w:type="paragraph" w:customStyle="1" w:styleId="ListAlpha2">
    <w:name w:val="List Alpha 2"/>
    <w:basedOn w:val="List2"/>
    <w:rsid w:val="00D733E0"/>
    <w:pPr>
      <w:numPr>
        <w:numId w:val="7"/>
      </w:numPr>
    </w:pPr>
  </w:style>
  <w:style w:type="paragraph" w:styleId="List2">
    <w:name w:val="List 2"/>
    <w:basedOn w:val="BodyText"/>
    <w:rsid w:val="00D73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3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3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33E0"/>
    <w:pPr>
      <w:numPr>
        <w:numId w:val="3"/>
      </w:numPr>
    </w:pPr>
  </w:style>
  <w:style w:type="paragraph" w:styleId="ListContinue2">
    <w:name w:val="List Continue 2"/>
    <w:basedOn w:val="List2"/>
    <w:rsid w:val="00D733E0"/>
    <w:pPr>
      <w:ind w:firstLine="0"/>
    </w:pPr>
  </w:style>
  <w:style w:type="paragraph" w:styleId="ListContinue3">
    <w:name w:val="List Continue 3"/>
    <w:basedOn w:val="List3"/>
    <w:rsid w:val="00D733E0"/>
    <w:pPr>
      <w:ind w:left="1021" w:firstLine="0"/>
    </w:pPr>
  </w:style>
  <w:style w:type="paragraph" w:styleId="ListContinue4">
    <w:name w:val="List Continue 4"/>
    <w:basedOn w:val="List4"/>
    <w:rsid w:val="00D733E0"/>
    <w:pPr>
      <w:ind w:firstLine="0"/>
    </w:pPr>
  </w:style>
  <w:style w:type="paragraph" w:styleId="ListContinue5">
    <w:name w:val="List Continue 5"/>
    <w:basedOn w:val="List5"/>
    <w:rsid w:val="00D733E0"/>
    <w:pPr>
      <w:ind w:firstLine="0"/>
    </w:pPr>
  </w:style>
  <w:style w:type="paragraph" w:styleId="ListNumber3">
    <w:name w:val="List Number 3"/>
    <w:basedOn w:val="List3"/>
    <w:rsid w:val="00D733E0"/>
    <w:pPr>
      <w:numPr>
        <w:numId w:val="4"/>
      </w:numPr>
    </w:pPr>
  </w:style>
  <w:style w:type="paragraph" w:styleId="ListNumber4">
    <w:name w:val="List Number 4"/>
    <w:basedOn w:val="List4"/>
    <w:rsid w:val="00D733E0"/>
    <w:pPr>
      <w:numPr>
        <w:numId w:val="5"/>
      </w:numPr>
    </w:pPr>
  </w:style>
  <w:style w:type="paragraph" w:styleId="ListNumber5">
    <w:name w:val="List Number 5"/>
    <w:basedOn w:val="List5"/>
    <w:rsid w:val="00D733E0"/>
    <w:pPr>
      <w:numPr>
        <w:numId w:val="6"/>
      </w:numPr>
    </w:pPr>
  </w:style>
  <w:style w:type="paragraph" w:styleId="BlockText">
    <w:name w:val="Block Text"/>
    <w:basedOn w:val="Normal"/>
    <w:rsid w:val="00D73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3E0"/>
    <w:rPr>
      <w:sz w:val="16"/>
      <w:vertAlign w:val="superscript"/>
    </w:rPr>
  </w:style>
  <w:style w:type="character" w:customStyle="1" w:styleId="Symbols">
    <w:name w:val="Symbols"/>
    <w:basedOn w:val="DefaultParagraphFont"/>
    <w:rsid w:val="00D733E0"/>
    <w:rPr>
      <w:rFonts w:ascii="Symbol" w:hAnsi="Symbol"/>
    </w:rPr>
  </w:style>
  <w:style w:type="character" w:customStyle="1" w:styleId="MenuOptions">
    <w:name w:val="Menu Options"/>
    <w:basedOn w:val="DefaultParagraphFont"/>
    <w:rsid w:val="00D73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3E0"/>
    <w:rPr>
      <w:b/>
    </w:rPr>
  </w:style>
  <w:style w:type="character" w:customStyle="1" w:styleId="Underlined">
    <w:name w:val="Underlined"/>
    <w:basedOn w:val="DefaultParagraphFont"/>
    <w:rsid w:val="00D733E0"/>
    <w:rPr>
      <w:u w:val="single"/>
    </w:rPr>
  </w:style>
  <w:style w:type="paragraph" w:customStyle="1" w:styleId="TableBodyTextRight">
    <w:name w:val="Table Body Text Right"/>
    <w:basedOn w:val="TableBodyText"/>
    <w:rsid w:val="00D73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3E0"/>
    <w:rPr>
      <w:sz w:val="18"/>
    </w:rPr>
  </w:style>
  <w:style w:type="paragraph" w:customStyle="1" w:styleId="BodySmallRight">
    <w:name w:val="Body Small Right"/>
    <w:basedOn w:val="BodyTextRight"/>
    <w:rsid w:val="00D733E0"/>
    <w:rPr>
      <w:sz w:val="18"/>
      <w:szCs w:val="18"/>
    </w:rPr>
  </w:style>
  <w:style w:type="paragraph" w:customStyle="1" w:styleId="MarginEdition">
    <w:name w:val="Margin Edition"/>
    <w:basedOn w:val="MarginNote"/>
    <w:rsid w:val="00D73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3E0"/>
    <w:rPr>
      <w:sz w:val="2"/>
      <w:szCs w:val="2"/>
    </w:rPr>
  </w:style>
  <w:style w:type="character" w:customStyle="1" w:styleId="Small">
    <w:name w:val="Small"/>
    <w:basedOn w:val="DefaultParagraphFont"/>
    <w:rsid w:val="00D733E0"/>
    <w:rPr>
      <w:sz w:val="16"/>
    </w:rPr>
  </w:style>
  <w:style w:type="paragraph" w:customStyle="1" w:styleId="WideTable">
    <w:name w:val="Wide Table"/>
    <w:basedOn w:val="Normal"/>
    <w:rsid w:val="00D73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3E0"/>
  </w:style>
  <w:style w:type="paragraph" w:styleId="Quote">
    <w:name w:val="Quote"/>
    <w:basedOn w:val="Heading1"/>
    <w:link w:val="QuoteChar"/>
    <w:qFormat/>
    <w:rsid w:val="00D73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3E0"/>
    <w:pPr>
      <w:pageBreakBefore/>
    </w:pPr>
  </w:style>
  <w:style w:type="paragraph" w:customStyle="1" w:styleId="Border">
    <w:name w:val="Border"/>
    <w:basedOn w:val="Normal"/>
    <w:qFormat/>
    <w:rsid w:val="00D73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3E0"/>
    <w:rPr>
      <w:u w:val="single"/>
    </w:rPr>
  </w:style>
  <w:style w:type="character" w:customStyle="1" w:styleId="BoldandItalics">
    <w:name w:val="Bold and Italics"/>
    <w:qFormat/>
    <w:rsid w:val="00D733E0"/>
    <w:rPr>
      <w:b/>
      <w:i/>
      <w:u w:val="none"/>
    </w:rPr>
  </w:style>
  <w:style w:type="paragraph" w:styleId="BalloonText">
    <w:name w:val="Balloon Text"/>
    <w:basedOn w:val="Normal"/>
    <w:link w:val="BalloonTextChar"/>
    <w:rsid w:val="00D73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3E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4299</Characters>
  <Application>Microsoft Office Word</Application>
  <DocSecurity>0</DocSecurity>
  <Lines>141</Lines>
  <Paragraphs>74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PPMFCO340 Troubleshoot and rectify finishing and converting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2018-10-24T01:42:00Z</dcterms:created>
  <dcterms:modified xsi:type="dcterms:W3CDTF">2018-10-24T01:42:00Z</dcterms:modified>
</cp:coreProperties>
</file>