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1D1C" w:rsidP="00451D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PPMFCO210 Monitor, control and shutdown finishing and converting operations</w:t>
      </w:r>
      <w:r>
        <w:fldChar w:fldCharType="end"/>
      </w:r>
    </w:p>
    <w:p w:rsidR="00451D1C" w:rsidP="00451D1C">
      <w:pPr>
        <w:pStyle w:val="Version"/>
        <w:sectPr w:rsidSect="00660D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60D02" w:rsidP="00660D02">
      <w:pPr>
        <w:pStyle w:val="SuperHeading"/>
      </w:pPr>
      <w:r w:rsidRPr="00660D02">
        <w:t>Assessment Requirements for PPMFCO210 Monitor, control and shutdown finishing and converting operations</w:t>
      </w:r>
    </w:p>
    <w:p w:rsidR="00000000" w:rsidRPr="00660D02" w:rsidP="00660D02">
      <w:pPr>
        <w:pStyle w:val="Heading1"/>
      </w:pPr>
      <w:bookmarkStart w:id="1" w:name="O_1007039"/>
      <w:bookmarkEnd w:id="1"/>
      <w:r w:rsidRPr="00660D0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60D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0D02" w:rsidP="00660D02">
            <w:pPr>
              <w:pStyle w:val="BodyText"/>
            </w:pPr>
            <w:r w:rsidRPr="00660D02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D02">
            <w:pPr>
              <w:pStyle w:val="BodyText"/>
              <w:rPr>
                <w:lang w:val="en-NZ"/>
              </w:rPr>
            </w:pPr>
            <w:r w:rsidRPr="00660D02">
              <w:rPr>
                <w:rStyle w:val="SpecialBold"/>
              </w:rPr>
              <w:t>Comments</w:t>
            </w:r>
          </w:p>
        </w:tc>
      </w:tr>
      <w:tr w:rsidTr="00660D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D02">
            <w:pPr>
              <w:pStyle w:val="BodyText"/>
              <w:rPr>
                <w:lang w:val="en-NZ"/>
              </w:rPr>
            </w:pPr>
            <w:r w:rsidRPr="00660D02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D02">
            <w:pPr>
              <w:pStyle w:val="BodyText"/>
              <w:rPr>
                <w:lang w:val="en-NZ"/>
              </w:rPr>
            </w:pPr>
            <w:r w:rsidRPr="00660D02">
              <w:t>This version released with PPM Pulp</w:t>
            </w:r>
            <w:r w:rsidRPr="00660D02">
              <w:t xml:space="preserve"> and Paper Manufacturing Training Package Version 2.0.</w:t>
            </w:r>
          </w:p>
        </w:tc>
      </w:tr>
      <w:tr w:rsidTr="00660D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D02">
            <w:pPr>
              <w:pStyle w:val="BodyText"/>
              <w:rPr>
                <w:lang w:val="en-NZ"/>
              </w:rPr>
            </w:pPr>
            <w:r w:rsidRPr="00660D0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0D02" w:rsidP="00660D02">
            <w:pPr>
              <w:pStyle w:val="BodyText"/>
            </w:pPr>
            <w:r w:rsidRPr="00660D02">
              <w:t>This version released with PPM Pulp and Paper Manufacturing Training Package Version 1.0.</w:t>
            </w:r>
          </w:p>
        </w:tc>
      </w:tr>
    </w:tbl>
    <w:p w:rsidR="00000000" w:rsidRPr="00660D02" w:rsidP="00660D02">
      <w:pPr>
        <w:pStyle w:val="BodyText"/>
      </w:pPr>
    </w:p>
    <w:p w:rsidR="00000000" w:rsidRPr="00660D02" w:rsidP="00660D02">
      <w:pPr>
        <w:pStyle w:val="AllowPageBreak"/>
      </w:pPr>
    </w:p>
    <w:p w:rsidR="00000000" w:rsidRPr="00660D02" w:rsidP="00660D02">
      <w:pPr>
        <w:pStyle w:val="Heading1"/>
      </w:pPr>
      <w:bookmarkStart w:id="2" w:name="O_1007038"/>
      <w:bookmarkEnd w:id="2"/>
      <w:r w:rsidRPr="00660D02">
        <w:t>Performance Evidence</w:t>
      </w:r>
    </w:p>
    <w:p w:rsidR="00000000" w:rsidRPr="00660D02" w:rsidP="00660D02">
      <w:pPr>
        <w:pStyle w:val="BodyText"/>
      </w:pPr>
      <w:r w:rsidRPr="00660D02">
        <w:t>An individual demonstrating competency must satisfy all of</w:t>
      </w:r>
      <w:r w:rsidRPr="00660D02">
        <w:t xml:space="preserve"> the elements and performance criteria in this unit. There must be evidence that the individual has:</w:t>
      </w:r>
    </w:p>
    <w:p w:rsidR="00000000" w:rsidRPr="00660D02" w:rsidP="00660D02">
      <w:pPr>
        <w:pStyle w:val="ListBullet"/>
      </w:pPr>
      <w:r w:rsidRPr="00660D02">
        <w:t>identified and responded to shutdown causes, at least twice in line with required enterprise intervals</w:t>
      </w:r>
    </w:p>
    <w:p w:rsidR="00000000" w:rsidRPr="00660D02" w:rsidP="00660D02">
      <w:pPr>
        <w:pStyle w:val="ListBullet"/>
      </w:pPr>
      <w:r w:rsidRPr="00660D02">
        <w:t>coordinated and planned shutdown activity, at least twice in line with required enterprise intervals</w:t>
      </w:r>
    </w:p>
    <w:p w:rsidR="00000000" w:rsidRPr="00660D02" w:rsidP="00660D02">
      <w:pPr>
        <w:pStyle w:val="ListBullet"/>
      </w:pPr>
      <w:r w:rsidRPr="00660D02">
        <w:t>responded to problems associated with plant shutdown and unplanned shutdown to ensure safety, quality and production requirements</w:t>
      </w:r>
    </w:p>
    <w:p w:rsidR="00000000" w:rsidRPr="00660D02" w:rsidP="00660D02">
      <w:pPr>
        <w:pStyle w:val="ListBullet"/>
      </w:pPr>
      <w:r w:rsidRPr="00660D02">
        <w:t xml:space="preserve">identified and monitored </w:t>
      </w:r>
      <w:r w:rsidRPr="00660D02">
        <w:t>process control points</w:t>
      </w:r>
    </w:p>
    <w:p w:rsidR="00000000" w:rsidRPr="00660D02" w:rsidP="00660D02">
      <w:pPr>
        <w:pStyle w:val="ListBullet"/>
      </w:pPr>
      <w:r w:rsidRPr="00660D02">
        <w:t>implemented isolation or lockout procedures</w:t>
      </w:r>
    </w:p>
    <w:p w:rsidR="00000000" w:rsidRPr="00660D02" w:rsidP="00660D02">
      <w:pPr>
        <w:pStyle w:val="ListBullet"/>
      </w:pPr>
      <w:r w:rsidRPr="00660D02">
        <w:t>monitored and recorded production and quality information at required intervals</w:t>
      </w:r>
    </w:p>
    <w:p w:rsidR="00000000" w:rsidRPr="00660D02" w:rsidP="00660D02">
      <w:pPr>
        <w:pStyle w:val="ListBullet"/>
      </w:pPr>
      <w:r w:rsidRPr="00660D02">
        <w:t>used electronic and other control systems to control equipment and processes</w:t>
      </w:r>
    </w:p>
    <w:p w:rsidR="00000000" w:rsidRPr="00660D02" w:rsidP="00660D02">
      <w:pPr>
        <w:pStyle w:val="ListBullet"/>
      </w:pPr>
      <w:r w:rsidRPr="00660D02">
        <w:t>responded to production needs in</w:t>
      </w:r>
      <w:r w:rsidRPr="00660D02">
        <w:t>cluding:</w:t>
      </w:r>
    </w:p>
    <w:p w:rsidR="00000000" w:rsidRPr="00660D02" w:rsidP="00660D02">
      <w:pPr>
        <w:pStyle w:val="ListBullet2"/>
      </w:pPr>
      <w:r w:rsidRPr="00660D02">
        <w:t xml:space="preserve">output targets </w:t>
      </w:r>
    </w:p>
    <w:p w:rsidR="00000000" w:rsidRPr="00660D02" w:rsidP="00660D02">
      <w:pPr>
        <w:pStyle w:val="ListBullet2"/>
      </w:pPr>
      <w:r w:rsidRPr="00660D02">
        <w:t xml:space="preserve">production scheduling </w:t>
      </w:r>
    </w:p>
    <w:p w:rsidR="00000000" w:rsidRPr="00660D02" w:rsidP="00660D02">
      <w:pPr>
        <w:pStyle w:val="ListBullet2"/>
      </w:pPr>
      <w:r w:rsidRPr="00660D02">
        <w:t xml:space="preserve">shift requirements </w:t>
      </w:r>
    </w:p>
    <w:p w:rsidR="00000000" w:rsidRPr="00660D02" w:rsidP="00660D02">
      <w:pPr>
        <w:pStyle w:val="ListBullet2"/>
      </w:pPr>
      <w:r w:rsidRPr="00660D02">
        <w:t xml:space="preserve">quality requirements </w:t>
      </w:r>
    </w:p>
    <w:p w:rsidR="00000000" w:rsidRPr="00660D02" w:rsidP="00660D02">
      <w:pPr>
        <w:pStyle w:val="ListBullet2"/>
      </w:pPr>
      <w:r w:rsidRPr="00660D02">
        <w:t xml:space="preserve">resources and energy use </w:t>
      </w:r>
    </w:p>
    <w:p w:rsidR="00000000" w:rsidRPr="00660D02" w:rsidP="00660D02">
      <w:pPr>
        <w:pStyle w:val="ListBullet2"/>
      </w:pPr>
      <w:r w:rsidRPr="00660D02">
        <w:t>waste minimisation.</w:t>
      </w:r>
    </w:p>
    <w:p w:rsidR="00000000" w:rsidRPr="00660D02" w:rsidP="00660D02">
      <w:pPr>
        <w:pStyle w:val="AllowPageBreak"/>
      </w:pPr>
    </w:p>
    <w:p w:rsidR="00000000" w:rsidRPr="00660D02" w:rsidP="00660D02">
      <w:pPr>
        <w:pStyle w:val="Heading1"/>
      </w:pPr>
      <w:bookmarkStart w:id="3" w:name="O_1007037"/>
      <w:bookmarkEnd w:id="3"/>
      <w:r w:rsidRPr="00660D02">
        <w:t>Knowledge Evidence</w:t>
      </w:r>
    </w:p>
    <w:p w:rsidR="00000000" w:rsidRPr="00660D02" w:rsidP="00660D02">
      <w:pPr>
        <w:pStyle w:val="BodyText"/>
      </w:pPr>
      <w:r w:rsidRPr="00660D02">
        <w:t>An individual must be able to demonstrate the knowledge required to perform the tasks outlined in the elements and performance criteria of this unit. This includes knowledge of:</w:t>
      </w:r>
    </w:p>
    <w:p w:rsidR="00000000" w:rsidRPr="00660D02" w:rsidP="00660D02">
      <w:pPr>
        <w:pStyle w:val="ListBullet"/>
      </w:pPr>
      <w:r w:rsidRPr="00660D02">
        <w:t>organisational procedures relevant to workplace health and safety with partic</w:t>
      </w:r>
      <w:r w:rsidRPr="00660D02">
        <w:t>ular emphasis on:</w:t>
      </w:r>
    </w:p>
    <w:p w:rsidR="00000000" w:rsidRPr="00660D02" w:rsidP="00660D02">
      <w:pPr>
        <w:pStyle w:val="ListBullet2"/>
      </w:pPr>
      <w:r w:rsidRPr="00660D02">
        <w:t xml:space="preserve">use of personal protective equipment (PPE)  </w:t>
      </w:r>
    </w:p>
    <w:p w:rsidR="00000000" w:rsidRPr="00660D02" w:rsidP="00660D02">
      <w:pPr>
        <w:pStyle w:val="ListBullet2"/>
      </w:pPr>
      <w:r w:rsidRPr="00660D02">
        <w:t>equipment lock out and isolation procedures</w:t>
      </w:r>
    </w:p>
    <w:p w:rsidR="00000000" w:rsidRPr="00660D02" w:rsidP="00660D02">
      <w:pPr>
        <w:pStyle w:val="ListBullet2"/>
      </w:pPr>
      <w:r w:rsidRPr="00660D02">
        <w:t>handling chemicals and hazardous substances, including spill and disposal guidelines</w:t>
      </w:r>
    </w:p>
    <w:p w:rsidR="00000000" w:rsidRPr="00660D02" w:rsidP="00660D02">
      <w:pPr>
        <w:pStyle w:val="ListBullet2"/>
      </w:pPr>
      <w:r w:rsidRPr="00660D02">
        <w:t>plant clearance requirements</w:t>
      </w:r>
    </w:p>
    <w:p w:rsidR="00000000" w:rsidRPr="00660D02" w:rsidP="00660D02">
      <w:pPr>
        <w:pStyle w:val="ListBullet2"/>
      </w:pPr>
      <w:r w:rsidRPr="00660D02">
        <w:t>emergency procedures and responses</w:t>
      </w:r>
    </w:p>
    <w:p w:rsidR="00000000" w:rsidRPr="00660D02" w:rsidP="00660D02">
      <w:pPr>
        <w:pStyle w:val="ListBullet2"/>
      </w:pPr>
      <w:r w:rsidRPr="00660D02">
        <w:t>job safety analysis documentation and processes</w:t>
      </w:r>
    </w:p>
    <w:p w:rsidR="00000000" w:rsidRPr="00660D02" w:rsidP="00660D02">
      <w:pPr>
        <w:pStyle w:val="ListBullet2"/>
      </w:pPr>
      <w:r w:rsidRPr="00660D02">
        <w:t>plant permit systems and processes</w:t>
      </w:r>
    </w:p>
    <w:p w:rsidR="00000000" w:rsidRPr="00660D02" w:rsidP="00660D02">
      <w:pPr>
        <w:pStyle w:val="ListBullet2"/>
      </w:pPr>
      <w:r w:rsidRPr="00660D02">
        <w:t>high risk load shifting licensing requirements where relevant</w:t>
      </w:r>
    </w:p>
    <w:p w:rsidR="00000000" w:rsidRPr="00660D02" w:rsidP="00660D02">
      <w:pPr>
        <w:pStyle w:val="ListBullet2"/>
      </w:pPr>
      <w:r w:rsidRPr="00660D02">
        <w:t>major hazard facility licensing requirements where relevant</w:t>
      </w:r>
    </w:p>
    <w:p w:rsidR="00000000" w:rsidRPr="00660D02" w:rsidP="00660D02">
      <w:pPr>
        <w:pStyle w:val="ListBullet"/>
      </w:pPr>
      <w:r w:rsidRPr="00660D02">
        <w:t>finishing and converting operations including:</w:t>
      </w:r>
    </w:p>
    <w:p w:rsidR="00000000" w:rsidRPr="00660D02" w:rsidP="00660D02">
      <w:pPr>
        <w:pStyle w:val="ListBullet2"/>
      </w:pPr>
      <w:r w:rsidRPr="00660D02">
        <w:t>w</w:t>
      </w:r>
      <w:r w:rsidRPr="00660D02">
        <w:t xml:space="preserve">inding and re-winding </w:t>
      </w:r>
    </w:p>
    <w:p w:rsidR="00000000" w:rsidRPr="00660D02" w:rsidP="00660D02">
      <w:pPr>
        <w:pStyle w:val="ListBullet2"/>
      </w:pPr>
      <w:r w:rsidRPr="00660D02">
        <w:t>decorating</w:t>
      </w:r>
    </w:p>
    <w:p w:rsidR="00000000" w:rsidRPr="00660D02" w:rsidP="00660D02">
      <w:pPr>
        <w:pStyle w:val="ListBullet2"/>
      </w:pPr>
      <w:r w:rsidRPr="00660D02">
        <w:t xml:space="preserve">lotionising </w:t>
      </w:r>
    </w:p>
    <w:p w:rsidR="00000000" w:rsidRPr="00660D02" w:rsidP="00660D02">
      <w:pPr>
        <w:pStyle w:val="ListBullet2"/>
      </w:pPr>
      <w:r w:rsidRPr="00660D02">
        <w:t xml:space="preserve">calendering </w:t>
      </w:r>
    </w:p>
    <w:p w:rsidR="00000000" w:rsidRPr="00660D02" w:rsidP="00660D02">
      <w:pPr>
        <w:pStyle w:val="ListBullet2"/>
      </w:pPr>
      <w:r w:rsidRPr="00660D02">
        <w:t xml:space="preserve">water marking </w:t>
      </w:r>
    </w:p>
    <w:p w:rsidR="00000000" w:rsidRPr="00660D02" w:rsidP="00660D02">
      <w:pPr>
        <w:pStyle w:val="ListBullet2"/>
      </w:pPr>
      <w:r w:rsidRPr="00660D02">
        <w:t xml:space="preserve">perforating </w:t>
      </w:r>
    </w:p>
    <w:p w:rsidR="00000000" w:rsidRPr="00660D02" w:rsidP="00660D02">
      <w:pPr>
        <w:pStyle w:val="ListBullet2"/>
      </w:pPr>
      <w:r w:rsidRPr="00660D02">
        <w:t xml:space="preserve">slitting and cutting </w:t>
      </w:r>
    </w:p>
    <w:p w:rsidR="00000000" w:rsidRPr="00660D02" w:rsidP="00660D02">
      <w:pPr>
        <w:pStyle w:val="ListBullet2"/>
      </w:pPr>
      <w:r w:rsidRPr="00660D02">
        <w:t xml:space="preserve">embossing </w:t>
      </w:r>
    </w:p>
    <w:p w:rsidR="00000000" w:rsidRPr="00660D02" w:rsidP="00660D02">
      <w:pPr>
        <w:pStyle w:val="ListBullet2"/>
      </w:pPr>
      <w:r w:rsidRPr="00660D02">
        <w:t xml:space="preserve">laminating </w:t>
      </w:r>
    </w:p>
    <w:p w:rsidR="00000000" w:rsidRPr="00660D02" w:rsidP="00660D02">
      <w:pPr>
        <w:pStyle w:val="ListBullet2"/>
      </w:pPr>
      <w:r w:rsidRPr="00660D02">
        <w:t xml:space="preserve">folding </w:t>
      </w:r>
    </w:p>
    <w:p w:rsidR="00000000" w:rsidRPr="00660D02" w:rsidP="00660D02">
      <w:pPr>
        <w:pStyle w:val="ListBullet2"/>
      </w:pPr>
      <w:r w:rsidRPr="00660D02">
        <w:t xml:space="preserve">printing </w:t>
      </w:r>
    </w:p>
    <w:p w:rsidR="00000000" w:rsidRPr="00660D02" w:rsidP="00660D02">
      <w:pPr>
        <w:pStyle w:val="ListBullet2"/>
      </w:pPr>
      <w:r w:rsidRPr="00660D02">
        <w:t xml:space="preserve">bonding </w:t>
      </w:r>
    </w:p>
    <w:p w:rsidR="00000000" w:rsidRPr="00660D02" w:rsidP="00660D02">
      <w:pPr>
        <w:pStyle w:val="ListBullet2"/>
      </w:pPr>
      <w:r w:rsidRPr="00660D02">
        <w:t xml:space="preserve">core making </w:t>
      </w:r>
    </w:p>
    <w:p w:rsidR="00000000" w:rsidRPr="00660D02" w:rsidP="00660D02">
      <w:pPr>
        <w:pStyle w:val="ListBullet2"/>
      </w:pPr>
      <w:r w:rsidRPr="00660D02">
        <w:t xml:space="preserve">wrapping </w:t>
      </w:r>
    </w:p>
    <w:p w:rsidR="00000000" w:rsidRPr="00660D02" w:rsidP="00660D02">
      <w:pPr>
        <w:pStyle w:val="ListBullet2"/>
      </w:pPr>
      <w:r w:rsidRPr="00660D02">
        <w:t>packing</w:t>
      </w:r>
    </w:p>
    <w:p w:rsidR="00000000" w:rsidRPr="00660D02" w:rsidP="00660D02">
      <w:pPr>
        <w:pStyle w:val="ListBullet"/>
      </w:pPr>
      <w:r w:rsidRPr="00660D02">
        <w:t>finishing and converting processes, layout and associated services sufficient to monitor, control and shut down finishing and converting operations within level of responsibility</w:t>
      </w:r>
    </w:p>
    <w:p w:rsidR="00000000" w:rsidRPr="00660D02" w:rsidP="00660D02">
      <w:pPr>
        <w:pStyle w:val="ListBullet"/>
      </w:pPr>
      <w:r w:rsidRPr="00660D02">
        <w:t>types, causes and effects of finishing and converting plant shutdowns</w:t>
      </w:r>
    </w:p>
    <w:p w:rsidR="00000000" w:rsidRPr="00660D02" w:rsidP="00660D02">
      <w:pPr>
        <w:pStyle w:val="ListBullet"/>
      </w:pPr>
      <w:r w:rsidRPr="00660D02">
        <w:t>required responses to all unplanned shutdowns including:</w:t>
      </w:r>
    </w:p>
    <w:p w:rsidR="00000000" w:rsidRPr="00660D02" w:rsidP="00660D02">
      <w:pPr>
        <w:pStyle w:val="ListBullet2"/>
      </w:pPr>
      <w:r w:rsidRPr="00660D02">
        <w:t xml:space="preserve">power outage </w:t>
      </w:r>
    </w:p>
    <w:p w:rsidR="00000000" w:rsidRPr="00660D02" w:rsidP="00660D02">
      <w:pPr>
        <w:pStyle w:val="ListBullet2"/>
      </w:pPr>
      <w:r w:rsidRPr="00660D02">
        <w:t xml:space="preserve">mechanical breakdown </w:t>
      </w:r>
    </w:p>
    <w:p w:rsidR="00000000" w:rsidRPr="00660D02" w:rsidP="00660D02">
      <w:pPr>
        <w:pStyle w:val="ListBullet2"/>
      </w:pPr>
      <w:r w:rsidRPr="00660D02">
        <w:t xml:space="preserve">blockages </w:t>
      </w:r>
    </w:p>
    <w:p w:rsidR="00000000" w:rsidRPr="00660D02" w:rsidP="00660D02">
      <w:pPr>
        <w:pStyle w:val="ListBullet2"/>
      </w:pPr>
      <w:r w:rsidRPr="00660D02">
        <w:t xml:space="preserve">jamming </w:t>
      </w:r>
    </w:p>
    <w:p w:rsidR="00000000" w:rsidRPr="00660D02" w:rsidP="00660D02">
      <w:pPr>
        <w:pStyle w:val="ListBullet2"/>
      </w:pPr>
      <w:r w:rsidRPr="00660D02">
        <w:t xml:space="preserve">air supply </w:t>
      </w:r>
    </w:p>
    <w:p w:rsidR="00000000" w:rsidRPr="00660D02" w:rsidP="00660D02">
      <w:pPr>
        <w:pStyle w:val="ListBullet2"/>
      </w:pPr>
      <w:r w:rsidRPr="00660D02">
        <w:t>control system failure, to ensure safety quality and productivity</w:t>
      </w:r>
    </w:p>
    <w:p w:rsidR="00000000" w:rsidRPr="00660D02" w:rsidP="00660D02">
      <w:pPr>
        <w:pStyle w:val="ListBullet"/>
      </w:pPr>
      <w:r w:rsidRPr="00660D02">
        <w:t>process and procedures for plant shutdowns and unplanned shutdo</w:t>
      </w:r>
      <w:r w:rsidRPr="00660D02">
        <w:t>wns</w:t>
      </w:r>
    </w:p>
    <w:p w:rsidR="00000000" w:rsidRPr="00660D02" w:rsidP="00660D02">
      <w:pPr>
        <w:pStyle w:val="ListBullet"/>
      </w:pPr>
      <w:r w:rsidRPr="00660D02">
        <w:t>plant and machinery functions and operations</w:t>
      </w:r>
    </w:p>
    <w:p w:rsidR="00000000" w:rsidRPr="00660D02" w:rsidP="00660D02">
      <w:pPr>
        <w:pStyle w:val="ListBullet"/>
      </w:pPr>
      <w:r w:rsidRPr="00660D02">
        <w:t>sampling and testing process for plant and system operations, and process monitoring - including purpose, standards and procedures as per site agreements</w:t>
      </w:r>
    </w:p>
    <w:p w:rsidR="00000000" w:rsidRPr="00660D02" w:rsidP="00660D02">
      <w:pPr>
        <w:pStyle w:val="ListBullet"/>
      </w:pPr>
      <w:r w:rsidRPr="00660D02">
        <w:t>finishing and converting equipment and auxiliary syst</w:t>
      </w:r>
      <w:r w:rsidRPr="00660D02">
        <w:t>ems</w:t>
      </w:r>
    </w:p>
    <w:p w:rsidR="00000000" w:rsidRPr="00660D02" w:rsidP="00660D02">
      <w:pPr>
        <w:pStyle w:val="ListBullet"/>
      </w:pPr>
      <w:r w:rsidRPr="00660D02">
        <w:t>equipment setup procedures and adjustments</w:t>
      </w:r>
    </w:p>
    <w:p w:rsidR="00000000" w:rsidRPr="00660D02" w:rsidP="00660D02">
      <w:pPr>
        <w:pStyle w:val="ListBullet"/>
      </w:pPr>
      <w:r w:rsidRPr="00660D02">
        <w:t>product types and quality requirements</w:t>
      </w:r>
    </w:p>
    <w:p w:rsidR="00000000" w:rsidRPr="00660D02" w:rsidP="00660D02">
      <w:pPr>
        <w:pStyle w:val="ListBullet"/>
      </w:pPr>
      <w:r w:rsidRPr="00660D02">
        <w:t>designated areas for waste.</w:t>
      </w:r>
    </w:p>
    <w:p w:rsidR="00000000" w:rsidRPr="00660D02" w:rsidP="00660D02">
      <w:pPr>
        <w:pStyle w:val="AllowPageBreak"/>
      </w:pPr>
    </w:p>
    <w:p w:rsidR="00000000" w:rsidRPr="00660D02" w:rsidP="00660D02">
      <w:pPr>
        <w:pStyle w:val="Heading1"/>
      </w:pPr>
      <w:bookmarkStart w:id="4" w:name="O_1007036"/>
      <w:bookmarkEnd w:id="4"/>
      <w:r w:rsidRPr="00660D02">
        <w:t>Assessment Conditions</w:t>
      </w:r>
    </w:p>
    <w:p w:rsidR="00000000" w:rsidRPr="00660D02" w:rsidP="00660D02">
      <w:pPr>
        <w:pStyle w:val="BodyText"/>
      </w:pPr>
      <w:r w:rsidRPr="00660D02">
        <w:t xml:space="preserve">Assessment of skills must take place under the following conditions: </w:t>
      </w:r>
    </w:p>
    <w:p w:rsidR="00000000" w:rsidRPr="00660D02" w:rsidP="00660D02">
      <w:pPr>
        <w:pStyle w:val="ListBullet"/>
      </w:pPr>
      <w:r w:rsidRPr="00660D02">
        <w:t>physical conditions:</w:t>
      </w:r>
    </w:p>
    <w:p w:rsidR="00000000" w:rsidRPr="00660D02" w:rsidP="00660D02">
      <w:pPr>
        <w:pStyle w:val="ListBullet2"/>
      </w:pPr>
      <w:r w:rsidRPr="00660D02">
        <w:t>a workplace or a productive environment that accurately reflects performance in a workplace</w:t>
      </w:r>
    </w:p>
    <w:p w:rsidR="00000000" w:rsidRPr="00660D02" w:rsidP="00660D02">
      <w:pPr>
        <w:pStyle w:val="ListBullet"/>
      </w:pPr>
      <w:r w:rsidRPr="00660D02">
        <w:t>resources, equipment and materials:</w:t>
      </w:r>
    </w:p>
    <w:p w:rsidR="00000000" w:rsidRPr="00660D02" w:rsidP="00660D02">
      <w:pPr>
        <w:pStyle w:val="ListBullet2"/>
      </w:pPr>
      <w:r w:rsidRPr="00660D02">
        <w:t>access to the full range of equipment and materials involved in integrated continuous manufacturing of finishing and convertin</w:t>
      </w:r>
      <w:r w:rsidRPr="00660D02">
        <w:t>g operations in a pulp or paper manufacturing facility</w:t>
      </w:r>
    </w:p>
    <w:p w:rsidR="00000000" w:rsidRPr="00660D02" w:rsidP="00660D02">
      <w:pPr>
        <w:pStyle w:val="ListBullet2"/>
      </w:pPr>
      <w:r w:rsidRPr="00660D02">
        <w:t>electronic control systems which includes portable control devices, touch screens or robotics to control equipment and processes during shutdown operations</w:t>
      </w:r>
    </w:p>
    <w:p w:rsidR="00000000" w:rsidRPr="00660D02" w:rsidP="00660D02">
      <w:pPr>
        <w:pStyle w:val="ListBullet2"/>
      </w:pPr>
      <w:r w:rsidRPr="00660D02">
        <w:t>fully automated, semi-automated, manually ope</w:t>
      </w:r>
      <w:r w:rsidRPr="00660D02">
        <w:t>rated plant and equipment appropriate to finishing and converting operations</w:t>
      </w:r>
    </w:p>
    <w:p w:rsidR="00000000" w:rsidRPr="00660D02" w:rsidP="00660D02">
      <w:pPr>
        <w:pStyle w:val="ListBullet2"/>
      </w:pPr>
      <w:r w:rsidRPr="00660D02">
        <w:t>test and diagnostic and cleaning equipment</w:t>
      </w:r>
    </w:p>
    <w:p w:rsidR="00000000" w:rsidRPr="00660D02" w:rsidP="00660D02">
      <w:pPr>
        <w:pStyle w:val="ListBullet2"/>
      </w:pPr>
      <w:r w:rsidRPr="00660D02">
        <w:t>PPE required when operating finishing and converting systems</w:t>
      </w:r>
    </w:p>
    <w:p w:rsidR="00000000" w:rsidRPr="00660D02" w:rsidP="00660D02">
      <w:pPr>
        <w:pStyle w:val="ListBullet"/>
      </w:pPr>
      <w:r w:rsidRPr="00660D02">
        <w:t>specifications:</w:t>
      </w:r>
    </w:p>
    <w:p w:rsidR="00000000" w:rsidRPr="00660D02" w:rsidP="00660D02">
      <w:pPr>
        <w:pStyle w:val="ListBullet2"/>
      </w:pPr>
      <w:r w:rsidRPr="00660D02">
        <w:t>access to the full range of equipment and materials invol</w:t>
      </w:r>
      <w:r w:rsidRPr="00660D02">
        <w:t>ved in integrated continuous manufacturing of finishing and converting operations in a pulp or paper manufacturing facility</w:t>
      </w:r>
    </w:p>
    <w:p w:rsidR="00000000" w:rsidRPr="00660D02" w:rsidP="00660D02">
      <w:pPr>
        <w:pStyle w:val="ListBullet2"/>
      </w:pPr>
      <w:r w:rsidRPr="00660D02">
        <w:t>electronic control systems which includes portable control devices, touch screens or robotics to control equipment and processes dur</w:t>
      </w:r>
      <w:r w:rsidRPr="00660D02">
        <w:t>ing shutdown operations</w:t>
      </w:r>
    </w:p>
    <w:p w:rsidR="00000000" w:rsidRPr="00660D02" w:rsidP="00660D02">
      <w:pPr>
        <w:pStyle w:val="ListBullet2"/>
      </w:pPr>
      <w:r w:rsidRPr="00660D02">
        <w:t>relevant sample workplace documentation, procedures and reports including standard operat</w:t>
      </w:r>
      <w:r w:rsidRPr="00660D02">
        <w:t>ing procedures, quality procedures, environmental sustainability requirements/practices, plant manufacturing operating manuals, plant isolation documentation, and safe work documentation.</w:t>
      </w:r>
    </w:p>
    <w:p w:rsidR="00000000" w:rsidRPr="00660D02" w:rsidP="00660D02">
      <w:pPr>
        <w:pStyle w:val="BodyText"/>
      </w:pPr>
      <w:r w:rsidRPr="00660D02">
        <w:t>Assessors of this unit must satisfy the requirements for assessors i</w:t>
      </w:r>
      <w:r w:rsidRPr="00660D02">
        <w:t>n applicable vocational education and training legislation, frameworks and/or standards.</w:t>
      </w:r>
    </w:p>
    <w:p w:rsidR="00000000" w:rsidRPr="00660D02" w:rsidP="00660D02">
      <w:pPr>
        <w:pStyle w:val="AllowPageBreak"/>
      </w:pPr>
    </w:p>
    <w:p w:rsidR="00000000" w:rsidRPr="00660D02" w:rsidP="00660D02">
      <w:pPr>
        <w:pStyle w:val="Heading1"/>
      </w:pPr>
      <w:bookmarkStart w:id="5" w:name="O_1007050"/>
      <w:bookmarkEnd w:id="5"/>
      <w:r w:rsidRPr="00660D02">
        <w:t>Links</w:t>
      </w:r>
    </w:p>
    <w:p w:rsidR="00000000" w:rsidRPr="00660D02" w:rsidP="00660D02">
      <w:pPr>
        <w:pStyle w:val="BodyText"/>
      </w:pPr>
      <w:r w:rsidRPr="00660D02">
        <w:t>Companion Volumes, including Implementation Guides, are available at VETNet - https://vetnet.education.gov.au/Pages/TrainingDocs.aspx?q=12998f</w:t>
      </w:r>
      <w:r w:rsidRPr="00660D02">
        <w:t>8d-d0ac-40bc-a69e-72a600d4fd93</w:t>
      </w:r>
    </w:p>
    <w:p w:rsidR="00000000" w:rsidRPr="00660D02" w:rsidP="00660D02"/>
    <w:sectPr w:rsidSect="00660D0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D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D02" w:rsidRPr="00451D1C" w:rsidP="00451D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D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D1C" w:rsidP="00660D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51D1C" w:rsidP="00660D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51D1C" w:rsidP="00660D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D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D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0D02" w:rsidRPr="00451D1C" w:rsidP="00451D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D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D1C" w:rsidRPr="002D2AF8" w:rsidP="00660D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PPMFCO210 Monitor, control and shutdown finishing and converting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2018</w:t>
    </w:r>
    <w:r>
      <w:fldChar w:fldCharType="end"/>
    </w:r>
  </w:p>
  <w:p w:rsidR="00451D1C" w:rsidP="00660D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09015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6FE49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2D4D3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0D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0D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0D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0D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0D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0D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0D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0D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0D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0D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0D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0D02"/>
  </w:style>
  <w:style w:type="character" w:customStyle="1" w:styleId="Heading1Char">
    <w:name w:val="Heading 1 Char"/>
    <w:basedOn w:val="DefaultParagraphFont"/>
    <w:link w:val="Heading1"/>
    <w:rsid w:val="00660D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0D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0D0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60D0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60D02"/>
    <w:rPr>
      <w:b/>
      <w:spacing w:val="0"/>
    </w:rPr>
  </w:style>
  <w:style w:type="paragraph" w:styleId="ListBullet2">
    <w:name w:val="List Bullet 2"/>
    <w:basedOn w:val="List2"/>
    <w:rsid w:val="00660D0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60D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0D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60D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0D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0D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0D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0D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0D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0D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0D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0D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0D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0D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0D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0D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0D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0D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0D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0D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0D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0D0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60D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60D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0D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0D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60D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0D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0D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0D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0D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0D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0D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0D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0D0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60D02"/>
    <w:rPr>
      <w:i/>
    </w:rPr>
  </w:style>
  <w:style w:type="paragraph" w:styleId="Caption">
    <w:name w:val="caption"/>
    <w:basedOn w:val="BodyText"/>
    <w:next w:val="Normal"/>
    <w:qFormat/>
    <w:rsid w:val="00660D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0D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0D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0D02"/>
  </w:style>
  <w:style w:type="paragraph" w:styleId="TableofFigures">
    <w:name w:val="table of figures"/>
    <w:basedOn w:val="Normal"/>
    <w:next w:val="Normal"/>
    <w:semiHidden/>
    <w:rsid w:val="00660D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0D02"/>
    <w:pPr>
      <w:numPr>
        <w:numId w:val="11"/>
      </w:numPr>
    </w:pPr>
  </w:style>
  <w:style w:type="character" w:customStyle="1" w:styleId="WingdingSymbols">
    <w:name w:val="Wingding Symbols"/>
    <w:rsid w:val="00660D02"/>
    <w:rPr>
      <w:rFonts w:ascii="Wingdings" w:hAnsi="Wingdings"/>
    </w:rPr>
  </w:style>
  <w:style w:type="paragraph" w:customStyle="1" w:styleId="TableHeading">
    <w:name w:val="Table Heading"/>
    <w:basedOn w:val="HeadingBase"/>
    <w:rsid w:val="00660D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0D02"/>
    <w:rPr>
      <w:color w:val="0033CC"/>
      <w:u w:val="none"/>
    </w:rPr>
  </w:style>
  <w:style w:type="paragraph" w:customStyle="1" w:styleId="BodyTextRight">
    <w:name w:val="Body Text Right"/>
    <w:basedOn w:val="BodyText"/>
    <w:rsid w:val="00660D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0D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0D0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0D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0D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0D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0D02"/>
    <w:rPr>
      <w:sz w:val="32"/>
    </w:rPr>
  </w:style>
  <w:style w:type="paragraph" w:customStyle="1" w:styleId="HeadingProcedure">
    <w:name w:val="Heading Procedure"/>
    <w:basedOn w:val="HeadingBase"/>
    <w:next w:val="Normal"/>
    <w:rsid w:val="00660D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0D02"/>
    <w:pPr>
      <w:spacing w:before="60" w:after="60"/>
    </w:pPr>
  </w:style>
  <w:style w:type="paragraph" w:styleId="ListContinue">
    <w:name w:val="List Continue"/>
    <w:basedOn w:val="List"/>
    <w:rsid w:val="00660D02"/>
    <w:pPr>
      <w:ind w:firstLine="0"/>
    </w:pPr>
  </w:style>
  <w:style w:type="paragraph" w:customStyle="1" w:styleId="ListNote">
    <w:name w:val="List Note"/>
    <w:basedOn w:val="List"/>
    <w:rsid w:val="00660D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0D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0D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0D02"/>
    <w:rPr>
      <w:rFonts w:ascii="Courier New" w:hAnsi="Courier New"/>
    </w:rPr>
  </w:style>
  <w:style w:type="paragraph" w:customStyle="1" w:styleId="NoteBullet">
    <w:name w:val="Note Bullet"/>
    <w:basedOn w:val="Note"/>
    <w:rsid w:val="00660D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0D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0D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0D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0D0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60D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0D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0D02"/>
    <w:rPr>
      <w:b/>
      <w:smallCaps/>
    </w:rPr>
  </w:style>
  <w:style w:type="paragraph" w:customStyle="1" w:styleId="TableListNumber">
    <w:name w:val="Table List Number"/>
    <w:basedOn w:val="ListNumber"/>
    <w:rsid w:val="00660D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0D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0D02"/>
    <w:pPr>
      <w:numPr>
        <w:numId w:val="9"/>
      </w:numPr>
    </w:pPr>
  </w:style>
  <w:style w:type="paragraph" w:customStyle="1" w:styleId="ListAlpha2">
    <w:name w:val="List Alpha 2"/>
    <w:basedOn w:val="List2"/>
    <w:rsid w:val="00660D02"/>
    <w:pPr>
      <w:numPr>
        <w:numId w:val="8"/>
      </w:numPr>
    </w:pPr>
  </w:style>
  <w:style w:type="paragraph" w:styleId="List2">
    <w:name w:val="List 2"/>
    <w:basedOn w:val="BodyText"/>
    <w:rsid w:val="00660D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0D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0D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0D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0D02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0D0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60D02"/>
    <w:pPr>
      <w:numPr>
        <w:numId w:val="4"/>
      </w:numPr>
    </w:pPr>
  </w:style>
  <w:style w:type="paragraph" w:styleId="ListContinue2">
    <w:name w:val="List Continue 2"/>
    <w:basedOn w:val="List2"/>
    <w:rsid w:val="00660D02"/>
    <w:pPr>
      <w:ind w:firstLine="0"/>
    </w:pPr>
  </w:style>
  <w:style w:type="paragraph" w:styleId="ListContinue3">
    <w:name w:val="List Continue 3"/>
    <w:basedOn w:val="List3"/>
    <w:rsid w:val="00660D02"/>
    <w:pPr>
      <w:ind w:left="1021" w:firstLine="0"/>
    </w:pPr>
  </w:style>
  <w:style w:type="paragraph" w:styleId="ListContinue4">
    <w:name w:val="List Continue 4"/>
    <w:basedOn w:val="List4"/>
    <w:rsid w:val="00660D02"/>
    <w:pPr>
      <w:ind w:firstLine="0"/>
    </w:pPr>
  </w:style>
  <w:style w:type="paragraph" w:styleId="ListContinue5">
    <w:name w:val="List Continue 5"/>
    <w:basedOn w:val="List5"/>
    <w:rsid w:val="00660D02"/>
    <w:pPr>
      <w:ind w:firstLine="0"/>
    </w:pPr>
  </w:style>
  <w:style w:type="paragraph" w:styleId="ListNumber3">
    <w:name w:val="List Number 3"/>
    <w:basedOn w:val="List3"/>
    <w:rsid w:val="00660D02"/>
    <w:pPr>
      <w:numPr>
        <w:numId w:val="5"/>
      </w:numPr>
    </w:pPr>
  </w:style>
  <w:style w:type="paragraph" w:styleId="ListNumber4">
    <w:name w:val="List Number 4"/>
    <w:basedOn w:val="List4"/>
    <w:rsid w:val="00660D02"/>
    <w:pPr>
      <w:numPr>
        <w:numId w:val="6"/>
      </w:numPr>
    </w:pPr>
  </w:style>
  <w:style w:type="paragraph" w:styleId="ListNumber5">
    <w:name w:val="List Number 5"/>
    <w:basedOn w:val="List5"/>
    <w:rsid w:val="00660D02"/>
    <w:pPr>
      <w:numPr>
        <w:numId w:val="7"/>
      </w:numPr>
    </w:pPr>
  </w:style>
  <w:style w:type="paragraph" w:styleId="BlockText">
    <w:name w:val="Block Text"/>
    <w:basedOn w:val="Normal"/>
    <w:rsid w:val="00660D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0D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0D02"/>
    <w:rPr>
      <w:sz w:val="16"/>
      <w:vertAlign w:val="superscript"/>
    </w:rPr>
  </w:style>
  <w:style w:type="character" w:customStyle="1" w:styleId="Symbols">
    <w:name w:val="Symbols"/>
    <w:basedOn w:val="DefaultParagraphFont"/>
    <w:rsid w:val="00660D02"/>
    <w:rPr>
      <w:rFonts w:ascii="Symbol" w:hAnsi="Symbol"/>
    </w:rPr>
  </w:style>
  <w:style w:type="character" w:customStyle="1" w:styleId="MenuOptions">
    <w:name w:val="Menu Options"/>
    <w:basedOn w:val="DefaultParagraphFont"/>
    <w:rsid w:val="00660D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0D02"/>
    <w:rPr>
      <w:b/>
    </w:rPr>
  </w:style>
  <w:style w:type="character" w:customStyle="1" w:styleId="Underlined">
    <w:name w:val="Underlined"/>
    <w:basedOn w:val="DefaultParagraphFont"/>
    <w:rsid w:val="00660D02"/>
    <w:rPr>
      <w:u w:val="single"/>
    </w:rPr>
  </w:style>
  <w:style w:type="paragraph" w:customStyle="1" w:styleId="TableBodyTextRight">
    <w:name w:val="Table Body Text Right"/>
    <w:basedOn w:val="TableBodyText"/>
    <w:rsid w:val="00660D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0D02"/>
    <w:rPr>
      <w:sz w:val="18"/>
    </w:rPr>
  </w:style>
  <w:style w:type="paragraph" w:customStyle="1" w:styleId="BodySmallRight">
    <w:name w:val="Body Small Right"/>
    <w:basedOn w:val="BodyTextRight"/>
    <w:rsid w:val="00660D02"/>
    <w:rPr>
      <w:sz w:val="18"/>
      <w:szCs w:val="18"/>
    </w:rPr>
  </w:style>
  <w:style w:type="paragraph" w:customStyle="1" w:styleId="MarginEdition">
    <w:name w:val="Margin Edition"/>
    <w:basedOn w:val="MarginNote"/>
    <w:rsid w:val="00660D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0D02"/>
    <w:rPr>
      <w:sz w:val="2"/>
      <w:szCs w:val="2"/>
    </w:rPr>
  </w:style>
  <w:style w:type="character" w:customStyle="1" w:styleId="Small">
    <w:name w:val="Small"/>
    <w:basedOn w:val="DefaultParagraphFont"/>
    <w:rsid w:val="00660D02"/>
    <w:rPr>
      <w:sz w:val="16"/>
    </w:rPr>
  </w:style>
  <w:style w:type="paragraph" w:customStyle="1" w:styleId="WideTable">
    <w:name w:val="Wide Table"/>
    <w:basedOn w:val="Normal"/>
    <w:rsid w:val="00660D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0D02"/>
  </w:style>
  <w:style w:type="paragraph" w:styleId="Quote">
    <w:name w:val="Quote"/>
    <w:basedOn w:val="Heading1"/>
    <w:link w:val="QuoteChar"/>
    <w:qFormat/>
    <w:rsid w:val="00660D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0D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0D02"/>
    <w:pPr>
      <w:pageBreakBefore/>
    </w:pPr>
  </w:style>
  <w:style w:type="paragraph" w:customStyle="1" w:styleId="Border">
    <w:name w:val="Border"/>
    <w:basedOn w:val="Normal"/>
    <w:qFormat/>
    <w:rsid w:val="00660D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0D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0D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0D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0D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0D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0D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0D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0D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0D02"/>
    <w:rPr>
      <w:u w:val="single"/>
    </w:rPr>
  </w:style>
  <w:style w:type="character" w:customStyle="1" w:styleId="BoldandItalics">
    <w:name w:val="Bold and Italics"/>
    <w:qFormat/>
    <w:rsid w:val="00660D02"/>
    <w:rPr>
      <w:b/>
      <w:i/>
      <w:u w:val="none"/>
    </w:rPr>
  </w:style>
  <w:style w:type="paragraph" w:styleId="BalloonText">
    <w:name w:val="Balloon Text"/>
    <w:basedOn w:val="Normal"/>
    <w:link w:val="BalloonTextChar"/>
    <w:rsid w:val="00660D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0D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0D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0D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0D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0D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0D02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632</Words>
  <Characters>4416</Characters>
  <Application>Microsoft Office Word</Application>
  <DocSecurity>0</DocSecurity>
  <Lines>120</Lines>
  <Paragraphs>87</Paragraphs>
  <ScaleCrop>false</ScaleCrop>
  <Company>Author-it Software Corporation Ltd.</Company>
  <LinksUpToDate>false</LinksUpToDate>
  <CharactersWithSpaces>5054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PPMFCO210 Monitor, control and shutdown finishing and converting operations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2018-10-24T01:45:00Z</dcterms:created>
  <dcterms:modified xsi:type="dcterms:W3CDTF">2018-10-24T01:45:00Z</dcterms:modified>
</cp:coreProperties>
</file>