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2739" w:rsidP="00202739">
      <w:pPr>
        <w:pStyle w:val="Title"/>
      </w:pPr>
      <w:r>
        <w:fldChar w:fldCharType="begin"/>
      </w:r>
      <w:r>
        <w:instrText xml:space="preserve"> TITLE   \* MERGEFORMAT </w:instrText>
      </w:r>
      <w:r>
        <w:fldChar w:fldCharType="separate"/>
      </w:r>
      <w:r>
        <w:t>PPMEPG440 Troubleshoot and rectify power generation system</w:t>
      </w:r>
      <w:r>
        <w:fldChar w:fldCharType="end"/>
      </w:r>
    </w:p>
    <w:p w:rsidR="00202739" w:rsidP="00202739">
      <w:pPr>
        <w:pStyle w:val="Version"/>
        <w:sectPr w:rsidSect="00C454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454E3" w:rsidP="00C454E3">
      <w:pPr>
        <w:pStyle w:val="SuperHeading"/>
      </w:pPr>
      <w:r w:rsidRPr="00C454E3">
        <w:t>PPMEPG440 Troubleshoot and rectify power generation system</w:t>
      </w:r>
    </w:p>
    <w:p w:rsidR="00000000" w:rsidRPr="00C454E3" w:rsidP="00C454E3">
      <w:pPr>
        <w:pStyle w:val="Heading1"/>
      </w:pPr>
      <w:bookmarkStart w:id="1" w:name="O_1007031"/>
      <w:bookmarkEnd w:id="1"/>
      <w:r w:rsidRPr="00C454E3">
        <w:t>Modification History</w:t>
      </w:r>
    </w:p>
    <w:tbl>
      <w:tblPr>
        <w:tblW w:w="9520" w:type="dxa"/>
        <w:tblLayout w:type="fixed"/>
        <w:tblCellMar>
          <w:left w:w="62" w:type="dxa"/>
          <w:right w:w="62" w:type="dxa"/>
        </w:tblCellMar>
        <w:tblLook w:val="0000"/>
      </w:tblPr>
      <w:tblGrid>
        <w:gridCol w:w="2581"/>
        <w:gridCol w:w="6939"/>
      </w:tblGrid>
      <w:tr w:rsidTr="00C454E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54E3" w:rsidP="00C454E3">
            <w:pPr>
              <w:pStyle w:val="BodyText"/>
            </w:pPr>
            <w:r w:rsidRPr="00C454E3">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54E3">
            <w:pPr>
              <w:pStyle w:val="BodyText"/>
              <w:rPr>
                <w:lang w:val="en-NZ"/>
              </w:rPr>
            </w:pPr>
            <w:r w:rsidRPr="00C454E3">
              <w:rPr>
                <w:rStyle w:val="SpecialBold"/>
              </w:rPr>
              <w:t>Comments</w:t>
            </w:r>
          </w:p>
        </w:tc>
      </w:tr>
      <w:tr w:rsidTr="00C454E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54E3">
            <w:pPr>
              <w:pStyle w:val="BodyText"/>
              <w:rPr>
                <w:lang w:val="en-NZ"/>
              </w:rPr>
            </w:pPr>
            <w:r w:rsidRPr="00C454E3">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54E3">
            <w:pPr>
              <w:pStyle w:val="BodyText"/>
              <w:rPr>
                <w:lang w:val="en-NZ"/>
              </w:rPr>
            </w:pPr>
            <w:r w:rsidRPr="00C454E3">
              <w:t>This version released with PPM Pulp and Paper Manufacturing Training Package Version 2.0.</w:t>
            </w:r>
          </w:p>
        </w:tc>
      </w:tr>
      <w:tr w:rsidTr="00C454E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54E3">
            <w:pPr>
              <w:pStyle w:val="BodyText"/>
              <w:rPr>
                <w:lang w:val="en-NZ"/>
              </w:rPr>
            </w:pPr>
            <w:r w:rsidRPr="00C454E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54E3" w:rsidP="00C454E3">
            <w:pPr>
              <w:pStyle w:val="BodyText"/>
            </w:pPr>
            <w:r w:rsidRPr="00C454E3">
              <w:t>This version released with PPM Pulp and Paper Manufacturing Training Package Version 1.0</w:t>
            </w:r>
            <w:r w:rsidRPr="00C454E3">
              <w:t>.</w:t>
            </w:r>
          </w:p>
        </w:tc>
      </w:tr>
    </w:tbl>
    <w:p w:rsidR="00000000" w:rsidRPr="00C454E3" w:rsidP="00C454E3">
      <w:pPr>
        <w:pStyle w:val="BodyText"/>
      </w:pPr>
    </w:p>
    <w:p w:rsidR="00000000" w:rsidRPr="00C454E3" w:rsidP="00C454E3">
      <w:pPr>
        <w:pStyle w:val="AllowPageBreak"/>
      </w:pPr>
    </w:p>
    <w:p w:rsidR="00000000" w:rsidRPr="00C454E3" w:rsidP="00C454E3">
      <w:pPr>
        <w:pStyle w:val="Heading1"/>
      </w:pPr>
      <w:bookmarkStart w:id="2" w:name="O_1007030"/>
      <w:bookmarkEnd w:id="2"/>
      <w:r w:rsidRPr="00C454E3">
        <w:t>Application</w:t>
      </w:r>
    </w:p>
    <w:p w:rsidR="00000000" w:rsidRPr="00C454E3" w:rsidP="00C454E3">
      <w:pPr>
        <w:pStyle w:val="BodyText"/>
      </w:pPr>
      <w:r w:rsidRPr="00C454E3">
        <w:t>This unit of competency describes the skills and knowledge required to identify, diagnose and rectify power quality and distribution faults and report operational data relevant to power generation systems in the pulp or p</w:t>
      </w:r>
      <w:r w:rsidRPr="00C454E3">
        <w:t>aper industry.</w:t>
      </w:r>
    </w:p>
    <w:p w:rsidR="00000000" w:rsidRPr="00C454E3" w:rsidP="00C454E3">
      <w:pPr>
        <w:pStyle w:val="BodyText"/>
      </w:pPr>
      <w:r w:rsidRPr="00C454E3">
        <w:t>This unit applies to senior operators and production specialists who troubleshoot and rectify power generation systems, in a pulp and paper manufacturing facility. This typically involves working in a facility with complex integrated equipme</w:t>
      </w:r>
      <w:r w:rsidRPr="00C454E3">
        <w:t>nt and continuous operations.</w:t>
      </w:r>
    </w:p>
    <w:p w:rsidR="00000000" w:rsidRPr="00C454E3" w:rsidP="00C454E3">
      <w:pPr>
        <w:pStyle w:val="BodyText"/>
      </w:pPr>
      <w:r w:rsidRPr="00C454E3">
        <w:t>No licensing, legislative or certification requirements apply to this unit at the time of publication. Where the turbine equipment falls under the category for which a High Risk Work Licence is required, this unit should not b</w:t>
      </w:r>
      <w:r w:rsidRPr="00C454E3">
        <w:t>e used and the appropriate unit should be sought.</w:t>
      </w:r>
    </w:p>
    <w:p w:rsidR="00000000" w:rsidRPr="00C454E3" w:rsidP="00C454E3">
      <w:pPr>
        <w:pStyle w:val="AllowPageBreak"/>
      </w:pPr>
    </w:p>
    <w:p w:rsidR="00000000" w:rsidRPr="00C454E3" w:rsidP="00C454E3">
      <w:pPr>
        <w:pStyle w:val="Heading1"/>
      </w:pPr>
      <w:bookmarkStart w:id="3" w:name="O_1007029"/>
      <w:bookmarkEnd w:id="3"/>
      <w:r w:rsidRPr="00C454E3">
        <w:t>Pre-requisite Unit</w:t>
      </w:r>
    </w:p>
    <w:p w:rsidR="00000000" w:rsidRPr="00C454E3" w:rsidP="00C454E3">
      <w:pPr>
        <w:pStyle w:val="BodyText"/>
      </w:pPr>
      <w:r w:rsidRPr="00C454E3">
        <w:t>Nil</w:t>
      </w:r>
    </w:p>
    <w:p w:rsidR="00000000" w:rsidRPr="00C454E3" w:rsidP="00C454E3">
      <w:pPr>
        <w:pStyle w:val="AllowPageBreak"/>
      </w:pPr>
    </w:p>
    <w:p w:rsidR="00000000" w:rsidRPr="00C454E3" w:rsidP="00C454E3">
      <w:pPr>
        <w:pStyle w:val="Heading1"/>
      </w:pPr>
      <w:bookmarkStart w:id="4" w:name="O_1007028"/>
      <w:bookmarkEnd w:id="4"/>
      <w:r w:rsidRPr="00C454E3">
        <w:t>Unit Sector</w:t>
      </w:r>
    </w:p>
    <w:p w:rsidR="00000000" w:rsidRPr="00C454E3" w:rsidP="00C454E3">
      <w:pPr>
        <w:pStyle w:val="BodyText"/>
      </w:pPr>
      <w:r w:rsidRPr="00C454E3">
        <w:t>Electrical power generation (EPG)</w:t>
      </w:r>
    </w:p>
    <w:p w:rsidR="00000000" w:rsidRPr="00C454E3" w:rsidP="00C454E3">
      <w:pPr>
        <w:pStyle w:val="AllowPageBreak"/>
      </w:pPr>
    </w:p>
    <w:p w:rsidR="00000000" w:rsidRPr="00C454E3" w:rsidP="00C454E3">
      <w:pPr>
        <w:pStyle w:val="Heading1"/>
      </w:pPr>
      <w:bookmarkStart w:id="5" w:name="O_1007027"/>
      <w:bookmarkEnd w:id="5"/>
      <w:r w:rsidRPr="00C454E3">
        <w:t>Elements and Performance Criteria</w:t>
      </w:r>
    </w:p>
    <w:tbl>
      <w:tblPr>
        <w:tblW w:w="9520" w:type="dxa"/>
        <w:tblLayout w:type="fixed"/>
        <w:tblCellMar>
          <w:left w:w="62" w:type="dxa"/>
          <w:right w:w="62" w:type="dxa"/>
        </w:tblCellMar>
        <w:tblLook w:val="0000"/>
      </w:tblPr>
      <w:tblGrid>
        <w:gridCol w:w="2580"/>
        <w:gridCol w:w="6940"/>
      </w:tblGrid>
      <w:tr w:rsidTr="0020273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454E3" w:rsidP="00C454E3">
            <w:pPr>
              <w:pStyle w:val="BodyText"/>
            </w:pPr>
            <w:r w:rsidRPr="00C454E3">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454E3">
            <w:pPr>
              <w:pStyle w:val="BodyText"/>
              <w:rPr>
                <w:lang w:val="en-NZ"/>
              </w:rPr>
            </w:pPr>
            <w:r w:rsidRPr="00C454E3">
              <w:rPr>
                <w:rStyle w:val="SpecialBold"/>
              </w:rPr>
              <w:t>Performance Criteria</w:t>
            </w:r>
          </w:p>
        </w:tc>
      </w:tr>
      <w:tr w:rsidTr="00202739">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454E3" w:rsidP="00C454E3">
            <w:pPr>
              <w:pStyle w:val="BodyText"/>
            </w:pPr>
            <w:r w:rsidRPr="00C454E3">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454E3">
            <w:pPr>
              <w:pStyle w:val="BodyText"/>
              <w:rPr>
                <w:lang w:val="en-NZ"/>
              </w:rPr>
            </w:pPr>
            <w:r w:rsidRPr="00C454E3">
              <w:rPr>
                <w:rStyle w:val="Emphasis"/>
              </w:rPr>
              <w:t>Performance criteria describe the performance needed to demonstrate achievement of the element.</w:t>
            </w:r>
          </w:p>
        </w:tc>
      </w:tr>
      <w:tr w:rsidTr="0020273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54E3">
            <w:pPr>
              <w:pStyle w:val="BodyText"/>
              <w:rPr>
                <w:lang w:val="en-NZ"/>
              </w:rPr>
            </w:pPr>
            <w:r w:rsidRPr="00C454E3">
              <w:t xml:space="preserve">1. Identify and diagnose </w:t>
            </w:r>
            <w:r w:rsidRPr="00C454E3">
              <w:t>causes of faults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54E3" w:rsidP="00C454E3">
            <w:pPr>
              <w:pStyle w:val="BodyText"/>
            </w:pPr>
            <w:r w:rsidRPr="00C454E3">
              <w:t>1.1 Identify faults according to workplace health and safety and environmen</w:t>
            </w:r>
            <w:r w:rsidRPr="00C454E3">
              <w:t xml:space="preserve">tal procedures, safe working requirements, productivity </w:t>
            </w:r>
            <w:r w:rsidRPr="00C454E3">
              <w:t>requirements, standard operating procedures (SOP), risks and hazard identification and housekeeping requirements</w:t>
            </w:r>
          </w:p>
          <w:p w:rsidR="00000000" w:rsidRPr="00C454E3" w:rsidP="00C454E3">
            <w:pPr>
              <w:pStyle w:val="BodyText"/>
            </w:pPr>
            <w:r w:rsidRPr="00C454E3">
              <w:t>1.2 Interpret abnormal plant conditions and system alarms to determine type and locatio</w:t>
            </w:r>
            <w:r w:rsidRPr="00C454E3">
              <w:t>n of fault</w:t>
            </w:r>
          </w:p>
          <w:p w:rsidR="00000000" w:rsidRPr="00C454E3" w:rsidP="00C454E3">
            <w:pPr>
              <w:pStyle w:val="BodyText"/>
            </w:pPr>
            <w:r w:rsidRPr="00C454E3">
              <w:t xml:space="preserve">1.3 Identify faults through physical inspections of plant, equipment and processes </w:t>
            </w:r>
          </w:p>
          <w:p w:rsidR="00000000" w:rsidRPr="00C454E3" w:rsidP="00C454E3">
            <w:pPr>
              <w:pStyle w:val="BodyText"/>
            </w:pPr>
            <w:r w:rsidRPr="00C454E3">
              <w:t>1.4 Identify and locate the cause and source of fault and take appropriate actions</w:t>
            </w:r>
          </w:p>
          <w:p w:rsidR="00000000" w:rsidRPr="00C454E3" w:rsidP="00C454E3">
            <w:pPr>
              <w:pStyle w:val="BodyText"/>
            </w:pPr>
            <w:r w:rsidRPr="00C454E3">
              <w:t>1.5 Access and refer to relevant historical data to confirm fault diagnosis</w:t>
            </w:r>
          </w:p>
          <w:p w:rsidR="00000000" w:rsidRPr="00C454E3" w:rsidP="00C454E3">
            <w:pPr>
              <w:pStyle w:val="BodyText"/>
            </w:pPr>
            <w:r w:rsidRPr="00C454E3">
              <w:t>1.6 Communicate diagnosis to relevant personnel according to organisational procedures/SOP</w:t>
            </w:r>
          </w:p>
          <w:p w:rsidR="00000000" w:rsidP="00C454E3">
            <w:pPr>
              <w:pStyle w:val="BodyText"/>
              <w:rPr>
                <w:lang w:val="en-NZ"/>
              </w:rPr>
            </w:pPr>
            <w:r w:rsidRPr="00C454E3">
              <w:t>1.7 Select, fit, use and maintain personal protective equipment according to job requirements and task to be undertaken</w:t>
            </w:r>
          </w:p>
        </w:tc>
      </w:tr>
      <w:tr w:rsidTr="0020273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54E3">
            <w:pPr>
              <w:pStyle w:val="BodyText"/>
              <w:rPr>
                <w:lang w:val="en-NZ"/>
              </w:rPr>
            </w:pPr>
            <w:r w:rsidRPr="00C454E3">
              <w:t>2. Rectify faults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54E3" w:rsidP="00C454E3">
            <w:pPr>
              <w:pStyle w:val="BodyText"/>
            </w:pPr>
            <w:r w:rsidRPr="00C454E3">
              <w:t>2.1. Rectify faults accord</w:t>
            </w:r>
            <w:r w:rsidRPr="00C454E3">
              <w:t>ing to workplace health and safety and environmental procedures, safe working requirements, and SOP</w:t>
            </w:r>
          </w:p>
          <w:p w:rsidR="00000000" w:rsidRPr="00C454E3" w:rsidP="00C454E3">
            <w:pPr>
              <w:pStyle w:val="BodyText"/>
            </w:pPr>
            <w:r w:rsidRPr="00C454E3">
              <w:t>2.2. Implement shutdown and isolation procedures, according to SOPs or manufacturer's specifications/operating procedures</w:t>
            </w:r>
          </w:p>
          <w:p w:rsidR="00000000" w:rsidRPr="00C454E3" w:rsidP="00C454E3">
            <w:pPr>
              <w:pStyle w:val="BodyText"/>
            </w:pPr>
            <w:r w:rsidRPr="00C454E3">
              <w:t>2.3. Repair or replace faulty equi</w:t>
            </w:r>
            <w:r w:rsidRPr="00C454E3">
              <w:t>pment</w:t>
            </w:r>
          </w:p>
          <w:p w:rsidR="00000000" w:rsidRPr="00C454E3" w:rsidP="00C454E3">
            <w:pPr>
              <w:pStyle w:val="BodyText"/>
            </w:pPr>
            <w:r w:rsidRPr="00C454E3">
              <w:t>2.4. Adjust process and equipment to restore normal operations</w:t>
            </w:r>
          </w:p>
          <w:p w:rsidR="00000000" w:rsidP="00C454E3">
            <w:pPr>
              <w:pStyle w:val="BodyText"/>
              <w:rPr>
                <w:lang w:val="en-NZ"/>
              </w:rPr>
            </w:pPr>
            <w:r w:rsidRPr="00C454E3">
              <w:t>2.5. Verify restoration to normal operations and communicate to relevant personnel</w:t>
            </w:r>
          </w:p>
        </w:tc>
      </w:tr>
      <w:tr w:rsidTr="0020273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54E3">
            <w:pPr>
              <w:pStyle w:val="BodyText"/>
              <w:rPr>
                <w:lang w:val="en-NZ"/>
              </w:rPr>
            </w:pPr>
            <w:r w:rsidRPr="00C454E3">
              <w:t>3. Record and report operational data</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54E3" w:rsidP="00C454E3">
            <w:pPr>
              <w:pStyle w:val="BodyText"/>
            </w:pPr>
            <w:r w:rsidRPr="00C454E3">
              <w:t>3.1. Document variations from required production output and syst</w:t>
            </w:r>
            <w:r w:rsidRPr="00C454E3">
              <w:t>ems operation faults</w:t>
            </w:r>
          </w:p>
          <w:p w:rsidR="00000000" w:rsidRPr="00C454E3" w:rsidP="00C454E3">
            <w:pPr>
              <w:pStyle w:val="BodyText"/>
            </w:pPr>
            <w:r w:rsidRPr="00C454E3">
              <w:t>3.2. Record troubleshooting process and corrective action</w:t>
            </w:r>
          </w:p>
          <w:p w:rsidR="00000000" w:rsidRPr="00C454E3" w:rsidP="00C454E3">
            <w:pPr>
              <w:pStyle w:val="BodyText"/>
            </w:pPr>
            <w:r w:rsidRPr="00C454E3">
              <w:t>3.3. Communicate relevant information to appropriate personnel in accordance with operational requirements</w:t>
            </w:r>
          </w:p>
        </w:tc>
      </w:tr>
    </w:tbl>
    <w:p w:rsidR="00000000" w:rsidRPr="00C454E3" w:rsidP="00C454E3">
      <w:pPr>
        <w:pStyle w:val="BodyText"/>
      </w:pPr>
    </w:p>
    <w:p w:rsidR="00000000" w:rsidRPr="00C454E3" w:rsidP="00C454E3">
      <w:pPr>
        <w:pStyle w:val="AllowPageBreak"/>
      </w:pPr>
    </w:p>
    <w:p w:rsidR="00000000" w:rsidRPr="00C454E3" w:rsidP="00C454E3">
      <w:pPr>
        <w:pStyle w:val="Heading1"/>
      </w:pPr>
      <w:bookmarkStart w:id="6" w:name="O_1007026"/>
      <w:bookmarkEnd w:id="6"/>
      <w:r w:rsidRPr="00C454E3">
        <w:t>Foundation Skills</w:t>
      </w:r>
    </w:p>
    <w:p w:rsidR="00000000" w:rsidRPr="00C454E3" w:rsidP="00C454E3">
      <w:pPr>
        <w:pStyle w:val="BodyText"/>
      </w:pPr>
      <w:r w:rsidRPr="00C454E3">
        <w:rPr>
          <w:rStyle w:val="Emphasis"/>
        </w:rPr>
        <w:t>This section describes those la</w:t>
      </w:r>
      <w:r w:rsidRPr="00C454E3">
        <w:rPr>
          <w:rStyle w:val="Emphasis"/>
        </w:rPr>
        <w:t>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C454E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54E3" w:rsidP="00C454E3">
            <w:pPr>
              <w:pStyle w:val="BodyText"/>
            </w:pPr>
            <w:r w:rsidRPr="00C454E3">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54E3">
            <w:pPr>
              <w:pStyle w:val="BodyText"/>
              <w:rPr>
                <w:lang w:val="en-NZ"/>
              </w:rPr>
            </w:pPr>
            <w:r w:rsidRPr="00C454E3">
              <w:rPr>
                <w:rStyle w:val="SpecialBold"/>
              </w:rPr>
              <w:t>Description</w:t>
            </w:r>
          </w:p>
        </w:tc>
      </w:tr>
      <w:tr w:rsidTr="00C454E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54E3">
            <w:pPr>
              <w:pStyle w:val="BodyText"/>
              <w:rPr>
                <w:lang w:val="en-NZ"/>
              </w:rPr>
            </w:pPr>
            <w:r w:rsidRPr="00C454E3">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54E3">
            <w:pPr>
              <w:pStyle w:val="ListBullet"/>
              <w:rPr>
                <w:lang w:val="en-NZ"/>
              </w:rPr>
            </w:pPr>
            <w:r w:rsidRPr="00C454E3">
              <w:t>Interpret documentation, procedure manuals and test results</w:t>
            </w:r>
          </w:p>
        </w:tc>
      </w:tr>
      <w:tr w:rsidTr="00C454E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54E3">
            <w:pPr>
              <w:pStyle w:val="BodyText"/>
              <w:rPr>
                <w:lang w:val="en-NZ"/>
              </w:rPr>
            </w:pPr>
            <w:r w:rsidRPr="00C454E3">
              <w:t xml:space="preserve">Writing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54E3">
            <w:pPr>
              <w:pStyle w:val="ListBullet"/>
              <w:rPr>
                <w:lang w:val="en-NZ"/>
              </w:rPr>
            </w:pPr>
            <w:r w:rsidRPr="00C454E3">
              <w:t>Record and report test results and rectifications accurately and legibly using correct technical vocabulary</w:t>
            </w:r>
          </w:p>
        </w:tc>
      </w:tr>
      <w:tr w:rsidTr="00C454E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54E3">
            <w:pPr>
              <w:pStyle w:val="BodyText"/>
              <w:rPr>
                <w:lang w:val="en-NZ"/>
              </w:rPr>
            </w:pPr>
            <w:r w:rsidRPr="00C454E3">
              <w:t xml:space="preserve">Numeracy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54E3" w:rsidP="00C454E3">
            <w:pPr>
              <w:pStyle w:val="ListBullet"/>
            </w:pPr>
            <w:r w:rsidRPr="00C454E3">
              <w:t>Estimate and calculate using measuring equipment relevant to power generation systems and to aid troubleshooting</w:t>
            </w:r>
          </w:p>
          <w:p w:rsidR="00000000" w:rsidP="00C454E3">
            <w:pPr>
              <w:pStyle w:val="ListBullet"/>
              <w:rPr>
                <w:lang w:val="en-NZ"/>
              </w:rPr>
            </w:pPr>
            <w:r w:rsidRPr="00C454E3">
              <w:t>Interpret ins</w:t>
            </w:r>
            <w:r w:rsidRPr="00C454E3">
              <w:t>truments, gauges and data recording equipment</w:t>
            </w:r>
          </w:p>
        </w:tc>
      </w:tr>
      <w:tr w:rsidTr="00C454E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54E3">
            <w:pPr>
              <w:pStyle w:val="BodyText"/>
              <w:rPr>
                <w:lang w:val="en-NZ"/>
              </w:rPr>
            </w:pPr>
            <w:r w:rsidRPr="00C454E3">
              <w:t xml:space="preserve">Navigate the world of work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54E3" w:rsidP="00C454E3">
            <w:pPr>
              <w:pStyle w:val="ListBullet"/>
            </w:pPr>
            <w:r w:rsidRPr="00C454E3">
              <w:t>Use electronic and other control systems to control equipment and processes for power generation systems</w:t>
            </w:r>
          </w:p>
          <w:p w:rsidR="00000000" w:rsidP="00C454E3">
            <w:pPr>
              <w:pStyle w:val="ListBullet"/>
              <w:rPr>
                <w:lang w:val="en-NZ"/>
              </w:rPr>
            </w:pPr>
            <w:r w:rsidRPr="00C454E3">
              <w:t>Access, navigate and enter computer based information</w:t>
            </w:r>
          </w:p>
        </w:tc>
      </w:tr>
      <w:tr w:rsidTr="00C454E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54E3">
            <w:pPr>
              <w:pStyle w:val="BodyText"/>
              <w:rPr>
                <w:lang w:val="en-NZ"/>
              </w:rPr>
            </w:pPr>
            <w:r w:rsidRPr="00C454E3">
              <w:t xml:space="preserve">Get the work done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54E3" w:rsidP="00C454E3">
            <w:pPr>
              <w:pStyle w:val="ListBullet"/>
            </w:pPr>
            <w:r w:rsidRPr="00C454E3">
              <w:t>Maintain situational awareness in the work area</w:t>
            </w:r>
          </w:p>
          <w:p w:rsidR="00000000" w:rsidRPr="00C454E3" w:rsidP="00C454E3">
            <w:pPr>
              <w:pStyle w:val="ListBullet"/>
            </w:pPr>
            <w:r w:rsidRPr="00C454E3">
              <w:t>Analyse and use sensory information to adjust process and to maintain and coordinate safety, quality and productivity</w:t>
            </w:r>
          </w:p>
        </w:tc>
      </w:tr>
    </w:tbl>
    <w:p w:rsidR="00000000" w:rsidRPr="00C454E3" w:rsidP="00C454E3">
      <w:pPr>
        <w:pStyle w:val="BodyText"/>
      </w:pPr>
    </w:p>
    <w:p w:rsidR="00000000" w:rsidRPr="00C454E3" w:rsidP="00C454E3">
      <w:pPr>
        <w:pStyle w:val="AllowPageBreak"/>
      </w:pPr>
    </w:p>
    <w:p w:rsidR="00000000" w:rsidRPr="00C454E3" w:rsidP="00C454E3">
      <w:pPr>
        <w:pStyle w:val="Heading1"/>
      </w:pPr>
      <w:bookmarkStart w:id="7" w:name="O_1007024"/>
      <w:bookmarkEnd w:id="7"/>
      <w:r w:rsidRPr="00C454E3">
        <w:t>Unit Mapping Information</w:t>
      </w:r>
    </w:p>
    <w:tbl>
      <w:tblPr>
        <w:tblW w:w="9520" w:type="dxa"/>
        <w:tblLayout w:type="fixed"/>
        <w:tblCellMar>
          <w:left w:w="62" w:type="dxa"/>
          <w:right w:w="62" w:type="dxa"/>
        </w:tblCellMar>
        <w:tblLook w:val="0000"/>
      </w:tblPr>
      <w:tblGrid>
        <w:gridCol w:w="1871"/>
        <w:gridCol w:w="2128"/>
        <w:gridCol w:w="2409"/>
        <w:gridCol w:w="3112"/>
      </w:tblGrid>
      <w:tr w:rsidTr="00C454E3">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54E3" w:rsidP="00C454E3">
            <w:pPr>
              <w:pStyle w:val="BodyText"/>
            </w:pPr>
            <w:r w:rsidRPr="00C454E3">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54E3" w:rsidP="00C454E3">
            <w:pPr>
              <w:pStyle w:val="BodyText"/>
            </w:pPr>
            <w:r w:rsidRPr="00C454E3">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54E3" w:rsidP="00C454E3">
            <w:pPr>
              <w:pStyle w:val="BodyText"/>
            </w:pPr>
            <w:r w:rsidRPr="00C454E3">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54E3">
            <w:pPr>
              <w:pStyle w:val="BodyText"/>
              <w:rPr>
                <w:lang w:val="en-NZ"/>
              </w:rPr>
            </w:pPr>
            <w:r w:rsidRPr="00C454E3">
              <w:rPr>
                <w:rStyle w:val="SpecialBold"/>
              </w:rPr>
              <w:t>Equivalence status</w:t>
            </w:r>
          </w:p>
        </w:tc>
      </w:tr>
      <w:tr w:rsidTr="00C454E3">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54E3">
            <w:pPr>
              <w:pStyle w:val="BodyText"/>
              <w:rPr>
                <w:lang w:val="en-NZ"/>
              </w:rPr>
            </w:pPr>
            <w:r w:rsidRPr="00C454E3">
              <w:t>PPMEPG440 Troubleshoot and rectify power generation system Release 2</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54E3">
            <w:pPr>
              <w:pStyle w:val="BodyText"/>
              <w:rPr>
                <w:lang w:val="en-NZ"/>
              </w:rPr>
            </w:pPr>
            <w:r w:rsidRPr="00C454E3">
              <w:t xml:space="preserve">PPMEPG440 Troubleshoot and rectify power generation system Release 1 </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54E3">
            <w:pPr>
              <w:pStyle w:val="BodyText"/>
              <w:rPr>
                <w:lang w:val="en-NZ"/>
              </w:rPr>
            </w:pPr>
            <w:r w:rsidRPr="00C454E3">
              <w:t>Perfor</w:t>
            </w:r>
            <w:r w:rsidRPr="00C454E3">
              <w:t>mance criteria added, minor changes to knowledge evidence, minor change to licensing statement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54E3" w:rsidP="00C454E3">
            <w:pPr>
              <w:pStyle w:val="BodyText"/>
            </w:pPr>
            <w:r w:rsidRPr="00C454E3">
              <w:t>Equivalent unit</w:t>
            </w:r>
          </w:p>
        </w:tc>
      </w:tr>
    </w:tbl>
    <w:p w:rsidR="00000000" w:rsidRPr="00C454E3" w:rsidP="00C454E3">
      <w:pPr>
        <w:pStyle w:val="BodyText"/>
      </w:pPr>
    </w:p>
    <w:p w:rsidR="00000000" w:rsidRPr="00C454E3" w:rsidP="00C454E3">
      <w:pPr>
        <w:pStyle w:val="AllowPageBreak"/>
      </w:pPr>
    </w:p>
    <w:p w:rsidR="00000000" w:rsidRPr="00C454E3" w:rsidP="00C454E3">
      <w:pPr>
        <w:pStyle w:val="Heading1"/>
      </w:pPr>
      <w:bookmarkStart w:id="8" w:name="O_1007032"/>
      <w:bookmarkEnd w:id="8"/>
      <w:r w:rsidRPr="00C454E3">
        <w:t>Links</w:t>
      </w:r>
    </w:p>
    <w:p w:rsidR="00000000" w:rsidRPr="00C454E3" w:rsidP="00C454E3">
      <w:pPr>
        <w:pStyle w:val="BodyText"/>
      </w:pPr>
      <w:r w:rsidRPr="00C454E3">
        <w:t>Companion Volumes, including Implementation Guides, are available at VETNet - https://vetnet.education.gov.au/Pages/Tr</w:t>
      </w:r>
      <w:r w:rsidRPr="00C454E3">
        <w:t>ainingDocs.aspx?q=12998f8d-d0ac-40bc-a69e-72a600d4fd93</w:t>
      </w:r>
    </w:p>
    <w:p w:rsidR="00000000" w:rsidRPr="00C454E3" w:rsidP="00C454E3"/>
    <w:sectPr w:rsidSect="00C454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4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4E3" w:rsidRPr="00202739" w:rsidP="002027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4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739" w:rsidP="00C454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02739" w:rsidP="00C454E3">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202739" w:rsidP="00C454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4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7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54E3" w:rsidRPr="00202739" w:rsidP="002027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4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739" w:rsidRPr="002D2AF8" w:rsidP="00C454E3">
    <w:pPr>
      <w:pStyle w:val="Header"/>
      <w:framePr w:wrap="around"/>
    </w:pPr>
    <w:r>
      <w:fldChar w:fldCharType="begin"/>
    </w:r>
    <w:r>
      <w:instrText xml:space="preserve"> TITLE   \* MERGEFORMAT </w:instrText>
    </w:r>
    <w:r>
      <w:fldChar w:fldCharType="separate"/>
    </w:r>
    <w:r>
      <w:t>PPMEPG440 Troubleshoot and rectify power generation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October 2018</w:t>
    </w:r>
    <w:r>
      <w:fldChar w:fldCharType="end"/>
    </w:r>
  </w:p>
  <w:p w:rsidR="00202739" w:rsidP="00C454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D761B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83CD3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54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54E3"/>
    <w:pPr>
      <w:spacing w:before="360" w:after="60"/>
      <w:outlineLvl w:val="0"/>
    </w:pPr>
    <w:rPr>
      <w:sz w:val="32"/>
    </w:rPr>
  </w:style>
  <w:style w:type="paragraph" w:styleId="Heading2">
    <w:name w:val="heading 2"/>
    <w:basedOn w:val="HeadingBase"/>
    <w:next w:val="BodyText"/>
    <w:link w:val="Heading2Char"/>
    <w:qFormat/>
    <w:rsid w:val="00C454E3"/>
    <w:pPr>
      <w:keepLines/>
      <w:spacing w:before="240" w:after="120"/>
      <w:outlineLvl w:val="1"/>
    </w:pPr>
    <w:rPr>
      <w:sz w:val="28"/>
      <w:szCs w:val="40"/>
    </w:rPr>
  </w:style>
  <w:style w:type="paragraph" w:styleId="Heading3">
    <w:name w:val="heading 3"/>
    <w:basedOn w:val="HeadingBase"/>
    <w:next w:val="BodyText"/>
    <w:link w:val="Heading3Char"/>
    <w:qFormat/>
    <w:rsid w:val="00C454E3"/>
    <w:pPr>
      <w:spacing w:before="180" w:after="120"/>
      <w:outlineLvl w:val="2"/>
    </w:pPr>
    <w:rPr>
      <w:spacing w:val="-10"/>
      <w:kern w:val="32"/>
    </w:rPr>
  </w:style>
  <w:style w:type="paragraph" w:styleId="Heading4">
    <w:name w:val="heading 4"/>
    <w:basedOn w:val="HeadingBase"/>
    <w:next w:val="BodyText"/>
    <w:link w:val="Heading4Char"/>
    <w:qFormat/>
    <w:rsid w:val="00C454E3"/>
    <w:pPr>
      <w:spacing w:before="160" w:after="120"/>
      <w:outlineLvl w:val="3"/>
    </w:pPr>
    <w:rPr>
      <w:sz w:val="22"/>
    </w:rPr>
  </w:style>
  <w:style w:type="paragraph" w:styleId="Heading5">
    <w:name w:val="heading 5"/>
    <w:basedOn w:val="HeadingBase"/>
    <w:next w:val="Normal"/>
    <w:link w:val="Heading5Char"/>
    <w:qFormat/>
    <w:rsid w:val="00C454E3"/>
    <w:pPr>
      <w:spacing w:before="80"/>
      <w:outlineLvl w:val="4"/>
    </w:pPr>
    <w:rPr>
      <w:color w:val="918585"/>
      <w:sz w:val="20"/>
    </w:rPr>
  </w:style>
  <w:style w:type="paragraph" w:styleId="Heading6">
    <w:name w:val="heading 6"/>
    <w:basedOn w:val="HeadingBase"/>
    <w:next w:val="Normal"/>
    <w:link w:val="Heading6Char"/>
    <w:qFormat/>
    <w:rsid w:val="00C454E3"/>
    <w:pPr>
      <w:spacing w:before="60"/>
      <w:outlineLvl w:val="5"/>
    </w:pPr>
    <w:rPr>
      <w:color w:val="918585"/>
      <w:sz w:val="20"/>
    </w:rPr>
  </w:style>
  <w:style w:type="paragraph" w:styleId="Heading7">
    <w:name w:val="heading 7"/>
    <w:basedOn w:val="Normal"/>
    <w:next w:val="Normal"/>
    <w:link w:val="Heading7Char"/>
    <w:qFormat/>
    <w:rsid w:val="00C454E3"/>
    <w:pPr>
      <w:ind w:left="720"/>
      <w:outlineLvl w:val="6"/>
    </w:pPr>
    <w:rPr>
      <w:i/>
    </w:rPr>
  </w:style>
  <w:style w:type="paragraph" w:styleId="Heading8">
    <w:name w:val="heading 8"/>
    <w:basedOn w:val="Normal"/>
    <w:next w:val="Normal"/>
    <w:link w:val="Heading8Char"/>
    <w:qFormat/>
    <w:rsid w:val="00C454E3"/>
    <w:pPr>
      <w:ind w:left="720"/>
      <w:outlineLvl w:val="7"/>
    </w:pPr>
    <w:rPr>
      <w:i/>
    </w:rPr>
  </w:style>
  <w:style w:type="paragraph" w:styleId="Heading9">
    <w:name w:val="heading 9"/>
    <w:basedOn w:val="Normal"/>
    <w:next w:val="Normal"/>
    <w:link w:val="Heading9Char"/>
    <w:qFormat/>
    <w:rsid w:val="00C454E3"/>
    <w:pPr>
      <w:ind w:left="720"/>
      <w:outlineLvl w:val="8"/>
    </w:pPr>
    <w:rPr>
      <w:i/>
    </w:rPr>
  </w:style>
  <w:style w:type="character" w:default="1" w:styleId="DefaultParagraphFont">
    <w:name w:val="Default Paragraph Font"/>
    <w:uiPriority w:val="1"/>
    <w:unhideWhenUsed/>
    <w:rsid w:val="00C454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54E3"/>
  </w:style>
  <w:style w:type="character" w:customStyle="1" w:styleId="Heading1Char">
    <w:name w:val="Heading 1 Char"/>
    <w:basedOn w:val="DefaultParagraphFont"/>
    <w:link w:val="Heading1"/>
    <w:rsid w:val="00C454E3"/>
    <w:rPr>
      <w:rFonts w:ascii="Times New Roman" w:eastAsia="Times New Roman" w:hAnsi="Times New Roman" w:cs="Times New Roman"/>
      <w:b/>
      <w:sz w:val="32"/>
      <w:szCs w:val="20"/>
      <w:lang w:eastAsia="en-US"/>
    </w:rPr>
  </w:style>
  <w:style w:type="paragraph" w:styleId="BodyText">
    <w:name w:val="Body Text"/>
    <w:basedOn w:val="Normal"/>
    <w:link w:val="BodyTextChar"/>
    <w:rsid w:val="00C454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54E3"/>
    <w:rPr>
      <w:rFonts w:ascii="Times New Roman" w:eastAsia="Times New Roman" w:hAnsi="Times New Roman" w:cs="Times New Roman"/>
      <w:sz w:val="24"/>
      <w:lang w:eastAsia="en-US"/>
    </w:rPr>
  </w:style>
  <w:style w:type="paragraph" w:styleId="ListBullet">
    <w:name w:val="List Bullet"/>
    <w:basedOn w:val="List"/>
    <w:rsid w:val="00C454E3"/>
    <w:pPr>
      <w:numPr>
        <w:numId w:val="12"/>
      </w:numPr>
      <w:tabs>
        <w:tab w:val="clear" w:pos="340"/>
      </w:tabs>
      <w:spacing w:before="40" w:after="40"/>
    </w:pPr>
  </w:style>
  <w:style w:type="character" w:customStyle="1" w:styleId="SpecialBold">
    <w:name w:val="Special Bold"/>
    <w:basedOn w:val="DefaultParagraphFont"/>
    <w:rsid w:val="00C454E3"/>
    <w:rPr>
      <w:b/>
      <w:spacing w:val="0"/>
    </w:rPr>
  </w:style>
  <w:style w:type="character" w:styleId="Emphasis">
    <w:name w:val="Emphasis"/>
    <w:basedOn w:val="DefaultParagraphFont"/>
    <w:qFormat/>
    <w:rsid w:val="00C454E3"/>
    <w:rPr>
      <w:i/>
    </w:rPr>
  </w:style>
  <w:style w:type="paragraph" w:customStyle="1" w:styleId="SuperHeading">
    <w:name w:val="SuperHeading"/>
    <w:basedOn w:val="Normal"/>
    <w:rsid w:val="00C454E3"/>
    <w:pPr>
      <w:spacing w:before="240" w:after="120"/>
      <w:outlineLvl w:val="0"/>
    </w:pPr>
    <w:rPr>
      <w:rFonts w:ascii="Times New Roman" w:hAnsi="Times New Roman"/>
      <w:b/>
      <w:sz w:val="32"/>
    </w:rPr>
  </w:style>
  <w:style w:type="paragraph" w:customStyle="1" w:styleId="AllowPageBreak">
    <w:name w:val="AllowPageBreak"/>
    <w:rsid w:val="00C454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54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54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54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54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54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54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54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54E3"/>
    <w:rPr>
      <w:rFonts w:ascii="Courier New" w:eastAsia="Times New Roman" w:hAnsi="Courier New" w:cs="Times New Roman"/>
      <w:i/>
      <w:szCs w:val="20"/>
      <w:lang w:eastAsia="en-US"/>
    </w:rPr>
  </w:style>
  <w:style w:type="paragraph" w:customStyle="1" w:styleId="HeadingBase">
    <w:name w:val="Heading Base"/>
    <w:rsid w:val="00C454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54E3"/>
    <w:pPr>
      <w:tabs>
        <w:tab w:val="right" w:leader="dot" w:pos="9072"/>
      </w:tabs>
      <w:ind w:left="567"/>
    </w:pPr>
    <w:rPr>
      <w:szCs w:val="22"/>
    </w:rPr>
  </w:style>
  <w:style w:type="paragraph" w:customStyle="1" w:styleId="TOCBase">
    <w:name w:val="TOC Base"/>
    <w:rsid w:val="00C454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54E3"/>
    <w:pPr>
      <w:tabs>
        <w:tab w:val="right" w:leader="dot" w:pos="9072"/>
      </w:tabs>
      <w:spacing w:before="40" w:after="40"/>
      <w:ind w:left="284"/>
    </w:pPr>
    <w:rPr>
      <w:rFonts w:ascii="Times New Roman" w:hAnsi="Times New Roman"/>
    </w:rPr>
  </w:style>
  <w:style w:type="paragraph" w:styleId="TOC1">
    <w:name w:val="toc 1"/>
    <w:basedOn w:val="TOCBase"/>
    <w:next w:val="Normal"/>
    <w:rsid w:val="00C454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54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54E3"/>
    <w:rPr>
      <w:rFonts w:ascii="Times New Roman" w:eastAsia="Times New Roman" w:hAnsi="Times New Roman" w:cs="Times New Roman"/>
      <w:sz w:val="16"/>
      <w:lang w:eastAsia="en-US"/>
    </w:rPr>
  </w:style>
  <w:style w:type="paragraph" w:styleId="Title">
    <w:name w:val="Title"/>
    <w:basedOn w:val="HeadingBase"/>
    <w:link w:val="TitleChar"/>
    <w:qFormat/>
    <w:rsid w:val="00C454E3"/>
    <w:pPr>
      <w:spacing w:before="5040"/>
      <w:jc w:val="center"/>
    </w:pPr>
    <w:rPr>
      <w:sz w:val="48"/>
      <w:szCs w:val="72"/>
      <w:lang w:val="en-US"/>
    </w:rPr>
  </w:style>
  <w:style w:type="character" w:customStyle="1" w:styleId="TitleChar">
    <w:name w:val="Title Char"/>
    <w:basedOn w:val="DefaultParagraphFont"/>
    <w:link w:val="Title"/>
    <w:rsid w:val="00C454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54E3"/>
    <w:pPr>
      <w:tabs>
        <w:tab w:val="left" w:pos="3600"/>
        <w:tab w:val="left" w:pos="3958"/>
      </w:tabs>
    </w:pPr>
  </w:style>
  <w:style w:type="paragraph" w:styleId="List">
    <w:name w:val="List"/>
    <w:basedOn w:val="BodyText"/>
    <w:next w:val="BodyText"/>
    <w:rsid w:val="00C454E3"/>
    <w:pPr>
      <w:tabs>
        <w:tab w:val="left" w:pos="340"/>
      </w:tabs>
      <w:spacing w:before="60" w:after="60"/>
      <w:ind w:left="340" w:hanging="340"/>
    </w:pPr>
  </w:style>
  <w:style w:type="paragraph" w:customStyle="1" w:styleId="Note">
    <w:name w:val="Note"/>
    <w:basedOn w:val="BodyText"/>
    <w:rsid w:val="00C454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54E3"/>
    <w:pPr>
      <w:framePr w:wrap="auto" w:hAnchor="text" w:y="6049"/>
    </w:pPr>
    <w:rPr>
      <w:color w:val="000000"/>
      <w:sz w:val="40"/>
    </w:rPr>
  </w:style>
  <w:style w:type="paragraph" w:customStyle="1" w:styleId="TOCTitle">
    <w:name w:val="TOCTitle"/>
    <w:basedOn w:val="Heading1"/>
    <w:rsid w:val="00C454E3"/>
    <w:pPr>
      <w:spacing w:after="240"/>
      <w:jc w:val="center"/>
      <w:outlineLvl w:val="9"/>
    </w:pPr>
    <w:rPr>
      <w:caps/>
    </w:rPr>
  </w:style>
  <w:style w:type="paragraph" w:customStyle="1" w:styleId="Version">
    <w:name w:val="Version"/>
    <w:rsid w:val="00C454E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454E3"/>
    <w:pPr>
      <w:numPr>
        <w:numId w:val="13"/>
      </w:numPr>
      <w:tabs>
        <w:tab w:val="clear" w:pos="680"/>
      </w:tabs>
    </w:pPr>
  </w:style>
  <w:style w:type="paragraph" w:styleId="Index1">
    <w:name w:val="index 1"/>
    <w:basedOn w:val="Normal"/>
    <w:next w:val="Normal"/>
    <w:semiHidden/>
    <w:rsid w:val="00C454E3"/>
    <w:pPr>
      <w:keepNext w:val="0"/>
      <w:tabs>
        <w:tab w:val="right" w:pos="4176"/>
      </w:tabs>
      <w:ind w:left="198" w:hanging="198"/>
    </w:pPr>
    <w:rPr>
      <w:rFonts w:ascii="Garamond" w:hAnsi="Garamond"/>
    </w:rPr>
  </w:style>
  <w:style w:type="paragraph" w:styleId="IndexHeading">
    <w:name w:val="index heading"/>
    <w:basedOn w:val="Normal"/>
    <w:next w:val="Index1"/>
    <w:semiHidden/>
    <w:rsid w:val="00C454E3"/>
    <w:pPr>
      <w:spacing w:before="120" w:after="120"/>
    </w:pPr>
    <w:rPr>
      <w:rFonts w:ascii="Arial" w:hAnsi="Arial"/>
      <w:b/>
      <w:color w:val="918585"/>
      <w:sz w:val="24"/>
    </w:rPr>
  </w:style>
  <w:style w:type="paragraph" w:styleId="Header">
    <w:name w:val="header"/>
    <w:basedOn w:val="Normal"/>
    <w:link w:val="HeaderChar"/>
    <w:rsid w:val="00C454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54E3"/>
    <w:rPr>
      <w:rFonts w:ascii="Times New Roman" w:eastAsia="Times New Roman" w:hAnsi="Times New Roman" w:cs="Times New Roman"/>
      <w:sz w:val="16"/>
      <w:szCs w:val="20"/>
      <w:lang w:val="en-GB" w:eastAsia="en-US"/>
    </w:rPr>
  </w:style>
  <w:style w:type="paragraph" w:customStyle="1" w:styleId="Chapter">
    <w:name w:val="Chapter"/>
    <w:basedOn w:val="Normal"/>
    <w:rsid w:val="00C454E3"/>
    <w:pPr>
      <w:spacing w:before="240"/>
    </w:pPr>
    <w:rPr>
      <w:rFonts w:ascii="Times New Roman" w:hAnsi="Times New Roman"/>
      <w:smallCaps/>
      <w:spacing w:val="80"/>
      <w:sz w:val="28"/>
    </w:rPr>
  </w:style>
  <w:style w:type="paragraph" w:customStyle="1" w:styleId="InChapter">
    <w:name w:val="InChapter"/>
    <w:basedOn w:val="Heading3"/>
    <w:rsid w:val="00C454E3"/>
    <w:pPr>
      <w:spacing w:after="240"/>
      <w:outlineLvl w:val="9"/>
    </w:pPr>
    <w:rPr>
      <w:noProof/>
    </w:rPr>
  </w:style>
  <w:style w:type="paragraph" w:styleId="Index2">
    <w:name w:val="index 2"/>
    <w:basedOn w:val="Normal"/>
    <w:next w:val="Normal"/>
    <w:semiHidden/>
    <w:rsid w:val="00C454E3"/>
    <w:pPr>
      <w:tabs>
        <w:tab w:val="right" w:pos="4176"/>
      </w:tabs>
      <w:ind w:left="568" w:hanging="284"/>
    </w:pPr>
    <w:rPr>
      <w:rFonts w:ascii="Garamond" w:hAnsi="Garamond"/>
    </w:rPr>
  </w:style>
  <w:style w:type="paragraph" w:customStyle="1" w:styleId="Byline">
    <w:name w:val="Byline"/>
    <w:rsid w:val="00C454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54E3"/>
    <w:pPr>
      <w:tabs>
        <w:tab w:val="clear" w:pos="3600"/>
        <w:tab w:val="clear" w:pos="3958"/>
      </w:tabs>
      <w:jc w:val="right"/>
    </w:pPr>
  </w:style>
  <w:style w:type="paragraph" w:styleId="Caption">
    <w:name w:val="caption"/>
    <w:basedOn w:val="BodyText"/>
    <w:next w:val="Normal"/>
    <w:qFormat/>
    <w:rsid w:val="00C454E3"/>
    <w:pPr>
      <w:framePr w:w="2268" w:hSpace="181" w:vSpace="181" w:wrap="around" w:vAnchor="text" w:hAnchor="page" w:x="1135" w:y="285" w:anchorLock="1"/>
    </w:pPr>
    <w:rPr>
      <w:i/>
    </w:rPr>
  </w:style>
  <w:style w:type="paragraph" w:customStyle="1" w:styleId="MiniTOCTitle">
    <w:name w:val="MiniTOCTitle"/>
    <w:basedOn w:val="Heading4"/>
    <w:rsid w:val="00C454E3"/>
    <w:pPr>
      <w:spacing w:before="240"/>
      <w:outlineLvl w:val="9"/>
    </w:pPr>
    <w:rPr>
      <w:noProof/>
      <w:sz w:val="24"/>
    </w:rPr>
  </w:style>
  <w:style w:type="paragraph" w:customStyle="1" w:styleId="MiniTOCItem">
    <w:name w:val="MiniTOCItem"/>
    <w:basedOn w:val="ListBullet"/>
    <w:rsid w:val="00C454E3"/>
    <w:pPr>
      <w:numPr>
        <w:numId w:val="0"/>
      </w:numPr>
      <w:tabs>
        <w:tab w:val="right" w:leader="dot" w:pos="6521"/>
      </w:tabs>
      <w:spacing w:before="0" w:after="0"/>
    </w:pPr>
  </w:style>
  <w:style w:type="paragraph" w:customStyle="1" w:styleId="TOFTitle">
    <w:name w:val="TOFTitle"/>
    <w:basedOn w:val="TOCTitle"/>
    <w:rsid w:val="00C454E3"/>
  </w:style>
  <w:style w:type="paragraph" w:styleId="TableofFigures">
    <w:name w:val="table of figures"/>
    <w:basedOn w:val="Normal"/>
    <w:next w:val="Normal"/>
    <w:semiHidden/>
    <w:rsid w:val="00C454E3"/>
    <w:pPr>
      <w:tabs>
        <w:tab w:val="right" w:leader="dot" w:pos="9072"/>
      </w:tabs>
      <w:ind w:left="970" w:hanging="403"/>
    </w:pPr>
    <w:rPr>
      <w:rFonts w:ascii="Times New Roman" w:hAnsi="Times New Roman"/>
      <w:b/>
    </w:rPr>
  </w:style>
  <w:style w:type="paragraph" w:styleId="ListNumber">
    <w:name w:val="List Number"/>
    <w:basedOn w:val="List"/>
    <w:rsid w:val="00C454E3"/>
    <w:pPr>
      <w:numPr>
        <w:numId w:val="10"/>
      </w:numPr>
    </w:pPr>
  </w:style>
  <w:style w:type="character" w:customStyle="1" w:styleId="WingdingSymbols">
    <w:name w:val="Wingding Symbols"/>
    <w:rsid w:val="00C454E3"/>
    <w:rPr>
      <w:rFonts w:ascii="Wingdings" w:hAnsi="Wingdings"/>
    </w:rPr>
  </w:style>
  <w:style w:type="paragraph" w:customStyle="1" w:styleId="TableHeading">
    <w:name w:val="Table Heading"/>
    <w:basedOn w:val="HeadingBase"/>
    <w:rsid w:val="00C454E3"/>
    <w:pPr>
      <w:keepLines/>
      <w:pBdr>
        <w:bottom w:val="single" w:sz="6" w:space="1" w:color="918585"/>
      </w:pBdr>
      <w:spacing w:before="240"/>
    </w:pPr>
  </w:style>
  <w:style w:type="character" w:customStyle="1" w:styleId="HotSpot">
    <w:name w:val="HotSpot"/>
    <w:rsid w:val="00C454E3"/>
    <w:rPr>
      <w:color w:val="0033CC"/>
      <w:u w:val="none"/>
    </w:rPr>
  </w:style>
  <w:style w:type="paragraph" w:customStyle="1" w:styleId="BodyTextRight">
    <w:name w:val="Body Text Right"/>
    <w:basedOn w:val="BodyText"/>
    <w:rsid w:val="00C454E3"/>
    <w:pPr>
      <w:spacing w:before="0" w:after="0"/>
      <w:jc w:val="right"/>
    </w:pPr>
  </w:style>
  <w:style w:type="paragraph" w:styleId="Index3">
    <w:name w:val="index 3"/>
    <w:basedOn w:val="ListNumber2"/>
    <w:next w:val="Normal"/>
    <w:semiHidden/>
    <w:rsid w:val="00C454E3"/>
    <w:pPr>
      <w:numPr>
        <w:numId w:val="0"/>
      </w:numPr>
      <w:tabs>
        <w:tab w:val="right" w:leader="dot" w:pos="4176"/>
      </w:tabs>
    </w:pPr>
  </w:style>
  <w:style w:type="paragraph" w:styleId="ListNumber2">
    <w:name w:val="List Number 2"/>
    <w:basedOn w:val="List2"/>
    <w:rsid w:val="00C454E3"/>
    <w:pPr>
      <w:numPr>
        <w:numId w:val="9"/>
      </w:numPr>
      <w:tabs>
        <w:tab w:val="clear" w:pos="1060"/>
      </w:tabs>
    </w:pPr>
  </w:style>
  <w:style w:type="paragraph" w:customStyle="1" w:styleId="MarginNote">
    <w:name w:val="Margin Note"/>
    <w:basedOn w:val="BodyText"/>
    <w:rsid w:val="00C454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54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54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54E3"/>
    <w:rPr>
      <w:sz w:val="32"/>
    </w:rPr>
  </w:style>
  <w:style w:type="paragraph" w:customStyle="1" w:styleId="HeadingProcedure">
    <w:name w:val="Heading Procedure"/>
    <w:basedOn w:val="HeadingBase"/>
    <w:next w:val="Normal"/>
    <w:rsid w:val="00C454E3"/>
    <w:pPr>
      <w:tabs>
        <w:tab w:val="left" w:pos="0"/>
      </w:tabs>
      <w:spacing w:before="120" w:after="60"/>
    </w:pPr>
    <w:rPr>
      <w:i/>
      <w:color w:val="918585"/>
      <w:sz w:val="22"/>
    </w:rPr>
  </w:style>
  <w:style w:type="paragraph" w:customStyle="1" w:styleId="TableBodyText">
    <w:name w:val="Table Body Text"/>
    <w:basedOn w:val="BodyText"/>
    <w:rsid w:val="00C454E3"/>
    <w:pPr>
      <w:spacing w:before="60" w:after="60"/>
    </w:pPr>
  </w:style>
  <w:style w:type="paragraph" w:styleId="ListContinue">
    <w:name w:val="List Continue"/>
    <w:basedOn w:val="List"/>
    <w:rsid w:val="00C454E3"/>
    <w:pPr>
      <w:ind w:firstLine="0"/>
    </w:pPr>
  </w:style>
  <w:style w:type="paragraph" w:customStyle="1" w:styleId="ListNote">
    <w:name w:val="List Note"/>
    <w:basedOn w:val="List"/>
    <w:rsid w:val="00C454E3"/>
    <w:pPr>
      <w:pBdr>
        <w:top w:val="single" w:sz="6" w:space="2" w:color="918585"/>
        <w:bottom w:val="single" w:sz="6" w:space="2" w:color="918585"/>
      </w:pBdr>
      <w:tabs>
        <w:tab w:val="left" w:pos="1021"/>
      </w:tabs>
      <w:ind w:firstLine="0"/>
    </w:pPr>
  </w:style>
  <w:style w:type="paragraph" w:customStyle="1" w:styleId="Warning">
    <w:name w:val="Warning"/>
    <w:basedOn w:val="BodyText"/>
    <w:rsid w:val="00C454E3"/>
    <w:pPr>
      <w:shd w:val="clear" w:color="auto" w:fill="D9D9D9"/>
      <w:tabs>
        <w:tab w:val="left" w:pos="992"/>
      </w:tabs>
      <w:ind w:left="119" w:right="119"/>
    </w:pPr>
    <w:rPr>
      <w:sz w:val="20"/>
    </w:rPr>
  </w:style>
  <w:style w:type="paragraph" w:customStyle="1" w:styleId="MarginIcons">
    <w:name w:val="Margin Icons"/>
    <w:basedOn w:val="BodyText"/>
    <w:rsid w:val="00C454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54E3"/>
    <w:rPr>
      <w:rFonts w:ascii="Courier New" w:hAnsi="Courier New"/>
    </w:rPr>
  </w:style>
  <w:style w:type="paragraph" w:customStyle="1" w:styleId="NoteBullet">
    <w:name w:val="Note Bullet"/>
    <w:basedOn w:val="Note"/>
    <w:rsid w:val="00C454E3"/>
    <w:pPr>
      <w:tabs>
        <w:tab w:val="clear" w:pos="680"/>
      </w:tabs>
      <w:spacing w:before="60" w:after="60"/>
    </w:pPr>
  </w:style>
  <w:style w:type="paragraph" w:customStyle="1" w:styleId="SubHeading2">
    <w:name w:val="SubHeading2"/>
    <w:basedOn w:val="HeadingBase"/>
    <w:rsid w:val="00C454E3"/>
    <w:pPr>
      <w:spacing w:before="240" w:after="60"/>
    </w:pPr>
    <w:rPr>
      <w:sz w:val="20"/>
    </w:rPr>
  </w:style>
  <w:style w:type="paragraph" w:customStyle="1" w:styleId="SubHeading1">
    <w:name w:val="SubHeading1"/>
    <w:basedOn w:val="HeadingBase"/>
    <w:rsid w:val="00C454E3"/>
    <w:pPr>
      <w:spacing w:before="240" w:after="60"/>
    </w:pPr>
    <w:rPr>
      <w:color w:val="918585"/>
      <w:sz w:val="22"/>
    </w:rPr>
  </w:style>
  <w:style w:type="paragraph" w:customStyle="1" w:styleId="SideHeading">
    <w:name w:val="Side Heading"/>
    <w:basedOn w:val="HeadingBase"/>
    <w:rsid w:val="00C454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54E3"/>
    <w:pPr>
      <w:tabs>
        <w:tab w:val="num" w:pos="360"/>
      </w:tabs>
    </w:pPr>
  </w:style>
  <w:style w:type="paragraph" w:styleId="PlainText">
    <w:name w:val="Plain Text"/>
    <w:basedOn w:val="Normal"/>
    <w:link w:val="PlainTextChar"/>
    <w:rsid w:val="00C454E3"/>
    <w:rPr>
      <w:sz w:val="20"/>
    </w:rPr>
  </w:style>
  <w:style w:type="character" w:customStyle="1" w:styleId="PlainTextChar">
    <w:name w:val="Plain Text Char"/>
    <w:basedOn w:val="DefaultParagraphFont"/>
    <w:link w:val="PlainText"/>
    <w:rsid w:val="00C454E3"/>
    <w:rPr>
      <w:rFonts w:ascii="Courier New" w:eastAsia="Times New Roman" w:hAnsi="Courier New" w:cs="Times New Roman"/>
      <w:sz w:val="20"/>
      <w:szCs w:val="20"/>
      <w:lang w:eastAsia="en-US"/>
    </w:rPr>
  </w:style>
  <w:style w:type="character" w:customStyle="1" w:styleId="MenuOption">
    <w:name w:val="Menu Option"/>
    <w:basedOn w:val="DefaultParagraphFont"/>
    <w:rsid w:val="00C454E3"/>
    <w:rPr>
      <w:b/>
      <w:smallCaps/>
    </w:rPr>
  </w:style>
  <w:style w:type="paragraph" w:customStyle="1" w:styleId="TableListNumber">
    <w:name w:val="Table List Number"/>
    <w:basedOn w:val="ListNumber"/>
    <w:rsid w:val="00C454E3"/>
    <w:pPr>
      <w:numPr>
        <w:numId w:val="0"/>
      </w:numPr>
    </w:pPr>
  </w:style>
  <w:style w:type="paragraph" w:styleId="TOC4">
    <w:name w:val="toc 4"/>
    <w:basedOn w:val="TOCBase"/>
    <w:next w:val="Normal"/>
    <w:semiHidden/>
    <w:rsid w:val="00C454E3"/>
    <w:pPr>
      <w:tabs>
        <w:tab w:val="right" w:leader="dot" w:pos="9071"/>
      </w:tabs>
      <w:ind w:left="1701"/>
    </w:pPr>
  </w:style>
  <w:style w:type="paragraph" w:customStyle="1" w:styleId="ListAlpha">
    <w:name w:val="List Alpha"/>
    <w:basedOn w:val="List"/>
    <w:rsid w:val="00C454E3"/>
    <w:pPr>
      <w:numPr>
        <w:numId w:val="8"/>
      </w:numPr>
    </w:pPr>
  </w:style>
  <w:style w:type="paragraph" w:customStyle="1" w:styleId="ListAlpha2">
    <w:name w:val="List Alpha 2"/>
    <w:basedOn w:val="List2"/>
    <w:rsid w:val="00C454E3"/>
    <w:pPr>
      <w:numPr>
        <w:numId w:val="7"/>
      </w:numPr>
    </w:pPr>
  </w:style>
  <w:style w:type="paragraph" w:styleId="List2">
    <w:name w:val="List 2"/>
    <w:basedOn w:val="BodyText"/>
    <w:rsid w:val="00C454E3"/>
    <w:pPr>
      <w:tabs>
        <w:tab w:val="left" w:pos="680"/>
      </w:tabs>
      <w:spacing w:before="60" w:after="60"/>
      <w:ind w:left="680" w:hanging="340"/>
    </w:pPr>
  </w:style>
  <w:style w:type="paragraph" w:styleId="List3">
    <w:name w:val="List 3"/>
    <w:basedOn w:val="BodyText"/>
    <w:rsid w:val="00C454E3"/>
    <w:pPr>
      <w:tabs>
        <w:tab w:val="left" w:pos="1021"/>
      </w:tabs>
      <w:spacing w:before="60" w:after="60"/>
      <w:ind w:left="1020" w:hanging="340"/>
    </w:pPr>
  </w:style>
  <w:style w:type="paragraph" w:styleId="List4">
    <w:name w:val="List 4"/>
    <w:basedOn w:val="BodyText"/>
    <w:rsid w:val="00C454E3"/>
    <w:pPr>
      <w:tabs>
        <w:tab w:val="left" w:pos="1361"/>
      </w:tabs>
      <w:spacing w:before="60" w:after="60"/>
      <w:ind w:left="1361" w:hanging="340"/>
    </w:pPr>
  </w:style>
  <w:style w:type="paragraph" w:styleId="List5">
    <w:name w:val="List 5"/>
    <w:basedOn w:val="BodyText"/>
    <w:rsid w:val="00C454E3"/>
    <w:pPr>
      <w:tabs>
        <w:tab w:val="left" w:pos="1701"/>
      </w:tabs>
      <w:spacing w:before="60" w:after="60"/>
      <w:ind w:left="1701" w:hanging="340"/>
    </w:pPr>
  </w:style>
  <w:style w:type="paragraph" w:styleId="ListBullet3">
    <w:name w:val="List Bullet 3"/>
    <w:basedOn w:val="List3"/>
    <w:rsid w:val="00C454E3"/>
    <w:pPr>
      <w:numPr>
        <w:numId w:val="14"/>
      </w:numPr>
      <w:tabs>
        <w:tab w:val="clear" w:pos="1021"/>
      </w:tabs>
      <w:ind w:left="1037" w:hanging="357"/>
    </w:pPr>
  </w:style>
  <w:style w:type="paragraph" w:styleId="ListBullet4">
    <w:name w:val="List Bullet 4"/>
    <w:basedOn w:val="List4"/>
    <w:rsid w:val="00C454E3"/>
    <w:pPr>
      <w:numPr>
        <w:numId w:val="2"/>
      </w:numPr>
      <w:tabs>
        <w:tab w:val="clear" w:pos="1361"/>
      </w:tabs>
    </w:pPr>
  </w:style>
  <w:style w:type="paragraph" w:styleId="ListBullet5">
    <w:name w:val="List Bullet 5"/>
    <w:basedOn w:val="List5"/>
    <w:rsid w:val="00C454E3"/>
    <w:pPr>
      <w:numPr>
        <w:numId w:val="3"/>
      </w:numPr>
    </w:pPr>
  </w:style>
  <w:style w:type="paragraph" w:styleId="ListContinue2">
    <w:name w:val="List Continue 2"/>
    <w:basedOn w:val="List2"/>
    <w:rsid w:val="00C454E3"/>
    <w:pPr>
      <w:ind w:firstLine="0"/>
    </w:pPr>
  </w:style>
  <w:style w:type="paragraph" w:styleId="ListContinue3">
    <w:name w:val="List Continue 3"/>
    <w:basedOn w:val="List3"/>
    <w:rsid w:val="00C454E3"/>
    <w:pPr>
      <w:ind w:left="1021" w:firstLine="0"/>
    </w:pPr>
  </w:style>
  <w:style w:type="paragraph" w:styleId="ListContinue4">
    <w:name w:val="List Continue 4"/>
    <w:basedOn w:val="List4"/>
    <w:rsid w:val="00C454E3"/>
    <w:pPr>
      <w:ind w:firstLine="0"/>
    </w:pPr>
  </w:style>
  <w:style w:type="paragraph" w:styleId="ListContinue5">
    <w:name w:val="List Continue 5"/>
    <w:basedOn w:val="List5"/>
    <w:rsid w:val="00C454E3"/>
    <w:pPr>
      <w:ind w:firstLine="0"/>
    </w:pPr>
  </w:style>
  <w:style w:type="paragraph" w:styleId="ListNumber3">
    <w:name w:val="List Number 3"/>
    <w:basedOn w:val="List3"/>
    <w:rsid w:val="00C454E3"/>
    <w:pPr>
      <w:numPr>
        <w:numId w:val="4"/>
      </w:numPr>
    </w:pPr>
  </w:style>
  <w:style w:type="paragraph" w:styleId="ListNumber4">
    <w:name w:val="List Number 4"/>
    <w:basedOn w:val="List4"/>
    <w:rsid w:val="00C454E3"/>
    <w:pPr>
      <w:numPr>
        <w:numId w:val="5"/>
      </w:numPr>
    </w:pPr>
  </w:style>
  <w:style w:type="paragraph" w:styleId="ListNumber5">
    <w:name w:val="List Number 5"/>
    <w:basedOn w:val="List5"/>
    <w:rsid w:val="00C454E3"/>
    <w:pPr>
      <w:numPr>
        <w:numId w:val="6"/>
      </w:numPr>
    </w:pPr>
  </w:style>
  <w:style w:type="paragraph" w:styleId="BlockText">
    <w:name w:val="Block Text"/>
    <w:basedOn w:val="Normal"/>
    <w:rsid w:val="00C454E3"/>
    <w:pPr>
      <w:spacing w:after="120"/>
      <w:ind w:left="1440" w:right="1440"/>
    </w:pPr>
  </w:style>
  <w:style w:type="character" w:customStyle="1" w:styleId="Subscript">
    <w:name w:val="Subscript"/>
    <w:basedOn w:val="DefaultParagraphFont"/>
    <w:rsid w:val="00C454E3"/>
    <w:rPr>
      <w:sz w:val="16"/>
      <w:vertAlign w:val="subscript"/>
    </w:rPr>
  </w:style>
  <w:style w:type="character" w:customStyle="1" w:styleId="Superscript">
    <w:name w:val="Superscript"/>
    <w:basedOn w:val="DefaultParagraphFont"/>
    <w:rsid w:val="00C454E3"/>
    <w:rPr>
      <w:sz w:val="16"/>
      <w:vertAlign w:val="superscript"/>
    </w:rPr>
  </w:style>
  <w:style w:type="character" w:customStyle="1" w:styleId="Symbols">
    <w:name w:val="Symbols"/>
    <w:basedOn w:val="DefaultParagraphFont"/>
    <w:rsid w:val="00C454E3"/>
    <w:rPr>
      <w:rFonts w:ascii="Symbol" w:hAnsi="Symbol"/>
    </w:rPr>
  </w:style>
  <w:style w:type="character" w:customStyle="1" w:styleId="MenuOptions">
    <w:name w:val="Menu Options"/>
    <w:basedOn w:val="DefaultParagraphFont"/>
    <w:rsid w:val="00C454E3"/>
    <w:rPr>
      <w:rFonts w:ascii="Arial Narrow" w:hAnsi="Arial Narrow"/>
      <w:smallCaps/>
    </w:rPr>
  </w:style>
  <w:style w:type="character" w:customStyle="1" w:styleId="Buttons">
    <w:name w:val="Buttons"/>
    <w:basedOn w:val="DefaultParagraphFont"/>
    <w:rsid w:val="00C454E3"/>
    <w:rPr>
      <w:b/>
    </w:rPr>
  </w:style>
  <w:style w:type="character" w:customStyle="1" w:styleId="Underlined">
    <w:name w:val="Underlined"/>
    <w:basedOn w:val="DefaultParagraphFont"/>
    <w:rsid w:val="00C454E3"/>
    <w:rPr>
      <w:u w:val="single"/>
    </w:rPr>
  </w:style>
  <w:style w:type="paragraph" w:customStyle="1" w:styleId="TableBodyTextRight">
    <w:name w:val="Table Body Text Right"/>
    <w:basedOn w:val="TableBodyText"/>
    <w:rsid w:val="00C454E3"/>
    <w:pPr>
      <w:widowControl w:val="0"/>
      <w:autoSpaceDE w:val="0"/>
      <w:autoSpaceDN w:val="0"/>
      <w:adjustRightInd w:val="0"/>
      <w:jc w:val="right"/>
    </w:pPr>
    <w:rPr>
      <w:rFonts w:cs="Arial"/>
      <w:szCs w:val="18"/>
    </w:rPr>
  </w:style>
  <w:style w:type="paragraph" w:customStyle="1" w:styleId="CopyrightText">
    <w:name w:val="Copyright Text"/>
    <w:basedOn w:val="BodyText"/>
    <w:rsid w:val="00C454E3"/>
    <w:rPr>
      <w:sz w:val="18"/>
    </w:rPr>
  </w:style>
  <w:style w:type="paragraph" w:customStyle="1" w:styleId="BodySmallRight">
    <w:name w:val="Body Small Right"/>
    <w:basedOn w:val="BodyTextRight"/>
    <w:rsid w:val="00C454E3"/>
    <w:rPr>
      <w:sz w:val="18"/>
      <w:szCs w:val="18"/>
    </w:rPr>
  </w:style>
  <w:style w:type="paragraph" w:customStyle="1" w:styleId="MarginEdition">
    <w:name w:val="Margin Edition"/>
    <w:basedOn w:val="MarginNote"/>
    <w:rsid w:val="00C454E3"/>
    <w:pPr>
      <w:spacing w:before="0" w:after="0"/>
    </w:pPr>
    <w:rPr>
      <w:rFonts w:ascii="Times New Roman" w:hAnsi="Times New Roman"/>
      <w:color w:val="999999"/>
    </w:rPr>
  </w:style>
  <w:style w:type="paragraph" w:customStyle="1" w:styleId="Spacer">
    <w:name w:val="Spacer"/>
    <w:basedOn w:val="Normal"/>
    <w:rsid w:val="00C454E3"/>
    <w:rPr>
      <w:sz w:val="2"/>
      <w:szCs w:val="2"/>
    </w:rPr>
  </w:style>
  <w:style w:type="character" w:customStyle="1" w:styleId="Small">
    <w:name w:val="Small"/>
    <w:basedOn w:val="DefaultParagraphFont"/>
    <w:rsid w:val="00C454E3"/>
    <w:rPr>
      <w:sz w:val="16"/>
    </w:rPr>
  </w:style>
  <w:style w:type="paragraph" w:customStyle="1" w:styleId="WideTable">
    <w:name w:val="Wide Table"/>
    <w:basedOn w:val="Normal"/>
    <w:rsid w:val="00C454E3"/>
    <w:pPr>
      <w:ind w:left="-1418"/>
    </w:pPr>
    <w:rPr>
      <w:sz w:val="2"/>
      <w:szCs w:val="2"/>
    </w:rPr>
  </w:style>
  <w:style w:type="character" w:styleId="PageNumber">
    <w:name w:val="page number"/>
    <w:basedOn w:val="DefaultParagraphFont"/>
    <w:rsid w:val="00C454E3"/>
  </w:style>
  <w:style w:type="paragraph" w:styleId="Quote">
    <w:name w:val="Quote"/>
    <w:basedOn w:val="Heading1"/>
    <w:link w:val="QuoteChar"/>
    <w:qFormat/>
    <w:rsid w:val="00C454E3"/>
    <w:rPr>
      <w:b w:val="0"/>
      <w:sz w:val="72"/>
      <w:szCs w:val="72"/>
      <w:lang w:val="en-NZ"/>
    </w:rPr>
  </w:style>
  <w:style w:type="character" w:customStyle="1" w:styleId="QuoteChar">
    <w:name w:val="Quote Char"/>
    <w:basedOn w:val="DefaultParagraphFont"/>
    <w:link w:val="Quote"/>
    <w:rsid w:val="00C454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54E3"/>
    <w:pPr>
      <w:pageBreakBefore/>
    </w:pPr>
  </w:style>
  <w:style w:type="paragraph" w:customStyle="1" w:styleId="Border">
    <w:name w:val="Border"/>
    <w:basedOn w:val="Normal"/>
    <w:qFormat/>
    <w:rsid w:val="00C454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54E3"/>
    <w:rPr>
      <w:b/>
      <w:bCs/>
      <w:i/>
      <w:iCs/>
      <w:color w:val="auto"/>
    </w:rPr>
  </w:style>
  <w:style w:type="paragraph" w:styleId="IntenseQuote">
    <w:name w:val="Intense Quote"/>
    <w:basedOn w:val="Normal"/>
    <w:next w:val="Normal"/>
    <w:link w:val="IntenseQuoteChar"/>
    <w:uiPriority w:val="30"/>
    <w:qFormat/>
    <w:rsid w:val="00C454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54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54E3"/>
    <w:rPr>
      <w:smallCaps/>
      <w:color w:val="auto"/>
      <w:u w:val="single"/>
    </w:rPr>
  </w:style>
  <w:style w:type="character" w:styleId="IntenseReference">
    <w:name w:val="Intense Reference"/>
    <w:basedOn w:val="DefaultParagraphFont"/>
    <w:uiPriority w:val="32"/>
    <w:qFormat/>
    <w:rsid w:val="00C454E3"/>
    <w:rPr>
      <w:b/>
      <w:bCs/>
      <w:smallCaps/>
      <w:color w:val="auto"/>
      <w:spacing w:val="5"/>
      <w:u w:val="single"/>
    </w:rPr>
  </w:style>
  <w:style w:type="paragraph" w:customStyle="1" w:styleId="2ColumnHeading">
    <w:name w:val="2Column Heading"/>
    <w:basedOn w:val="BodyText"/>
    <w:qFormat/>
    <w:rsid w:val="00C454E3"/>
    <w:pPr>
      <w:spacing w:after="60"/>
      <w:ind w:left="-2268"/>
    </w:pPr>
    <w:rPr>
      <w:b/>
    </w:rPr>
  </w:style>
  <w:style w:type="paragraph" w:customStyle="1" w:styleId="Heading1TOC">
    <w:name w:val="Heading1 TOC"/>
    <w:basedOn w:val="Normal"/>
    <w:qFormat/>
    <w:rsid w:val="00C454E3"/>
    <w:pPr>
      <w:spacing w:before="240" w:after="120"/>
    </w:pPr>
    <w:rPr>
      <w:rFonts w:ascii="Times New Roman" w:hAnsi="Times New Roman"/>
      <w:b/>
      <w:sz w:val="32"/>
    </w:rPr>
  </w:style>
  <w:style w:type="paragraph" w:customStyle="1" w:styleId="Heading2TOC">
    <w:name w:val="Heading2 TOC"/>
    <w:basedOn w:val="Normal"/>
    <w:qFormat/>
    <w:rsid w:val="00C454E3"/>
    <w:pPr>
      <w:spacing w:before="240" w:after="60"/>
    </w:pPr>
    <w:rPr>
      <w:rFonts w:ascii="Times New Roman" w:hAnsi="Times New Roman"/>
      <w:b/>
      <w:sz w:val="28"/>
    </w:rPr>
  </w:style>
  <w:style w:type="character" w:customStyle="1" w:styleId="Underline">
    <w:name w:val="Underline"/>
    <w:basedOn w:val="DefaultParagraphFont"/>
    <w:qFormat/>
    <w:rsid w:val="00C454E3"/>
    <w:rPr>
      <w:u w:val="single"/>
    </w:rPr>
  </w:style>
  <w:style w:type="character" w:customStyle="1" w:styleId="BoldandItalics">
    <w:name w:val="Bold and Italics"/>
    <w:qFormat/>
    <w:rsid w:val="00C454E3"/>
    <w:rPr>
      <w:b/>
      <w:i/>
      <w:u w:val="none"/>
    </w:rPr>
  </w:style>
  <w:style w:type="paragraph" w:styleId="BalloonText">
    <w:name w:val="Balloon Text"/>
    <w:basedOn w:val="Normal"/>
    <w:link w:val="BalloonTextChar"/>
    <w:rsid w:val="00C454E3"/>
    <w:rPr>
      <w:rFonts w:ascii="Tahoma" w:hAnsi="Tahoma" w:cs="Tahoma"/>
      <w:sz w:val="16"/>
      <w:szCs w:val="16"/>
    </w:rPr>
  </w:style>
  <w:style w:type="character" w:customStyle="1" w:styleId="BalloonTextChar">
    <w:name w:val="Balloon Text Char"/>
    <w:basedOn w:val="DefaultParagraphFont"/>
    <w:link w:val="BalloonText"/>
    <w:rsid w:val="00C454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54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54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54E3"/>
    <w:rPr>
      <w:b/>
      <w:color w:val="660033"/>
      <w:spacing w:val="0"/>
    </w:rPr>
  </w:style>
  <w:style w:type="paragraph" w:customStyle="1" w:styleId="Nameditemlist">
    <w:name w:val="Named item list"/>
    <w:basedOn w:val="BodyText"/>
    <w:qFormat/>
    <w:rsid w:val="00C454E3"/>
    <w:pPr>
      <w:tabs>
        <w:tab w:val="left" w:pos="2835"/>
      </w:tabs>
      <w:ind w:left="2835" w:hanging="2835"/>
    </w:pPr>
  </w:style>
  <w:style w:type="paragraph" w:customStyle="1" w:styleId="BodyTextnopadding">
    <w:name w:val="Body Text no padding"/>
    <w:basedOn w:val="BodyText"/>
    <w:qFormat/>
    <w:rsid w:val="00C454E3"/>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605</Words>
  <Characters>3927</Characters>
  <Application>Microsoft Office Word</Application>
  <DocSecurity>0</DocSecurity>
  <Lines>132</Lines>
  <Paragraphs>69</Paragraphs>
  <ScaleCrop>false</ScaleCrop>
  <Company>Author-it Software Corporation Ltd.</Company>
  <LinksUpToDate>false</LinksUpToDate>
  <CharactersWithSpaces>4477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PPMEPG440 Troubleshoot and rectify power generation system</dc:title>
  <dc:subject>Approved</dc:subject>
  <dc:creator>Skills Impact</dc:creator>
  <cp:keywords>Release: 2</cp:keywords>
  <dc:description>Review Date: 12 April 2008</dc:description>
  <cp:lastModifiedBy>HSD_TPCMSd.prod</cp:lastModifiedBy>
  <cp:revision>3</cp:revision>
  <dcterms:created xsi:type="dcterms:W3CDTF">2018-10-24T01:37:00Z</dcterms:created>
  <dcterms:modified xsi:type="dcterms:W3CDTF">2018-10-24T01:37:00Z</dcterms:modified>
</cp:coreProperties>
</file>