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E54" w:rsidP="00443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PPMEPG320 Manage a power generation system startup</w:t>
      </w:r>
      <w:r>
        <w:fldChar w:fldCharType="end"/>
      </w:r>
    </w:p>
    <w:p w:rsidR="00443E54" w:rsidP="00443E54">
      <w:pPr>
        <w:pStyle w:val="Version"/>
        <w:sectPr w:rsidSect="00606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644C" w:rsidP="0060644C">
      <w:pPr>
        <w:pStyle w:val="SuperHeading"/>
      </w:pPr>
      <w:r w:rsidRPr="0060644C">
        <w:t>PPMEPG320 Manage a power generation system startup</w:t>
      </w:r>
    </w:p>
    <w:p w:rsidR="00000000" w:rsidRPr="0060644C" w:rsidP="0060644C">
      <w:pPr>
        <w:pStyle w:val="Heading1"/>
      </w:pPr>
      <w:bookmarkStart w:id="1" w:name="O_1006997"/>
      <w:bookmarkEnd w:id="1"/>
      <w:r w:rsidRPr="006064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rPr>
                <w:rStyle w:val="SpecialBold"/>
              </w:rPr>
              <w:t>Comments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This version released with PPM Pulp and Paper Manufacturing Training Package Version 2.0.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t>This version released with PPM Pulp and Paper Manufacturing Training Package Version 1.0.</w:t>
            </w:r>
          </w:p>
        </w:tc>
      </w:tr>
    </w:tbl>
    <w:p w:rsidR="00000000" w:rsidRPr="0060644C" w:rsidP="0060644C">
      <w:pPr>
        <w:pStyle w:val="BodyText"/>
      </w:pP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2" w:name="O_1006996"/>
      <w:bookmarkEnd w:id="2"/>
      <w:r w:rsidRPr="0060644C">
        <w:t>Application</w:t>
      </w:r>
    </w:p>
    <w:p w:rsidR="00000000" w:rsidRPr="0060644C" w:rsidP="0060644C">
      <w:pPr>
        <w:pStyle w:val="BodyText"/>
      </w:pPr>
      <w:r w:rsidRPr="0060644C">
        <w:t>This unit of competency describes the skills and knowledge required to conduct pre-operational checks and bring a power generation system online.</w:t>
      </w:r>
    </w:p>
    <w:p w:rsidR="00000000" w:rsidRPr="0060644C" w:rsidP="0060644C">
      <w:pPr>
        <w:pStyle w:val="BodyText"/>
      </w:pPr>
      <w:r w:rsidRPr="0060644C">
        <w:t>The unit applies to production operators and technicians who manage power generation</w:t>
      </w:r>
      <w:r w:rsidRPr="0060644C">
        <w:t xml:space="preserve"> system startups, in a pulp or paper manufacturing facility. This typically involves working in a facility with complex integrated equipment and continuous operations.</w:t>
      </w:r>
    </w:p>
    <w:p w:rsidR="00000000" w:rsidRPr="0060644C" w:rsidP="0060644C">
      <w:pPr>
        <w:pStyle w:val="BodyText"/>
      </w:pPr>
      <w:r w:rsidRPr="0060644C">
        <w:t>No licensing, legislative or certification requirements apply to this unit at the time o</w:t>
      </w:r>
      <w:r w:rsidRPr="0060644C">
        <w:t>f publication. Where the turbine equipment falls under the category for which a High Risk Work Licence is required, this unit should not be used and the appropriate unit should be sought.</w:t>
      </w: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3" w:name="O_1006995"/>
      <w:bookmarkEnd w:id="3"/>
      <w:r w:rsidRPr="0060644C">
        <w:t>Pre-requisite Unit</w:t>
      </w:r>
    </w:p>
    <w:p w:rsidR="00000000" w:rsidRPr="0060644C" w:rsidP="0060644C">
      <w:pPr>
        <w:pStyle w:val="BodyText"/>
      </w:pPr>
      <w:r w:rsidRPr="0060644C">
        <w:t>Nil</w:t>
      </w: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4" w:name="O_1006994"/>
      <w:bookmarkEnd w:id="4"/>
      <w:r w:rsidRPr="0060644C">
        <w:t>Unit Se</w:t>
      </w:r>
      <w:r w:rsidRPr="0060644C">
        <w:t>ctor</w:t>
      </w:r>
    </w:p>
    <w:p w:rsidR="00000000" w:rsidRPr="0060644C" w:rsidP="0060644C">
      <w:pPr>
        <w:pStyle w:val="BodyText"/>
      </w:pPr>
      <w:r w:rsidRPr="0060644C">
        <w:t>Electrical power generation (EPG)</w:t>
      </w: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5" w:name="O_1006993"/>
      <w:bookmarkEnd w:id="5"/>
      <w:r w:rsidRPr="006064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3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rPr>
                <w:rStyle w:val="SpecialBold"/>
              </w:rPr>
              <w:t>Performance Criteria</w:t>
            </w:r>
          </w:p>
        </w:tc>
      </w:tr>
      <w:tr w:rsidTr="00443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1. Prepare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t>1.1 Identify production requirements to plan power generation levels</w:t>
            </w:r>
          </w:p>
          <w:p w:rsidR="00000000" w:rsidRPr="0060644C" w:rsidP="0060644C">
            <w:pPr>
              <w:pStyle w:val="BodyText"/>
            </w:pPr>
            <w:r w:rsidRPr="0060644C">
              <w:t>1.2 Determine power generation requirements in conjunction</w:t>
            </w:r>
            <w:r w:rsidRPr="0060644C">
              <w:t xml:space="preserve"> with </w:t>
            </w:r>
            <w:r w:rsidRPr="0060644C">
              <w:t>power authorities</w:t>
            </w:r>
          </w:p>
          <w:p w:rsidR="00000000" w:rsidRPr="0060644C" w:rsidP="0060644C">
            <w:pPr>
              <w:pStyle w:val="BodyText"/>
            </w:pPr>
            <w:r w:rsidRPr="0060644C">
              <w:t>1.3 Determine sequencing for plant startup to suit current circumstances</w:t>
            </w:r>
          </w:p>
          <w:p w:rsidR="00000000" w:rsidRPr="0060644C" w:rsidP="0060644C">
            <w:pPr>
              <w:pStyle w:val="BodyText"/>
            </w:pPr>
            <w:r w:rsidRPr="0060644C">
              <w:t>1.4 Conduct system inspections and pre-startup safety checks in line with regulatory requirements, organisational safety and standard operating procedures (SOP</w:t>
            </w:r>
            <w:r w:rsidRPr="0060644C">
              <w:t>)</w:t>
            </w:r>
          </w:p>
          <w:p w:rsidR="00000000" w:rsidRPr="0060644C" w:rsidP="0060644C">
            <w:pPr>
              <w:pStyle w:val="BodyText"/>
            </w:pPr>
            <w:r w:rsidRPr="0060644C">
              <w:t>1.5 Confirm plant status by observation and inspection</w:t>
            </w:r>
          </w:p>
          <w:p w:rsidR="00000000" w:rsidRPr="0060644C" w:rsidP="0060644C">
            <w:pPr>
              <w:pStyle w:val="BodyText"/>
            </w:pPr>
            <w:r w:rsidRPr="0060644C">
              <w:t>1.6 Complete routine maintenance to ensure optimum system performance</w:t>
            </w:r>
          </w:p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1.7 Select, fit, use and maintain personal protective equipment according to job requirements and task to be undertaken</w:t>
            </w:r>
          </w:p>
        </w:tc>
      </w:tr>
      <w:tr w:rsidTr="00443E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2. Initiate system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t>2.1 Commence sequence for plant startup in line with work health and safety and SOP</w:t>
            </w:r>
          </w:p>
          <w:p w:rsidR="00000000" w:rsidRPr="0060644C" w:rsidP="0060644C">
            <w:pPr>
              <w:pStyle w:val="BodyText"/>
            </w:pPr>
            <w:r w:rsidRPr="0060644C">
              <w:t>2.2 Coordinate generation system start with distribution and ancillary systems and bring on-line</w:t>
            </w:r>
          </w:p>
          <w:p w:rsidR="00000000" w:rsidRPr="0060644C" w:rsidP="0060644C">
            <w:pPr>
              <w:pStyle w:val="BodyText"/>
            </w:pPr>
            <w:r w:rsidRPr="0060644C">
              <w:t>2.3 Observe system or plant for correct operatio</w:t>
            </w:r>
            <w:r w:rsidRPr="0060644C">
              <w:t>nal response</w:t>
            </w:r>
          </w:p>
          <w:p w:rsidR="00000000" w:rsidRPr="0060644C" w:rsidP="0060644C">
            <w:pPr>
              <w:pStyle w:val="BodyText"/>
            </w:pPr>
            <w:r w:rsidRPr="0060644C">
              <w:t>2.4 Detect deviations from operational specifications and rectify or report</w:t>
            </w:r>
          </w:p>
          <w:p w:rsidR="00000000" w:rsidRPr="0060644C" w:rsidP="0060644C">
            <w:pPr>
              <w:pStyle w:val="BodyText"/>
            </w:pPr>
            <w:r w:rsidRPr="0060644C">
              <w:t>2.5 Record system startup and power generation data in operating log</w:t>
            </w:r>
          </w:p>
        </w:tc>
      </w:tr>
    </w:tbl>
    <w:p w:rsidR="00000000" w:rsidRPr="0060644C" w:rsidP="0060644C">
      <w:pPr>
        <w:pStyle w:val="BodyText"/>
      </w:pP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6" w:name="O_1006992"/>
      <w:bookmarkEnd w:id="6"/>
      <w:r w:rsidRPr="0060644C">
        <w:t>Foundation Skills</w:t>
      </w:r>
    </w:p>
    <w:p w:rsidR="00000000" w:rsidRPr="0060644C" w:rsidP="0060644C">
      <w:pPr>
        <w:pStyle w:val="BodyText"/>
      </w:pPr>
      <w:r w:rsidRPr="0060644C">
        <w:rPr>
          <w:rStyle w:val="Emphasis"/>
        </w:rPr>
        <w:t>This section describes those language, literacy, numeracy a</w:t>
      </w:r>
      <w:r w:rsidRPr="0060644C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rPr>
                <w:rStyle w:val="SpecialBold"/>
              </w:rPr>
              <w:t>Description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ListBullet"/>
              <w:rPr>
                <w:lang w:val="en-NZ"/>
              </w:rPr>
            </w:pPr>
            <w:r w:rsidRPr="0060644C">
              <w:t>Interpret workplace health and safety and SOP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ListBullet"/>
              <w:rPr>
                <w:lang w:val="en-NZ"/>
              </w:rPr>
            </w:pPr>
            <w:r w:rsidRPr="0060644C">
              <w:t>Complete accurate basic records for system startup processes and power generation performance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ListBullet"/>
            </w:pPr>
            <w:r w:rsidRPr="0060644C">
              <w:t>Interpret basic numerical settings on instruments and gauges involving pressures, flows and temperatures</w:t>
            </w:r>
          </w:p>
          <w:p w:rsidR="00000000" w:rsidRPr="0060644C" w:rsidP="0060644C">
            <w:pPr>
              <w:pStyle w:val="ListBullet"/>
            </w:pPr>
            <w:r w:rsidRPr="0060644C">
              <w:t xml:space="preserve">Monitor, assess and interpret system startup </w:t>
            </w:r>
            <w:r w:rsidRPr="0060644C">
              <w:t>data</w:t>
            </w:r>
          </w:p>
          <w:p w:rsidR="00000000" w:rsidP="0060644C">
            <w:pPr>
              <w:pStyle w:val="ListBullet"/>
              <w:rPr>
                <w:lang w:val="en-NZ"/>
              </w:rPr>
            </w:pPr>
            <w:r w:rsidRPr="0060644C">
              <w:t xml:space="preserve">Record basic numerical data for system startup and power </w:t>
            </w:r>
            <w:r w:rsidRPr="0060644C">
              <w:t>generation performance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ListBullet"/>
            </w:pPr>
            <w:r w:rsidRPr="0060644C">
              <w:t>Use and assess sensory information (sight, sound, touch, smell, vibration, temperature) to adjust system operational parameters</w:t>
            </w:r>
          </w:p>
        </w:tc>
      </w:tr>
    </w:tbl>
    <w:p w:rsidR="00000000" w:rsidRPr="0060644C" w:rsidP="0060644C">
      <w:pPr>
        <w:pStyle w:val="BodyText"/>
      </w:pP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7" w:name="O_1006990"/>
      <w:bookmarkEnd w:id="7"/>
      <w:r w:rsidRPr="006064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rPr>
                <w:rStyle w:val="SpecialBold"/>
              </w:rPr>
              <w:t>Equivalence status</w:t>
            </w:r>
          </w:p>
        </w:tc>
      </w:tr>
      <w:tr w:rsidTr="00606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PPMEPG320 Manage a power generation system startup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PPMEPG320 Manage a power generation system startup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44C">
            <w:pPr>
              <w:pStyle w:val="BodyText"/>
              <w:rPr>
                <w:lang w:val="en-NZ"/>
              </w:rPr>
            </w:pPr>
            <w:r w:rsidRPr="0060644C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44C" w:rsidP="0060644C">
            <w:pPr>
              <w:pStyle w:val="BodyText"/>
            </w:pPr>
            <w:r w:rsidRPr="0060644C">
              <w:t>Equivalent unit</w:t>
            </w:r>
          </w:p>
        </w:tc>
      </w:tr>
    </w:tbl>
    <w:p w:rsidR="00000000" w:rsidRPr="0060644C" w:rsidP="0060644C">
      <w:pPr>
        <w:pStyle w:val="BodyText"/>
      </w:pPr>
    </w:p>
    <w:p w:rsidR="00000000" w:rsidRPr="0060644C" w:rsidP="0060644C">
      <w:pPr>
        <w:pStyle w:val="AllowPageBreak"/>
      </w:pPr>
    </w:p>
    <w:p w:rsidR="00000000" w:rsidRPr="0060644C" w:rsidP="0060644C">
      <w:pPr>
        <w:pStyle w:val="Heading1"/>
      </w:pPr>
      <w:bookmarkStart w:id="8" w:name="O_1006998"/>
      <w:bookmarkEnd w:id="8"/>
      <w:r w:rsidRPr="0060644C">
        <w:t>Links</w:t>
      </w:r>
    </w:p>
    <w:p w:rsidR="00000000" w:rsidRPr="0060644C" w:rsidP="0060644C">
      <w:pPr>
        <w:pStyle w:val="BodyText"/>
      </w:pPr>
      <w:r w:rsidRPr="0060644C">
        <w:t>Companion Volumes, including Implementation Guides, are available at VETNet - https://vetnet.education.gov.au/Pa</w:t>
      </w:r>
      <w:r w:rsidRPr="0060644C">
        <w:t>ges/TrainingDocs.aspx?q=12998f8d-d0ac-40bc-a69e-72a600d4fd93</w:t>
      </w:r>
    </w:p>
    <w:p w:rsidR="00000000" w:rsidRPr="0060644C" w:rsidP="0060644C"/>
    <w:sectPr w:rsidSect="006064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4C" w:rsidRPr="00443E54" w:rsidP="00443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54" w:rsidP="00606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E54" w:rsidP="00606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3E54" w:rsidP="00606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44C" w:rsidRPr="00443E54" w:rsidP="00443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54" w:rsidRPr="002D2AF8" w:rsidP="00606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PPMEPG320 Manage a power generation system startup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43E54" w:rsidP="00606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382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ECA5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44C"/>
  </w:style>
  <w:style w:type="character" w:customStyle="1" w:styleId="Heading1Char">
    <w:name w:val="Heading 1 Char"/>
    <w:basedOn w:val="DefaultParagraphFont"/>
    <w:link w:val="Heading1"/>
    <w:rsid w:val="00606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4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4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44C"/>
    <w:rPr>
      <w:b/>
      <w:spacing w:val="0"/>
    </w:rPr>
  </w:style>
  <w:style w:type="character" w:styleId="Emphasis">
    <w:name w:val="Emphasis"/>
    <w:basedOn w:val="DefaultParagraphFont"/>
    <w:qFormat/>
    <w:rsid w:val="0060644C"/>
    <w:rPr>
      <w:i/>
    </w:rPr>
  </w:style>
  <w:style w:type="paragraph" w:customStyle="1" w:styleId="SuperHeading">
    <w:name w:val="SuperHeading"/>
    <w:basedOn w:val="Normal"/>
    <w:rsid w:val="00606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4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4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4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44C"/>
  </w:style>
  <w:style w:type="paragraph" w:styleId="TableofFigures">
    <w:name w:val="table of figures"/>
    <w:basedOn w:val="Normal"/>
    <w:next w:val="Normal"/>
    <w:semiHidden/>
    <w:rsid w:val="00606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44C"/>
    <w:pPr>
      <w:numPr>
        <w:numId w:val="10"/>
      </w:numPr>
    </w:pPr>
  </w:style>
  <w:style w:type="character" w:customStyle="1" w:styleId="WingdingSymbols">
    <w:name w:val="Wingding Symbols"/>
    <w:rsid w:val="0060644C"/>
    <w:rPr>
      <w:rFonts w:ascii="Wingdings" w:hAnsi="Wingdings"/>
    </w:rPr>
  </w:style>
  <w:style w:type="paragraph" w:customStyle="1" w:styleId="TableHeading">
    <w:name w:val="Table Heading"/>
    <w:basedOn w:val="HeadingBase"/>
    <w:rsid w:val="00606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44C"/>
    <w:rPr>
      <w:color w:val="0033CC"/>
      <w:u w:val="none"/>
    </w:rPr>
  </w:style>
  <w:style w:type="paragraph" w:customStyle="1" w:styleId="BodyTextRight">
    <w:name w:val="Body Text Right"/>
    <w:basedOn w:val="BodyText"/>
    <w:rsid w:val="00606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4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44C"/>
    <w:rPr>
      <w:sz w:val="32"/>
    </w:rPr>
  </w:style>
  <w:style w:type="paragraph" w:customStyle="1" w:styleId="HeadingProcedure">
    <w:name w:val="Heading Procedure"/>
    <w:basedOn w:val="HeadingBase"/>
    <w:next w:val="Normal"/>
    <w:rsid w:val="00606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44C"/>
    <w:pPr>
      <w:spacing w:before="60" w:after="60"/>
    </w:pPr>
  </w:style>
  <w:style w:type="paragraph" w:styleId="ListContinue">
    <w:name w:val="List Continue"/>
    <w:basedOn w:val="List"/>
    <w:rsid w:val="0060644C"/>
    <w:pPr>
      <w:ind w:firstLine="0"/>
    </w:pPr>
  </w:style>
  <w:style w:type="paragraph" w:customStyle="1" w:styleId="ListNote">
    <w:name w:val="List Note"/>
    <w:basedOn w:val="List"/>
    <w:rsid w:val="00606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44C"/>
    <w:rPr>
      <w:rFonts w:ascii="Courier New" w:hAnsi="Courier New"/>
    </w:rPr>
  </w:style>
  <w:style w:type="paragraph" w:customStyle="1" w:styleId="NoteBullet">
    <w:name w:val="Note Bullet"/>
    <w:basedOn w:val="Note"/>
    <w:rsid w:val="00606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4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44C"/>
    <w:rPr>
      <w:b/>
      <w:smallCaps/>
    </w:rPr>
  </w:style>
  <w:style w:type="paragraph" w:customStyle="1" w:styleId="TableListNumber">
    <w:name w:val="Table List Number"/>
    <w:basedOn w:val="ListNumber"/>
    <w:rsid w:val="00606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44C"/>
    <w:pPr>
      <w:numPr>
        <w:numId w:val="8"/>
      </w:numPr>
    </w:pPr>
  </w:style>
  <w:style w:type="paragraph" w:customStyle="1" w:styleId="ListAlpha2">
    <w:name w:val="List Alpha 2"/>
    <w:basedOn w:val="List2"/>
    <w:rsid w:val="0060644C"/>
    <w:pPr>
      <w:numPr>
        <w:numId w:val="7"/>
      </w:numPr>
    </w:pPr>
  </w:style>
  <w:style w:type="paragraph" w:styleId="List2">
    <w:name w:val="List 2"/>
    <w:basedOn w:val="BodyText"/>
    <w:rsid w:val="00606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4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4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44C"/>
    <w:pPr>
      <w:numPr>
        <w:numId w:val="3"/>
      </w:numPr>
    </w:pPr>
  </w:style>
  <w:style w:type="paragraph" w:styleId="ListContinue2">
    <w:name w:val="List Continue 2"/>
    <w:basedOn w:val="List2"/>
    <w:rsid w:val="0060644C"/>
    <w:pPr>
      <w:ind w:firstLine="0"/>
    </w:pPr>
  </w:style>
  <w:style w:type="paragraph" w:styleId="ListContinue3">
    <w:name w:val="List Continue 3"/>
    <w:basedOn w:val="List3"/>
    <w:rsid w:val="0060644C"/>
    <w:pPr>
      <w:ind w:left="1021" w:firstLine="0"/>
    </w:pPr>
  </w:style>
  <w:style w:type="paragraph" w:styleId="ListContinue4">
    <w:name w:val="List Continue 4"/>
    <w:basedOn w:val="List4"/>
    <w:rsid w:val="0060644C"/>
    <w:pPr>
      <w:ind w:firstLine="0"/>
    </w:pPr>
  </w:style>
  <w:style w:type="paragraph" w:styleId="ListContinue5">
    <w:name w:val="List Continue 5"/>
    <w:basedOn w:val="List5"/>
    <w:rsid w:val="0060644C"/>
    <w:pPr>
      <w:ind w:firstLine="0"/>
    </w:pPr>
  </w:style>
  <w:style w:type="paragraph" w:styleId="ListNumber3">
    <w:name w:val="List Number 3"/>
    <w:basedOn w:val="List3"/>
    <w:rsid w:val="0060644C"/>
    <w:pPr>
      <w:numPr>
        <w:numId w:val="4"/>
      </w:numPr>
    </w:pPr>
  </w:style>
  <w:style w:type="paragraph" w:styleId="ListNumber4">
    <w:name w:val="List Number 4"/>
    <w:basedOn w:val="List4"/>
    <w:rsid w:val="0060644C"/>
    <w:pPr>
      <w:numPr>
        <w:numId w:val="5"/>
      </w:numPr>
    </w:pPr>
  </w:style>
  <w:style w:type="paragraph" w:styleId="ListNumber5">
    <w:name w:val="List Number 5"/>
    <w:basedOn w:val="List5"/>
    <w:rsid w:val="0060644C"/>
    <w:pPr>
      <w:numPr>
        <w:numId w:val="6"/>
      </w:numPr>
    </w:pPr>
  </w:style>
  <w:style w:type="paragraph" w:styleId="BlockText">
    <w:name w:val="Block Text"/>
    <w:basedOn w:val="Normal"/>
    <w:rsid w:val="00606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44C"/>
    <w:rPr>
      <w:sz w:val="16"/>
      <w:vertAlign w:val="superscript"/>
    </w:rPr>
  </w:style>
  <w:style w:type="character" w:customStyle="1" w:styleId="Symbols">
    <w:name w:val="Symbols"/>
    <w:basedOn w:val="DefaultParagraphFont"/>
    <w:rsid w:val="0060644C"/>
    <w:rPr>
      <w:rFonts w:ascii="Symbol" w:hAnsi="Symbol"/>
    </w:rPr>
  </w:style>
  <w:style w:type="character" w:customStyle="1" w:styleId="MenuOptions">
    <w:name w:val="Menu Options"/>
    <w:basedOn w:val="DefaultParagraphFont"/>
    <w:rsid w:val="00606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44C"/>
    <w:rPr>
      <w:b/>
    </w:rPr>
  </w:style>
  <w:style w:type="character" w:customStyle="1" w:styleId="Underlined">
    <w:name w:val="Underlined"/>
    <w:basedOn w:val="DefaultParagraphFont"/>
    <w:rsid w:val="0060644C"/>
    <w:rPr>
      <w:u w:val="single"/>
    </w:rPr>
  </w:style>
  <w:style w:type="paragraph" w:customStyle="1" w:styleId="TableBodyTextRight">
    <w:name w:val="Table Body Text Right"/>
    <w:basedOn w:val="TableBodyText"/>
    <w:rsid w:val="00606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44C"/>
    <w:rPr>
      <w:sz w:val="18"/>
    </w:rPr>
  </w:style>
  <w:style w:type="paragraph" w:customStyle="1" w:styleId="BodySmallRight">
    <w:name w:val="Body Small Right"/>
    <w:basedOn w:val="BodyTextRight"/>
    <w:rsid w:val="0060644C"/>
    <w:rPr>
      <w:sz w:val="18"/>
      <w:szCs w:val="18"/>
    </w:rPr>
  </w:style>
  <w:style w:type="paragraph" w:customStyle="1" w:styleId="MarginEdition">
    <w:name w:val="Margin Edition"/>
    <w:basedOn w:val="MarginNote"/>
    <w:rsid w:val="00606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44C"/>
    <w:rPr>
      <w:sz w:val="2"/>
      <w:szCs w:val="2"/>
    </w:rPr>
  </w:style>
  <w:style w:type="character" w:customStyle="1" w:styleId="Small">
    <w:name w:val="Small"/>
    <w:basedOn w:val="DefaultParagraphFont"/>
    <w:rsid w:val="0060644C"/>
    <w:rPr>
      <w:sz w:val="16"/>
    </w:rPr>
  </w:style>
  <w:style w:type="paragraph" w:customStyle="1" w:styleId="WideTable">
    <w:name w:val="Wide Table"/>
    <w:basedOn w:val="Normal"/>
    <w:rsid w:val="00606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44C"/>
  </w:style>
  <w:style w:type="paragraph" w:styleId="Quote">
    <w:name w:val="Quote"/>
    <w:basedOn w:val="Heading1"/>
    <w:link w:val="QuoteChar"/>
    <w:qFormat/>
    <w:rsid w:val="00606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44C"/>
    <w:pPr>
      <w:pageBreakBefore/>
    </w:pPr>
  </w:style>
  <w:style w:type="paragraph" w:customStyle="1" w:styleId="Border">
    <w:name w:val="Border"/>
    <w:basedOn w:val="Normal"/>
    <w:qFormat/>
    <w:rsid w:val="00606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44C"/>
    <w:rPr>
      <w:u w:val="single"/>
    </w:rPr>
  </w:style>
  <w:style w:type="character" w:customStyle="1" w:styleId="BoldandItalics">
    <w:name w:val="Bold and Italics"/>
    <w:qFormat/>
    <w:rsid w:val="0060644C"/>
    <w:rPr>
      <w:b/>
      <w:i/>
      <w:u w:val="none"/>
    </w:rPr>
  </w:style>
  <w:style w:type="paragraph" w:styleId="BalloonText">
    <w:name w:val="Balloon Text"/>
    <w:basedOn w:val="Normal"/>
    <w:link w:val="BalloonTextChar"/>
    <w:rsid w:val="00606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4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3196</Characters>
  <Application>Microsoft Office Word</Application>
  <DocSecurity>0</DocSecurity>
  <Lines>115</Lines>
  <Paragraphs>62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PPMEPG320 Manage a power generation system startup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2018-10-24T01:35:00Z</dcterms:created>
  <dcterms:modified xsi:type="dcterms:W3CDTF">2018-10-24T01:35:00Z</dcterms:modified>
</cp:coreProperties>
</file>