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40E0" w:rsidP="001940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PPMEPG210 Monitor and control power generation system</w:t>
      </w:r>
      <w:r>
        <w:fldChar w:fldCharType="end"/>
      </w:r>
    </w:p>
    <w:p w:rsidR="001940E0" w:rsidP="001940E0">
      <w:pPr>
        <w:pStyle w:val="Version"/>
        <w:sectPr w:rsidSect="008B21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B2148" w:rsidP="008B2148">
      <w:pPr>
        <w:pStyle w:val="SuperHeading"/>
      </w:pPr>
      <w:r w:rsidRPr="008B2148">
        <w:t>PPMEPG210 Monitor and control power generation system</w:t>
      </w:r>
    </w:p>
    <w:p w:rsidR="00000000" w:rsidRPr="008B2148" w:rsidP="008B2148">
      <w:pPr>
        <w:pStyle w:val="Heading1"/>
      </w:pPr>
      <w:bookmarkStart w:id="1" w:name="O_1006980"/>
      <w:bookmarkEnd w:id="1"/>
      <w:r w:rsidRPr="008B214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B21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148" w:rsidP="008B2148">
            <w:pPr>
              <w:pStyle w:val="BodyText"/>
            </w:pPr>
            <w:r w:rsidRPr="008B214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48">
            <w:pPr>
              <w:pStyle w:val="BodyText"/>
              <w:rPr>
                <w:lang w:val="en-NZ"/>
              </w:rPr>
            </w:pPr>
            <w:r w:rsidRPr="008B2148">
              <w:rPr>
                <w:rStyle w:val="SpecialBold"/>
              </w:rPr>
              <w:t>Comments</w:t>
            </w:r>
          </w:p>
        </w:tc>
      </w:tr>
      <w:tr w:rsidTr="008B21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48">
            <w:pPr>
              <w:pStyle w:val="BodyText"/>
              <w:rPr>
                <w:lang w:val="en-NZ"/>
              </w:rPr>
            </w:pPr>
            <w:r w:rsidRPr="008B2148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48">
            <w:pPr>
              <w:pStyle w:val="BodyText"/>
              <w:rPr>
                <w:lang w:val="en-NZ"/>
              </w:rPr>
            </w:pPr>
            <w:r w:rsidRPr="008B2148">
              <w:t>This version released with PPM Pulp and Paper Manufacturing Training Package Version 2.0.</w:t>
            </w:r>
          </w:p>
        </w:tc>
      </w:tr>
      <w:tr w:rsidTr="008B21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48">
            <w:pPr>
              <w:pStyle w:val="BodyText"/>
              <w:rPr>
                <w:lang w:val="en-NZ"/>
              </w:rPr>
            </w:pPr>
            <w:r w:rsidRPr="008B214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148" w:rsidP="008B2148">
            <w:pPr>
              <w:pStyle w:val="BodyText"/>
            </w:pPr>
            <w:r w:rsidRPr="008B2148">
              <w:t>This version released with PPM Pulp and Paper Manufacturing Training Package Version 1.0</w:t>
            </w:r>
            <w:r w:rsidRPr="008B2148">
              <w:t>.</w:t>
            </w:r>
          </w:p>
        </w:tc>
      </w:tr>
    </w:tbl>
    <w:p w:rsidR="00000000" w:rsidRPr="008B2148" w:rsidP="008B2148">
      <w:pPr>
        <w:pStyle w:val="BodyText"/>
      </w:pPr>
    </w:p>
    <w:p w:rsidR="00000000" w:rsidRPr="008B2148" w:rsidP="008B2148">
      <w:pPr>
        <w:pStyle w:val="AllowPageBreak"/>
      </w:pPr>
    </w:p>
    <w:p w:rsidR="00000000" w:rsidRPr="008B2148" w:rsidP="008B2148">
      <w:pPr>
        <w:pStyle w:val="Heading1"/>
      </w:pPr>
      <w:bookmarkStart w:id="2" w:name="O_1006979"/>
      <w:bookmarkEnd w:id="2"/>
      <w:r w:rsidRPr="008B2148">
        <w:t>Application</w:t>
      </w:r>
    </w:p>
    <w:p w:rsidR="00000000" w:rsidRPr="008B2148" w:rsidP="008B2148">
      <w:pPr>
        <w:pStyle w:val="BodyText"/>
      </w:pPr>
      <w:r w:rsidRPr="008B2148">
        <w:t>This unit of competency describes the skills and knowledge required to operate, monitor and maintain power generation systems and record and report operating data.</w:t>
      </w:r>
    </w:p>
    <w:p w:rsidR="00000000" w:rsidRPr="008B2148" w:rsidP="008B2148">
      <w:pPr>
        <w:pStyle w:val="BodyText"/>
      </w:pPr>
      <w:r w:rsidRPr="008B2148">
        <w:t>The unit applies to production support operators who moni</w:t>
      </w:r>
      <w:r w:rsidRPr="008B2148">
        <w:t>tor and control power generation systems, in a pulp or paper manufacturing facility. This typically involves working in a facility with complex integrated equipment and continuous operations.</w:t>
      </w:r>
    </w:p>
    <w:p w:rsidR="00000000" w:rsidRPr="008B2148" w:rsidP="008B2148">
      <w:pPr>
        <w:pStyle w:val="BodyText"/>
      </w:pPr>
      <w:r w:rsidRPr="008B2148">
        <w:t>No licensing, legislative or certification requirements apply to</w:t>
      </w:r>
      <w:r w:rsidRPr="008B2148">
        <w:t xml:space="preserve"> this unit at the time of publication. Where the turbine equipment falls under the category for which a High Risk Work Licence is required, this unit should not be used and the appropriate unit should be sought.</w:t>
      </w:r>
    </w:p>
    <w:p w:rsidR="00000000" w:rsidRPr="008B2148" w:rsidP="008B2148">
      <w:pPr>
        <w:pStyle w:val="AllowPageBreak"/>
      </w:pPr>
    </w:p>
    <w:p w:rsidR="00000000" w:rsidRPr="008B2148" w:rsidP="008B2148">
      <w:pPr>
        <w:pStyle w:val="Heading1"/>
      </w:pPr>
      <w:bookmarkStart w:id="3" w:name="O_1006978"/>
      <w:bookmarkEnd w:id="3"/>
      <w:r w:rsidRPr="008B2148">
        <w:t>Pre-requisite Unit</w:t>
      </w:r>
    </w:p>
    <w:p w:rsidR="00000000" w:rsidRPr="008B2148" w:rsidP="008B2148">
      <w:pPr>
        <w:pStyle w:val="BodyText"/>
      </w:pPr>
      <w:r w:rsidRPr="008B2148">
        <w:t>Nil</w:t>
      </w:r>
    </w:p>
    <w:p w:rsidR="00000000" w:rsidRPr="008B2148" w:rsidP="008B2148">
      <w:pPr>
        <w:pStyle w:val="AllowPageBreak"/>
      </w:pPr>
    </w:p>
    <w:p w:rsidR="00000000" w:rsidRPr="008B2148" w:rsidP="008B2148">
      <w:pPr>
        <w:pStyle w:val="Heading1"/>
      </w:pPr>
      <w:bookmarkStart w:id="4" w:name="O_1006977"/>
      <w:bookmarkEnd w:id="4"/>
      <w:r w:rsidRPr="008B2148">
        <w:t>Unit Sector</w:t>
      </w:r>
    </w:p>
    <w:p w:rsidR="00000000" w:rsidRPr="008B2148" w:rsidP="008B2148">
      <w:pPr>
        <w:pStyle w:val="BodyText"/>
      </w:pPr>
      <w:r w:rsidRPr="008B2148">
        <w:t>Electrical power generation (EPG)</w:t>
      </w:r>
    </w:p>
    <w:p w:rsidR="00000000" w:rsidRPr="008B2148" w:rsidP="008B2148">
      <w:pPr>
        <w:pStyle w:val="AllowPageBreak"/>
      </w:pPr>
    </w:p>
    <w:p w:rsidR="00000000" w:rsidRPr="008B2148" w:rsidP="008B2148">
      <w:pPr>
        <w:pStyle w:val="Heading1"/>
      </w:pPr>
      <w:bookmarkStart w:id="5" w:name="O_1006976"/>
      <w:bookmarkEnd w:id="5"/>
      <w:r w:rsidRPr="008B214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940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148" w:rsidP="008B2148">
            <w:pPr>
              <w:pStyle w:val="BodyText"/>
            </w:pPr>
            <w:r w:rsidRPr="008B214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48">
            <w:pPr>
              <w:pStyle w:val="BodyText"/>
              <w:rPr>
                <w:lang w:val="en-NZ"/>
              </w:rPr>
            </w:pPr>
            <w:r w:rsidRPr="008B2148">
              <w:rPr>
                <w:rStyle w:val="SpecialBold"/>
              </w:rPr>
              <w:t>Performance Criteria</w:t>
            </w:r>
          </w:p>
        </w:tc>
      </w:tr>
      <w:tr w:rsidTr="001940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148" w:rsidP="008B2148">
            <w:pPr>
              <w:pStyle w:val="BodyText"/>
            </w:pPr>
            <w:r w:rsidRPr="008B214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48">
            <w:pPr>
              <w:pStyle w:val="BodyText"/>
              <w:rPr>
                <w:lang w:val="en-NZ"/>
              </w:rPr>
            </w:pPr>
            <w:r w:rsidRPr="008B21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940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48">
            <w:pPr>
              <w:pStyle w:val="BodyText"/>
              <w:rPr>
                <w:lang w:val="en-NZ"/>
              </w:rPr>
            </w:pPr>
            <w:r w:rsidRPr="008B2148">
              <w:t>1. Confirm operational status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148" w:rsidP="008B2148">
            <w:pPr>
              <w:pStyle w:val="BodyText"/>
            </w:pPr>
            <w:r w:rsidRPr="008B2148">
              <w:t>1.1 Check production requirements at start of shift and carry out daily work activities in line with organisational safety and st</w:t>
            </w:r>
            <w:r w:rsidRPr="008B2148">
              <w:t xml:space="preserve">andard </w:t>
            </w:r>
            <w:r w:rsidRPr="008B2148">
              <w:t>operating procedures (SOP)</w:t>
            </w:r>
          </w:p>
          <w:p w:rsidR="00000000" w:rsidRPr="008B2148" w:rsidP="008B2148">
            <w:pPr>
              <w:pStyle w:val="BodyText"/>
            </w:pPr>
            <w:r w:rsidRPr="008B2148">
              <w:t>1.2 Confirm power generation processes are within operational specifications by observation and inspection</w:t>
            </w:r>
          </w:p>
          <w:p w:rsidR="00000000" w:rsidRPr="008B2148" w:rsidP="008B2148">
            <w:pPr>
              <w:pStyle w:val="BodyText"/>
            </w:pPr>
            <w:r w:rsidRPr="008B2148">
              <w:t>1.3 Maintain process supplies to meet production requirements</w:t>
            </w:r>
          </w:p>
          <w:p w:rsidR="00000000" w:rsidRPr="008B2148" w:rsidP="008B2148">
            <w:pPr>
              <w:pStyle w:val="BodyText"/>
            </w:pPr>
            <w:r w:rsidRPr="008B2148">
              <w:t>1.4 Record turbine performance in operational log</w:t>
            </w:r>
          </w:p>
          <w:p w:rsidR="00000000" w:rsidRPr="008B2148" w:rsidP="008B2148">
            <w:pPr>
              <w:pStyle w:val="BodyText"/>
            </w:pPr>
            <w:r w:rsidRPr="008B2148">
              <w:t>1.5 Communicate operational status to relevant personnel</w:t>
            </w:r>
          </w:p>
          <w:p w:rsidR="00000000" w:rsidP="008B2148">
            <w:pPr>
              <w:pStyle w:val="BodyText"/>
              <w:rPr>
                <w:lang w:val="en-NZ"/>
              </w:rPr>
            </w:pPr>
            <w:r w:rsidRPr="008B2148">
              <w:t>1.6 Select, fit, use and maintain personal protective equipment according to job requirements and task to be undertaken</w:t>
            </w:r>
          </w:p>
        </w:tc>
      </w:tr>
      <w:tr w:rsidTr="001940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48">
            <w:pPr>
              <w:pStyle w:val="BodyText"/>
              <w:rPr>
                <w:lang w:val="en-NZ"/>
              </w:rPr>
            </w:pPr>
            <w:r w:rsidRPr="008B2148">
              <w:t>2. Monitor and control power generation plant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148" w:rsidP="008B2148">
            <w:pPr>
              <w:pStyle w:val="BodyText"/>
            </w:pPr>
            <w:r w:rsidRPr="008B2148">
              <w:t>2.1 Confirm operationa</w:t>
            </w:r>
            <w:r w:rsidRPr="008B2148">
              <w:t>l status by inspection and routine observation</w:t>
            </w:r>
          </w:p>
          <w:p w:rsidR="00000000" w:rsidRPr="008B2148" w:rsidP="008B2148">
            <w:pPr>
              <w:pStyle w:val="BodyText"/>
            </w:pPr>
            <w:r w:rsidRPr="008B2148">
              <w:t>2.2 Monitor and maintain continuing process supplies to meet production requirements</w:t>
            </w:r>
          </w:p>
          <w:p w:rsidR="00000000" w:rsidRPr="008B2148" w:rsidP="008B2148">
            <w:pPr>
              <w:pStyle w:val="BodyText"/>
            </w:pPr>
            <w:r w:rsidRPr="008B2148">
              <w:t>2.3 Measure turbine pressures, temperatures and flows, according to organisational procedures/SOPs, or manufacturer's recomm</w:t>
            </w:r>
            <w:r w:rsidRPr="008B2148">
              <w:t>endations</w:t>
            </w:r>
          </w:p>
          <w:p w:rsidR="00000000" w:rsidRPr="008B2148" w:rsidP="008B2148">
            <w:pPr>
              <w:pStyle w:val="BodyText"/>
            </w:pPr>
            <w:r w:rsidRPr="008B2148">
              <w:t>2.4 Adjust turbine and generation controls to maintain operation within specifications</w:t>
            </w:r>
          </w:p>
          <w:p w:rsidR="00000000" w:rsidP="008B2148">
            <w:pPr>
              <w:pStyle w:val="BodyText"/>
              <w:rPr>
                <w:lang w:val="en-NZ"/>
              </w:rPr>
            </w:pPr>
            <w:r w:rsidRPr="008B2148">
              <w:t>2.5 Monitor and maintain power output demand and distribution system to meet production requirements</w:t>
            </w:r>
          </w:p>
        </w:tc>
      </w:tr>
      <w:tr w:rsidTr="001940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48">
            <w:pPr>
              <w:pStyle w:val="BodyText"/>
              <w:rPr>
                <w:lang w:val="en-NZ"/>
              </w:rPr>
            </w:pPr>
            <w:r w:rsidRPr="008B2148">
              <w:t>3. Record and report power generation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148" w:rsidP="008B2148">
            <w:pPr>
              <w:pStyle w:val="BodyText"/>
            </w:pPr>
            <w:r w:rsidRPr="008B2148">
              <w:t>3.1 Rec</w:t>
            </w:r>
            <w:r w:rsidRPr="008B2148">
              <w:t>ord pressures, temperatures and flows</w:t>
            </w:r>
          </w:p>
          <w:p w:rsidR="00000000" w:rsidRPr="008B2148" w:rsidP="008B2148">
            <w:pPr>
              <w:pStyle w:val="BodyText"/>
            </w:pPr>
            <w:r w:rsidRPr="008B2148">
              <w:t>3.2 Record power generation processes and data in operating log</w:t>
            </w:r>
          </w:p>
          <w:p w:rsidR="00000000" w:rsidRPr="008B2148" w:rsidP="008B2148">
            <w:pPr>
              <w:pStyle w:val="BodyText"/>
            </w:pPr>
            <w:r w:rsidRPr="008B2148">
              <w:t xml:space="preserve">3.3 Record and report maintenance according to organisational procedures </w:t>
            </w:r>
          </w:p>
        </w:tc>
      </w:tr>
    </w:tbl>
    <w:p w:rsidR="00000000" w:rsidRPr="008B2148" w:rsidP="008B2148">
      <w:pPr>
        <w:pStyle w:val="BodyText"/>
      </w:pPr>
    </w:p>
    <w:p w:rsidR="00000000" w:rsidRPr="008B2148" w:rsidP="008B2148">
      <w:pPr>
        <w:pStyle w:val="AllowPageBreak"/>
      </w:pPr>
    </w:p>
    <w:p w:rsidR="00000000" w:rsidRPr="008B2148" w:rsidP="008B2148">
      <w:pPr>
        <w:pStyle w:val="Heading1"/>
      </w:pPr>
      <w:bookmarkStart w:id="6" w:name="O_1006975"/>
      <w:bookmarkEnd w:id="6"/>
      <w:r w:rsidRPr="008B2148">
        <w:t>Foundation Skills</w:t>
      </w:r>
    </w:p>
    <w:p w:rsidR="00000000" w:rsidRPr="008B2148" w:rsidP="008B2148">
      <w:pPr>
        <w:pStyle w:val="BodyText"/>
      </w:pPr>
      <w:r w:rsidRPr="008B2148">
        <w:rPr>
          <w:rStyle w:val="Emphasis"/>
        </w:rPr>
        <w:t>This section describes those language, li</w:t>
      </w:r>
      <w:r w:rsidRPr="008B2148">
        <w:rPr>
          <w:rStyle w:val="Emphasis"/>
        </w:rPr>
        <w:t>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B21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148" w:rsidP="008B2148">
            <w:pPr>
              <w:pStyle w:val="BodyText"/>
            </w:pPr>
            <w:r w:rsidRPr="008B2148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48">
            <w:pPr>
              <w:pStyle w:val="BodyText"/>
              <w:rPr>
                <w:lang w:val="en-NZ"/>
              </w:rPr>
            </w:pPr>
            <w:r w:rsidRPr="008B2148">
              <w:rPr>
                <w:rStyle w:val="SpecialBold"/>
              </w:rPr>
              <w:t>Description</w:t>
            </w:r>
          </w:p>
        </w:tc>
      </w:tr>
      <w:tr w:rsidTr="008B21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48">
            <w:pPr>
              <w:pStyle w:val="BodyText"/>
              <w:rPr>
                <w:lang w:val="en-NZ"/>
              </w:rPr>
            </w:pPr>
            <w:r w:rsidRPr="008B2148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48">
            <w:pPr>
              <w:pStyle w:val="ListBullet"/>
              <w:rPr>
                <w:lang w:val="en-NZ"/>
              </w:rPr>
            </w:pPr>
            <w:r w:rsidRPr="008B2148">
              <w:t>Interpret workplace health and safety and SOP</w:t>
            </w:r>
          </w:p>
        </w:tc>
      </w:tr>
      <w:tr w:rsidTr="008B21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48">
            <w:pPr>
              <w:pStyle w:val="BodyText"/>
              <w:rPr>
                <w:lang w:val="en-NZ"/>
              </w:rPr>
            </w:pPr>
            <w:r w:rsidRPr="008B2148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48">
            <w:pPr>
              <w:pStyle w:val="ListBullet"/>
              <w:rPr>
                <w:lang w:val="en-NZ"/>
              </w:rPr>
            </w:pPr>
            <w:r w:rsidRPr="008B2148">
              <w:t>Complete accurate basic records for power generation processes and maintenance requirements</w:t>
            </w:r>
          </w:p>
        </w:tc>
      </w:tr>
      <w:tr w:rsidTr="008B21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48">
            <w:pPr>
              <w:pStyle w:val="BodyText"/>
              <w:rPr>
                <w:lang w:val="en-NZ"/>
              </w:rPr>
            </w:pPr>
            <w:r w:rsidRPr="008B2148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48">
            <w:pPr>
              <w:pStyle w:val="ListBullet"/>
              <w:rPr>
                <w:lang w:val="en-NZ"/>
              </w:rPr>
            </w:pPr>
            <w:r w:rsidRPr="008B2148">
              <w:t>Provide clear basic information about operational status of power generation plant</w:t>
            </w:r>
          </w:p>
        </w:tc>
      </w:tr>
      <w:tr w:rsidTr="008B21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48">
            <w:pPr>
              <w:pStyle w:val="BodyText"/>
              <w:rPr>
                <w:lang w:val="en-NZ"/>
              </w:rPr>
            </w:pPr>
            <w:r w:rsidRPr="008B2148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148" w:rsidP="008B2148">
            <w:pPr>
              <w:pStyle w:val="ListBullet"/>
            </w:pPr>
            <w:r w:rsidRPr="008B2148">
              <w:t>Interpret basic numerical settings on instruments and gauges involving pressures, flows and temperatures</w:t>
            </w:r>
          </w:p>
          <w:p w:rsidR="00000000" w:rsidRPr="008B2148" w:rsidP="008B2148">
            <w:pPr>
              <w:pStyle w:val="ListBullet"/>
            </w:pPr>
            <w:r w:rsidRPr="008B2148">
              <w:t>Monitor, assess and interpret power generation data</w:t>
            </w:r>
          </w:p>
          <w:p w:rsidR="00000000" w:rsidP="008B2148">
            <w:pPr>
              <w:pStyle w:val="ListBullet"/>
              <w:rPr>
                <w:lang w:val="en-NZ"/>
              </w:rPr>
            </w:pPr>
            <w:r w:rsidRPr="008B2148">
              <w:t>Record basic numerical data for power generation performance</w:t>
            </w:r>
          </w:p>
        </w:tc>
      </w:tr>
      <w:tr w:rsidTr="008B21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48">
            <w:pPr>
              <w:pStyle w:val="BodyText"/>
              <w:rPr>
                <w:lang w:val="en-NZ"/>
              </w:rPr>
            </w:pPr>
            <w:r w:rsidRPr="008B2148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148" w:rsidP="008B2148">
            <w:pPr>
              <w:pStyle w:val="ListBullet"/>
            </w:pPr>
            <w:r w:rsidRPr="008B2148">
              <w:t>Use and assess se</w:t>
            </w:r>
            <w:r w:rsidRPr="008B2148">
              <w:t>nsory information (sight, sound, touch, smell, vibration, temperature) to adjust process to maximise safety and productivity</w:t>
            </w:r>
          </w:p>
        </w:tc>
      </w:tr>
    </w:tbl>
    <w:p w:rsidR="00000000" w:rsidRPr="008B2148" w:rsidP="008B2148">
      <w:pPr>
        <w:pStyle w:val="BodyText"/>
      </w:pPr>
    </w:p>
    <w:p w:rsidR="00000000" w:rsidRPr="008B2148" w:rsidP="008B2148">
      <w:pPr>
        <w:pStyle w:val="AllowPageBreak"/>
      </w:pPr>
    </w:p>
    <w:p w:rsidR="00000000" w:rsidRPr="008B2148" w:rsidP="008B2148">
      <w:pPr>
        <w:pStyle w:val="Heading1"/>
      </w:pPr>
      <w:bookmarkStart w:id="7" w:name="O_1006973"/>
      <w:bookmarkEnd w:id="7"/>
      <w:r w:rsidRPr="008B214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B21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148" w:rsidP="008B2148">
            <w:pPr>
              <w:pStyle w:val="BodyText"/>
            </w:pPr>
            <w:r w:rsidRPr="008B2148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148" w:rsidP="008B2148">
            <w:pPr>
              <w:pStyle w:val="BodyText"/>
            </w:pPr>
            <w:r w:rsidRPr="008B2148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148" w:rsidP="008B2148">
            <w:pPr>
              <w:pStyle w:val="BodyText"/>
            </w:pPr>
            <w:r w:rsidRPr="008B2148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48">
            <w:pPr>
              <w:pStyle w:val="BodyText"/>
              <w:rPr>
                <w:lang w:val="en-NZ"/>
              </w:rPr>
            </w:pPr>
            <w:r w:rsidRPr="008B2148">
              <w:rPr>
                <w:rStyle w:val="SpecialBold"/>
              </w:rPr>
              <w:t>Equivalence status</w:t>
            </w:r>
          </w:p>
        </w:tc>
      </w:tr>
      <w:tr w:rsidTr="008B21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48">
            <w:pPr>
              <w:pStyle w:val="BodyText"/>
              <w:rPr>
                <w:lang w:val="en-NZ"/>
              </w:rPr>
            </w:pPr>
            <w:r w:rsidRPr="008B2148">
              <w:t>PPMEPG210 Monitor and control power generation system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48">
            <w:pPr>
              <w:pStyle w:val="BodyText"/>
              <w:rPr>
                <w:lang w:val="en-NZ"/>
              </w:rPr>
            </w:pPr>
            <w:r w:rsidRPr="008B2148">
              <w:t>PPMEPG210 Monitor and control power generation system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48">
            <w:pPr>
              <w:pStyle w:val="BodyText"/>
              <w:rPr>
                <w:lang w:val="en-NZ"/>
              </w:rPr>
            </w:pPr>
            <w:r w:rsidRPr="008B2148">
              <w:t>Performance criteria added, minor changes to knowledge evidence, minor change to licensing statement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148" w:rsidP="008B2148">
            <w:pPr>
              <w:pStyle w:val="BodyText"/>
            </w:pPr>
            <w:r w:rsidRPr="008B2148">
              <w:t>Equivalent unit</w:t>
            </w:r>
          </w:p>
        </w:tc>
      </w:tr>
    </w:tbl>
    <w:p w:rsidR="00000000" w:rsidRPr="008B2148" w:rsidP="008B2148">
      <w:pPr>
        <w:pStyle w:val="BodyText"/>
      </w:pPr>
    </w:p>
    <w:p w:rsidR="00000000" w:rsidRPr="008B2148" w:rsidP="008B2148">
      <w:pPr>
        <w:pStyle w:val="AllowPageBreak"/>
      </w:pPr>
    </w:p>
    <w:p w:rsidR="00000000" w:rsidRPr="008B2148" w:rsidP="008B2148">
      <w:pPr>
        <w:pStyle w:val="Heading1"/>
      </w:pPr>
      <w:bookmarkStart w:id="8" w:name="O_1006981"/>
      <w:bookmarkEnd w:id="8"/>
      <w:r w:rsidRPr="008B2148">
        <w:t>Links</w:t>
      </w:r>
    </w:p>
    <w:p w:rsidR="00000000" w:rsidRPr="008B2148" w:rsidP="008B2148">
      <w:pPr>
        <w:pStyle w:val="BodyText"/>
      </w:pPr>
      <w:r w:rsidRPr="008B2148">
        <w:t>Companion Volumes, including Implementation Guides, are available at VETNet - https://vetnet.education.gov.au/Pages/TrainingDocs.aspx?q=12998f8d-d0ac-40bc-a69e-72a600d4fd93</w:t>
      </w:r>
    </w:p>
    <w:p w:rsidR="00000000" w:rsidRPr="008B2148" w:rsidP="008B2148"/>
    <w:sectPr w:rsidSect="008B214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1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148" w:rsidRPr="001940E0" w:rsidP="001940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1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0E0" w:rsidP="008B21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40E0" w:rsidP="008B21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940E0" w:rsidP="008B21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1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0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2148" w:rsidRPr="001940E0" w:rsidP="001940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1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0E0" w:rsidRPr="002D2AF8" w:rsidP="008B21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PPMEPG210 Monitor and control power generation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1940E0" w:rsidP="008B21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10D2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74D0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1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21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21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21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21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21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21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21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21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21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21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2148"/>
  </w:style>
  <w:style w:type="character" w:customStyle="1" w:styleId="Heading1Char">
    <w:name w:val="Heading 1 Char"/>
    <w:basedOn w:val="DefaultParagraphFont"/>
    <w:link w:val="Heading1"/>
    <w:rsid w:val="008B21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21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21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21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2148"/>
    <w:rPr>
      <w:b/>
      <w:spacing w:val="0"/>
    </w:rPr>
  </w:style>
  <w:style w:type="character" w:styleId="Emphasis">
    <w:name w:val="Emphasis"/>
    <w:basedOn w:val="DefaultParagraphFont"/>
    <w:qFormat/>
    <w:rsid w:val="008B2148"/>
    <w:rPr>
      <w:i/>
    </w:rPr>
  </w:style>
  <w:style w:type="paragraph" w:customStyle="1" w:styleId="SuperHeading">
    <w:name w:val="SuperHeading"/>
    <w:basedOn w:val="Normal"/>
    <w:rsid w:val="008B21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21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21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21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21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21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21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21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21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21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21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21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21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21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21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21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21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21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21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21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21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21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21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21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21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214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21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21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21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21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21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21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21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21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21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21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21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21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2148"/>
  </w:style>
  <w:style w:type="paragraph" w:styleId="TableofFigures">
    <w:name w:val="table of figures"/>
    <w:basedOn w:val="Normal"/>
    <w:next w:val="Normal"/>
    <w:semiHidden/>
    <w:rsid w:val="008B21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2148"/>
    <w:pPr>
      <w:numPr>
        <w:numId w:val="10"/>
      </w:numPr>
    </w:pPr>
  </w:style>
  <w:style w:type="character" w:customStyle="1" w:styleId="WingdingSymbols">
    <w:name w:val="Wingding Symbols"/>
    <w:rsid w:val="008B2148"/>
    <w:rPr>
      <w:rFonts w:ascii="Wingdings" w:hAnsi="Wingdings"/>
    </w:rPr>
  </w:style>
  <w:style w:type="paragraph" w:customStyle="1" w:styleId="TableHeading">
    <w:name w:val="Table Heading"/>
    <w:basedOn w:val="HeadingBase"/>
    <w:rsid w:val="008B21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2148"/>
    <w:rPr>
      <w:color w:val="0033CC"/>
      <w:u w:val="none"/>
    </w:rPr>
  </w:style>
  <w:style w:type="paragraph" w:customStyle="1" w:styleId="BodyTextRight">
    <w:name w:val="Body Text Right"/>
    <w:basedOn w:val="BodyText"/>
    <w:rsid w:val="008B21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21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21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21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21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21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2148"/>
    <w:rPr>
      <w:sz w:val="32"/>
    </w:rPr>
  </w:style>
  <w:style w:type="paragraph" w:customStyle="1" w:styleId="HeadingProcedure">
    <w:name w:val="Heading Procedure"/>
    <w:basedOn w:val="HeadingBase"/>
    <w:next w:val="Normal"/>
    <w:rsid w:val="008B21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2148"/>
    <w:pPr>
      <w:spacing w:before="60" w:after="60"/>
    </w:pPr>
  </w:style>
  <w:style w:type="paragraph" w:styleId="ListContinue">
    <w:name w:val="List Continue"/>
    <w:basedOn w:val="List"/>
    <w:rsid w:val="008B2148"/>
    <w:pPr>
      <w:ind w:firstLine="0"/>
    </w:pPr>
  </w:style>
  <w:style w:type="paragraph" w:customStyle="1" w:styleId="ListNote">
    <w:name w:val="List Note"/>
    <w:basedOn w:val="List"/>
    <w:rsid w:val="008B21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21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21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2148"/>
    <w:rPr>
      <w:rFonts w:ascii="Courier New" w:hAnsi="Courier New"/>
    </w:rPr>
  </w:style>
  <w:style w:type="paragraph" w:customStyle="1" w:styleId="NoteBullet">
    <w:name w:val="Note Bullet"/>
    <w:basedOn w:val="Note"/>
    <w:rsid w:val="008B21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21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21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21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21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21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21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2148"/>
    <w:rPr>
      <w:b/>
      <w:smallCaps/>
    </w:rPr>
  </w:style>
  <w:style w:type="paragraph" w:customStyle="1" w:styleId="TableListNumber">
    <w:name w:val="Table List Number"/>
    <w:basedOn w:val="ListNumber"/>
    <w:rsid w:val="008B21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21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2148"/>
    <w:pPr>
      <w:numPr>
        <w:numId w:val="8"/>
      </w:numPr>
    </w:pPr>
  </w:style>
  <w:style w:type="paragraph" w:customStyle="1" w:styleId="ListAlpha2">
    <w:name w:val="List Alpha 2"/>
    <w:basedOn w:val="List2"/>
    <w:rsid w:val="008B2148"/>
    <w:pPr>
      <w:numPr>
        <w:numId w:val="7"/>
      </w:numPr>
    </w:pPr>
  </w:style>
  <w:style w:type="paragraph" w:styleId="List2">
    <w:name w:val="List 2"/>
    <w:basedOn w:val="BodyText"/>
    <w:rsid w:val="008B21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21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21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21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21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21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2148"/>
    <w:pPr>
      <w:numPr>
        <w:numId w:val="3"/>
      </w:numPr>
    </w:pPr>
  </w:style>
  <w:style w:type="paragraph" w:styleId="ListContinue2">
    <w:name w:val="List Continue 2"/>
    <w:basedOn w:val="List2"/>
    <w:rsid w:val="008B2148"/>
    <w:pPr>
      <w:ind w:firstLine="0"/>
    </w:pPr>
  </w:style>
  <w:style w:type="paragraph" w:styleId="ListContinue3">
    <w:name w:val="List Continue 3"/>
    <w:basedOn w:val="List3"/>
    <w:rsid w:val="008B2148"/>
    <w:pPr>
      <w:ind w:left="1021" w:firstLine="0"/>
    </w:pPr>
  </w:style>
  <w:style w:type="paragraph" w:styleId="ListContinue4">
    <w:name w:val="List Continue 4"/>
    <w:basedOn w:val="List4"/>
    <w:rsid w:val="008B2148"/>
    <w:pPr>
      <w:ind w:firstLine="0"/>
    </w:pPr>
  </w:style>
  <w:style w:type="paragraph" w:styleId="ListContinue5">
    <w:name w:val="List Continue 5"/>
    <w:basedOn w:val="List5"/>
    <w:rsid w:val="008B2148"/>
    <w:pPr>
      <w:ind w:firstLine="0"/>
    </w:pPr>
  </w:style>
  <w:style w:type="paragraph" w:styleId="ListNumber3">
    <w:name w:val="List Number 3"/>
    <w:basedOn w:val="List3"/>
    <w:rsid w:val="008B2148"/>
    <w:pPr>
      <w:numPr>
        <w:numId w:val="4"/>
      </w:numPr>
    </w:pPr>
  </w:style>
  <w:style w:type="paragraph" w:styleId="ListNumber4">
    <w:name w:val="List Number 4"/>
    <w:basedOn w:val="List4"/>
    <w:rsid w:val="008B2148"/>
    <w:pPr>
      <w:numPr>
        <w:numId w:val="5"/>
      </w:numPr>
    </w:pPr>
  </w:style>
  <w:style w:type="paragraph" w:styleId="ListNumber5">
    <w:name w:val="List Number 5"/>
    <w:basedOn w:val="List5"/>
    <w:rsid w:val="008B2148"/>
    <w:pPr>
      <w:numPr>
        <w:numId w:val="6"/>
      </w:numPr>
    </w:pPr>
  </w:style>
  <w:style w:type="paragraph" w:styleId="BlockText">
    <w:name w:val="Block Text"/>
    <w:basedOn w:val="Normal"/>
    <w:rsid w:val="008B21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21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2148"/>
    <w:rPr>
      <w:sz w:val="16"/>
      <w:vertAlign w:val="superscript"/>
    </w:rPr>
  </w:style>
  <w:style w:type="character" w:customStyle="1" w:styleId="Symbols">
    <w:name w:val="Symbols"/>
    <w:basedOn w:val="DefaultParagraphFont"/>
    <w:rsid w:val="008B2148"/>
    <w:rPr>
      <w:rFonts w:ascii="Symbol" w:hAnsi="Symbol"/>
    </w:rPr>
  </w:style>
  <w:style w:type="character" w:customStyle="1" w:styleId="MenuOptions">
    <w:name w:val="Menu Options"/>
    <w:basedOn w:val="DefaultParagraphFont"/>
    <w:rsid w:val="008B21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2148"/>
    <w:rPr>
      <w:b/>
    </w:rPr>
  </w:style>
  <w:style w:type="character" w:customStyle="1" w:styleId="Underlined">
    <w:name w:val="Underlined"/>
    <w:basedOn w:val="DefaultParagraphFont"/>
    <w:rsid w:val="008B2148"/>
    <w:rPr>
      <w:u w:val="single"/>
    </w:rPr>
  </w:style>
  <w:style w:type="paragraph" w:customStyle="1" w:styleId="TableBodyTextRight">
    <w:name w:val="Table Body Text Right"/>
    <w:basedOn w:val="TableBodyText"/>
    <w:rsid w:val="008B21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2148"/>
    <w:rPr>
      <w:sz w:val="18"/>
    </w:rPr>
  </w:style>
  <w:style w:type="paragraph" w:customStyle="1" w:styleId="BodySmallRight">
    <w:name w:val="Body Small Right"/>
    <w:basedOn w:val="BodyTextRight"/>
    <w:rsid w:val="008B2148"/>
    <w:rPr>
      <w:sz w:val="18"/>
      <w:szCs w:val="18"/>
    </w:rPr>
  </w:style>
  <w:style w:type="paragraph" w:customStyle="1" w:styleId="MarginEdition">
    <w:name w:val="Margin Edition"/>
    <w:basedOn w:val="MarginNote"/>
    <w:rsid w:val="008B21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2148"/>
    <w:rPr>
      <w:sz w:val="2"/>
      <w:szCs w:val="2"/>
    </w:rPr>
  </w:style>
  <w:style w:type="character" w:customStyle="1" w:styleId="Small">
    <w:name w:val="Small"/>
    <w:basedOn w:val="DefaultParagraphFont"/>
    <w:rsid w:val="008B2148"/>
    <w:rPr>
      <w:sz w:val="16"/>
    </w:rPr>
  </w:style>
  <w:style w:type="paragraph" w:customStyle="1" w:styleId="WideTable">
    <w:name w:val="Wide Table"/>
    <w:basedOn w:val="Normal"/>
    <w:rsid w:val="008B21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2148"/>
  </w:style>
  <w:style w:type="paragraph" w:styleId="Quote">
    <w:name w:val="Quote"/>
    <w:basedOn w:val="Heading1"/>
    <w:link w:val="QuoteChar"/>
    <w:qFormat/>
    <w:rsid w:val="008B21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21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2148"/>
    <w:pPr>
      <w:pageBreakBefore/>
    </w:pPr>
  </w:style>
  <w:style w:type="paragraph" w:customStyle="1" w:styleId="Border">
    <w:name w:val="Border"/>
    <w:basedOn w:val="Normal"/>
    <w:qFormat/>
    <w:rsid w:val="008B21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21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21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21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21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21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21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21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21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2148"/>
    <w:rPr>
      <w:u w:val="single"/>
    </w:rPr>
  </w:style>
  <w:style w:type="character" w:customStyle="1" w:styleId="BoldandItalics">
    <w:name w:val="Bold and Italics"/>
    <w:qFormat/>
    <w:rsid w:val="008B2148"/>
    <w:rPr>
      <w:b/>
      <w:i/>
      <w:u w:val="none"/>
    </w:rPr>
  </w:style>
  <w:style w:type="paragraph" w:styleId="BalloonText">
    <w:name w:val="Balloon Text"/>
    <w:basedOn w:val="Normal"/>
    <w:link w:val="BalloonTextChar"/>
    <w:rsid w:val="008B21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21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21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21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21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21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2148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3554</Characters>
  <Application>Microsoft Office Word</Application>
  <DocSecurity>0</DocSecurity>
  <Lines>126</Lines>
  <Paragraphs>67</Paragraphs>
  <ScaleCrop>false</ScaleCrop>
  <Company>Author-it Software Corporation Ltd.</Company>
  <LinksUpToDate>false</LinksUpToDate>
  <CharactersWithSpaces>4045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PPMEPG210 Monitor and control power generation system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2018-10-24T01:48:00Z</dcterms:created>
  <dcterms:modified xsi:type="dcterms:W3CDTF">2018-10-24T01:48:00Z</dcterms:modified>
</cp:coreProperties>
</file>