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7FE6" w:rsidP="00387FE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PPMEPG210 Monitor and control power generation system</w:t>
      </w:r>
      <w:r>
        <w:fldChar w:fldCharType="end"/>
      </w:r>
    </w:p>
    <w:p w:rsidR="00387FE6" w:rsidP="00387FE6">
      <w:pPr>
        <w:pStyle w:val="Version"/>
        <w:sectPr w:rsidSect="000D3D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D3DAD" w:rsidP="000D3DAD">
      <w:pPr>
        <w:pStyle w:val="SuperHeading"/>
      </w:pPr>
      <w:r w:rsidRPr="000D3DAD">
        <w:t>Assessment Requirements for PPMEPG210 Monitor and control power generation system</w:t>
      </w:r>
    </w:p>
    <w:p w:rsidR="00000000" w:rsidRPr="000D3DAD" w:rsidP="000D3DAD">
      <w:pPr>
        <w:pStyle w:val="Heading1"/>
      </w:pPr>
      <w:bookmarkStart w:id="1" w:name="O_1006971"/>
      <w:bookmarkEnd w:id="1"/>
      <w:r w:rsidRPr="000D3DA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D3D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DAD" w:rsidP="000D3DAD">
            <w:pPr>
              <w:pStyle w:val="BodyText"/>
            </w:pPr>
            <w:r w:rsidRPr="000D3DAD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DAD">
            <w:pPr>
              <w:pStyle w:val="BodyText"/>
              <w:rPr>
                <w:lang w:val="en-NZ"/>
              </w:rPr>
            </w:pPr>
            <w:r w:rsidRPr="000D3DAD">
              <w:rPr>
                <w:rStyle w:val="SpecialBold"/>
              </w:rPr>
              <w:t>Comments</w:t>
            </w:r>
          </w:p>
        </w:tc>
      </w:tr>
      <w:tr w:rsidTr="000D3D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DAD">
            <w:pPr>
              <w:pStyle w:val="BodyText"/>
              <w:rPr>
                <w:lang w:val="en-NZ"/>
              </w:rPr>
            </w:pPr>
            <w:r w:rsidRPr="000D3DAD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DAD">
            <w:pPr>
              <w:pStyle w:val="BodyText"/>
              <w:rPr>
                <w:lang w:val="en-NZ"/>
              </w:rPr>
            </w:pPr>
            <w:r w:rsidRPr="000D3DAD">
              <w:t>This version released with PPM Pulp and Paper Manufacturing Training Package Version 2.0.</w:t>
            </w:r>
          </w:p>
        </w:tc>
      </w:tr>
      <w:tr w:rsidTr="000D3D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DAD">
            <w:pPr>
              <w:pStyle w:val="BodyText"/>
              <w:rPr>
                <w:lang w:val="en-NZ"/>
              </w:rPr>
            </w:pPr>
            <w:r w:rsidRPr="000D3DA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DAD" w:rsidP="000D3DAD">
            <w:pPr>
              <w:pStyle w:val="BodyText"/>
            </w:pPr>
            <w:r w:rsidRPr="000D3DAD">
              <w:t>This version released with PPM Pulp and Paper Manufacturing Training Package Version 1.0.</w:t>
            </w:r>
          </w:p>
        </w:tc>
      </w:tr>
    </w:tbl>
    <w:p w:rsidR="00000000" w:rsidRPr="000D3DAD" w:rsidP="000D3DAD">
      <w:pPr>
        <w:pStyle w:val="BodyText"/>
      </w:pPr>
    </w:p>
    <w:p w:rsidR="00000000" w:rsidRPr="000D3DAD" w:rsidP="000D3DAD">
      <w:pPr>
        <w:pStyle w:val="AllowPageBreak"/>
      </w:pPr>
    </w:p>
    <w:p w:rsidR="00000000" w:rsidRPr="000D3DAD" w:rsidP="000D3DAD">
      <w:pPr>
        <w:pStyle w:val="Heading1"/>
      </w:pPr>
      <w:bookmarkStart w:id="2" w:name="O_1006970"/>
      <w:bookmarkEnd w:id="2"/>
      <w:r w:rsidRPr="000D3DAD">
        <w:t>Performance Evidence</w:t>
      </w:r>
    </w:p>
    <w:p w:rsidR="00000000" w:rsidRPr="000D3DAD" w:rsidP="000D3DAD">
      <w:pPr>
        <w:pStyle w:val="BodyText"/>
      </w:pPr>
      <w:r w:rsidRPr="000D3DAD">
        <w:t>An individual demonstrating competency must satisfy all of the elements and performance criteria of this unit. There must be</w:t>
      </w:r>
      <w:r w:rsidRPr="000D3DAD">
        <w:t xml:space="preserve"> evidence that the individual has:</w:t>
      </w:r>
    </w:p>
    <w:p w:rsidR="00000000" w:rsidRPr="000D3DAD" w:rsidP="000D3DAD">
      <w:pPr>
        <w:pStyle w:val="ListBullet"/>
      </w:pPr>
      <w:r w:rsidRPr="000D3DAD">
        <w:t>operated a power generation system at least twice in line with required enterprise intervals</w:t>
      </w:r>
    </w:p>
    <w:p w:rsidR="00000000" w:rsidRPr="000D3DAD" w:rsidP="000D3DAD">
      <w:pPr>
        <w:pStyle w:val="ListBullet"/>
      </w:pPr>
      <w:r w:rsidRPr="000D3DAD">
        <w:t>followed safe working practices when operating power generation system</w:t>
      </w:r>
    </w:p>
    <w:p w:rsidR="00000000" w:rsidRPr="000D3DAD" w:rsidP="000D3DAD">
      <w:pPr>
        <w:pStyle w:val="ListBullet"/>
      </w:pPr>
      <w:r w:rsidRPr="000D3DAD">
        <w:t>used electronic and other control systems to control equ</w:t>
      </w:r>
      <w:r w:rsidRPr="000D3DAD">
        <w:t>ipment during operations</w:t>
      </w:r>
    </w:p>
    <w:p w:rsidR="00000000" w:rsidRPr="000D3DAD" w:rsidP="000D3DAD">
      <w:pPr>
        <w:pStyle w:val="ListBullet"/>
      </w:pPr>
      <w:r w:rsidRPr="000D3DAD">
        <w:t>communicated effectively, through written and verbal means, with others, in the work area when operating power generation system</w:t>
      </w:r>
    </w:p>
    <w:p w:rsidR="00000000" w:rsidRPr="000D3DAD" w:rsidP="000D3DAD">
      <w:pPr>
        <w:pStyle w:val="ListBullet"/>
      </w:pPr>
      <w:r w:rsidRPr="000D3DAD">
        <w:t>completed the following records for each of the above operational periods:</w:t>
      </w:r>
    </w:p>
    <w:p w:rsidR="00000000" w:rsidRPr="000D3DAD" w:rsidP="000D3DAD">
      <w:pPr>
        <w:pStyle w:val="ListBullet2"/>
      </w:pPr>
      <w:r w:rsidRPr="000D3DAD">
        <w:t>operating log</w:t>
      </w:r>
    </w:p>
    <w:p w:rsidR="00000000" w:rsidRPr="000D3DAD" w:rsidP="000D3DAD">
      <w:pPr>
        <w:pStyle w:val="ListBullet2"/>
      </w:pPr>
      <w:r w:rsidRPr="000D3DAD">
        <w:t>record of st</w:t>
      </w:r>
      <w:r w:rsidRPr="000D3DAD">
        <w:t>eam generation processes and maintenance requirements.</w:t>
      </w:r>
    </w:p>
    <w:p w:rsidR="00000000" w:rsidRPr="000D3DAD" w:rsidP="000D3DAD">
      <w:pPr>
        <w:pStyle w:val="AllowPageBreak"/>
      </w:pPr>
    </w:p>
    <w:p w:rsidR="00000000" w:rsidRPr="000D3DAD" w:rsidP="000D3DAD">
      <w:pPr>
        <w:pStyle w:val="Heading1"/>
      </w:pPr>
      <w:bookmarkStart w:id="3" w:name="O_1006969"/>
      <w:bookmarkEnd w:id="3"/>
      <w:r w:rsidRPr="000D3DAD">
        <w:t>Knowledge Evidence</w:t>
      </w:r>
    </w:p>
    <w:p w:rsidR="00000000" w:rsidRPr="000D3DAD" w:rsidP="000D3DAD">
      <w:pPr>
        <w:pStyle w:val="BodyText"/>
      </w:pPr>
      <w:r w:rsidRPr="000D3DAD">
        <w:t>An individual must be able to demonstrate the knowledge required to perform the tasks outlined in the elements and performance criteria of this unit. This includes</w:t>
      </w:r>
      <w:r w:rsidRPr="000D3DAD">
        <w:t xml:space="preserve"> knowledge of:</w:t>
      </w:r>
    </w:p>
    <w:p w:rsidR="00000000" w:rsidRPr="000D3DAD" w:rsidP="000D3DAD">
      <w:pPr>
        <w:pStyle w:val="ListBullet"/>
      </w:pPr>
      <w:r w:rsidRPr="000D3DAD">
        <w:t>organisational procedures relevant to workplace health and safety with particular emphasis on:</w:t>
      </w:r>
    </w:p>
    <w:p w:rsidR="00000000" w:rsidRPr="000D3DAD" w:rsidP="000D3DAD">
      <w:pPr>
        <w:pStyle w:val="ListBullet2"/>
      </w:pPr>
      <w:r w:rsidRPr="000D3DAD">
        <w:t>use of personal protective equipment (PPE)</w:t>
      </w:r>
    </w:p>
    <w:p w:rsidR="00000000" w:rsidRPr="000D3DAD" w:rsidP="000D3DAD">
      <w:pPr>
        <w:pStyle w:val="ListBullet2"/>
      </w:pPr>
      <w:r w:rsidRPr="000D3DAD">
        <w:t>equipment lock out and isolation procedures</w:t>
      </w:r>
    </w:p>
    <w:p w:rsidR="00000000" w:rsidRPr="000D3DAD" w:rsidP="000D3DAD">
      <w:pPr>
        <w:pStyle w:val="ListBullet2"/>
      </w:pPr>
      <w:r w:rsidRPr="000D3DAD">
        <w:t>handling chemicals and hazardous substances, including sp</w:t>
      </w:r>
      <w:r w:rsidRPr="000D3DAD">
        <w:t>ill and disposal guidelines</w:t>
      </w:r>
    </w:p>
    <w:p w:rsidR="00000000" w:rsidRPr="000D3DAD" w:rsidP="000D3DAD">
      <w:pPr>
        <w:pStyle w:val="ListBullet2"/>
      </w:pPr>
      <w:r w:rsidRPr="000D3DAD">
        <w:t>plant clearance requirements</w:t>
      </w:r>
    </w:p>
    <w:p w:rsidR="00000000" w:rsidRPr="000D3DAD" w:rsidP="000D3DAD">
      <w:pPr>
        <w:pStyle w:val="ListBullet2"/>
      </w:pPr>
      <w:r w:rsidRPr="000D3DAD">
        <w:t>emergency procedures and responses</w:t>
      </w:r>
    </w:p>
    <w:p w:rsidR="00000000" w:rsidRPr="000D3DAD" w:rsidP="000D3DAD">
      <w:pPr>
        <w:pStyle w:val="ListBullet2"/>
      </w:pPr>
      <w:r w:rsidRPr="000D3DAD">
        <w:t>job safety analysis documentation and processes</w:t>
      </w:r>
    </w:p>
    <w:p w:rsidR="00000000" w:rsidRPr="000D3DAD" w:rsidP="000D3DAD">
      <w:pPr>
        <w:pStyle w:val="ListBullet2"/>
      </w:pPr>
      <w:r w:rsidRPr="000D3DAD">
        <w:t>plant permit systems and processes</w:t>
      </w:r>
    </w:p>
    <w:p w:rsidR="00000000" w:rsidRPr="000D3DAD" w:rsidP="000D3DAD">
      <w:pPr>
        <w:pStyle w:val="ListBullet2"/>
      </w:pPr>
      <w:r w:rsidRPr="000D3DAD">
        <w:t>high risk load shifting licensing requirements where relevant</w:t>
      </w:r>
    </w:p>
    <w:p w:rsidR="00000000" w:rsidRPr="000D3DAD" w:rsidP="000D3DAD">
      <w:pPr>
        <w:pStyle w:val="ListBullet2"/>
      </w:pPr>
      <w:r w:rsidRPr="000D3DAD">
        <w:t>major hazard facility requirements where relevant</w:t>
      </w:r>
    </w:p>
    <w:p w:rsidR="00000000" w:rsidRPr="000D3DAD" w:rsidP="000D3DAD">
      <w:pPr>
        <w:pStyle w:val="ListBullet"/>
      </w:pPr>
      <w:r w:rsidRPr="000D3DAD">
        <w:t>characteristics and dangers of heat and energy generated by power generation systems</w:t>
      </w:r>
    </w:p>
    <w:p w:rsidR="00000000" w:rsidRPr="000D3DAD" w:rsidP="000D3DAD">
      <w:pPr>
        <w:pStyle w:val="ListBullet"/>
      </w:pPr>
      <w:r w:rsidRPr="000D3DAD">
        <w:t>power generation plant layout</w:t>
      </w:r>
    </w:p>
    <w:p w:rsidR="00000000" w:rsidRPr="000D3DAD" w:rsidP="000D3DAD">
      <w:pPr>
        <w:pStyle w:val="ListBullet"/>
      </w:pPr>
      <w:r w:rsidRPr="000D3DAD">
        <w:t>purpose, features and operation of power generation and distribution systems, operating pa</w:t>
      </w:r>
      <w:r w:rsidRPr="000D3DAD">
        <w:t>rameters and allowable variations</w:t>
      </w:r>
    </w:p>
    <w:p w:rsidR="00000000" w:rsidRPr="000D3DAD" w:rsidP="000D3DAD">
      <w:pPr>
        <w:pStyle w:val="ListBullet"/>
      </w:pPr>
      <w:r w:rsidRPr="000D3DAD">
        <w:t>operation and application of electronic and other control systems</w:t>
      </w:r>
    </w:p>
    <w:p w:rsidR="00000000" w:rsidRPr="000D3DAD" w:rsidP="000D3DAD">
      <w:pPr>
        <w:pStyle w:val="ListBullet"/>
      </w:pPr>
      <w:r w:rsidRPr="000D3DAD">
        <w:t>electrical isolation procedures</w:t>
      </w:r>
    </w:p>
    <w:p w:rsidR="00000000" w:rsidRPr="000D3DAD" w:rsidP="000D3DAD">
      <w:pPr>
        <w:pStyle w:val="ListBullet"/>
      </w:pPr>
      <w:r w:rsidRPr="000D3DAD">
        <w:t>principles of operation of transformers and circuit protection systems</w:t>
      </w:r>
    </w:p>
    <w:p w:rsidR="00000000" w:rsidRPr="000D3DAD" w:rsidP="000D3DAD">
      <w:pPr>
        <w:pStyle w:val="ListBullet"/>
      </w:pPr>
      <w:r w:rsidRPr="000D3DAD">
        <w:t>AC/DC generation principles</w:t>
      </w:r>
    </w:p>
    <w:p w:rsidR="00000000" w:rsidRPr="000D3DAD" w:rsidP="000D3DAD">
      <w:pPr>
        <w:pStyle w:val="ListBullet"/>
      </w:pPr>
      <w:r w:rsidRPr="000D3DAD">
        <w:t>electrical output control</w:t>
      </w:r>
      <w:r w:rsidRPr="000D3DAD">
        <w:t xml:space="preserve"> and regulation principles</w:t>
      </w:r>
    </w:p>
    <w:p w:rsidR="00000000" w:rsidRPr="000D3DAD" w:rsidP="000D3DAD">
      <w:pPr>
        <w:pStyle w:val="ListBullet"/>
      </w:pPr>
      <w:r w:rsidRPr="000D3DAD">
        <w:t>power factor characteristics and effects</w:t>
      </w:r>
    </w:p>
    <w:p w:rsidR="00000000" w:rsidRPr="000D3DAD" w:rsidP="000D3DAD">
      <w:pPr>
        <w:pStyle w:val="ListBullet"/>
      </w:pPr>
      <w:r w:rsidRPr="000D3DAD">
        <w:t>effect of steam quality on turbine operation</w:t>
      </w:r>
    </w:p>
    <w:p w:rsidR="00000000" w:rsidRPr="000D3DAD" w:rsidP="000D3DAD">
      <w:pPr>
        <w:pStyle w:val="ListBullet"/>
      </w:pPr>
      <w:r w:rsidRPr="000D3DAD">
        <w:t>data used to evaluate power generation system performance including:</w:t>
      </w:r>
    </w:p>
    <w:p w:rsidR="00000000" w:rsidRPr="000D3DAD" w:rsidP="000D3DAD">
      <w:pPr>
        <w:pStyle w:val="ListBullet2"/>
      </w:pPr>
      <w:r w:rsidRPr="000D3DAD">
        <w:t>heat levels</w:t>
      </w:r>
    </w:p>
    <w:p w:rsidR="00000000" w:rsidRPr="000D3DAD" w:rsidP="000D3DAD">
      <w:pPr>
        <w:pStyle w:val="ListBullet2"/>
      </w:pPr>
      <w:r w:rsidRPr="000D3DAD">
        <w:t>pressure levels</w:t>
      </w:r>
    </w:p>
    <w:p w:rsidR="00000000" w:rsidRPr="000D3DAD" w:rsidP="000D3DAD">
      <w:pPr>
        <w:pStyle w:val="ListBullet2"/>
      </w:pPr>
      <w:r w:rsidRPr="000D3DAD">
        <w:t>energy generation levels</w:t>
      </w:r>
    </w:p>
    <w:p w:rsidR="00000000" w:rsidRPr="000D3DAD" w:rsidP="000D3DAD">
      <w:pPr>
        <w:pStyle w:val="ListBullet2"/>
      </w:pPr>
      <w:r w:rsidRPr="000D3DAD">
        <w:t>heat build-up</w:t>
      </w:r>
    </w:p>
    <w:p w:rsidR="00000000" w:rsidRPr="000D3DAD" w:rsidP="000D3DAD">
      <w:pPr>
        <w:pStyle w:val="ListBullet2"/>
      </w:pPr>
      <w:r w:rsidRPr="000D3DAD">
        <w:t>system overload information</w:t>
      </w:r>
    </w:p>
    <w:p w:rsidR="00000000" w:rsidRPr="000D3DAD" w:rsidP="000D3DAD">
      <w:pPr>
        <w:pStyle w:val="ListBullet2"/>
      </w:pPr>
      <w:r w:rsidRPr="000D3DAD">
        <w:t>test outcomes for fuel</w:t>
      </w:r>
    </w:p>
    <w:p w:rsidR="00000000" w:rsidRPr="000D3DAD" w:rsidP="000D3DAD">
      <w:pPr>
        <w:pStyle w:val="ListBullet2"/>
      </w:pPr>
      <w:r w:rsidRPr="000D3DAD">
        <w:t>past performance records</w:t>
      </w:r>
    </w:p>
    <w:p w:rsidR="00000000" w:rsidRPr="000D3DAD" w:rsidP="000D3DAD">
      <w:pPr>
        <w:pStyle w:val="ListBullet"/>
      </w:pPr>
      <w:r w:rsidRPr="000D3DAD">
        <w:t>organisational procedures:</w:t>
      </w:r>
    </w:p>
    <w:p w:rsidR="00000000" w:rsidRPr="000D3DAD" w:rsidP="000D3DAD">
      <w:pPr>
        <w:pStyle w:val="ListBullet2"/>
      </w:pPr>
      <w:r w:rsidRPr="000D3DAD">
        <w:t>standard operating procedures (SOP) specific to power generation operations</w:t>
      </w:r>
    </w:p>
    <w:p w:rsidR="00000000" w:rsidRPr="000D3DAD" w:rsidP="000D3DAD">
      <w:pPr>
        <w:pStyle w:val="ListBullet2"/>
      </w:pPr>
      <w:r w:rsidRPr="000D3DAD">
        <w:t>communication reporting lines</w:t>
      </w:r>
    </w:p>
    <w:p w:rsidR="00000000" w:rsidRPr="000D3DAD" w:rsidP="000D3DAD">
      <w:pPr>
        <w:pStyle w:val="ListBullet2"/>
      </w:pPr>
      <w:r w:rsidRPr="000D3DAD">
        <w:t>recording and reporting power generation proc</w:t>
      </w:r>
      <w:r w:rsidRPr="000D3DAD">
        <w:t>esses and maintenance requirements.</w:t>
      </w:r>
    </w:p>
    <w:p w:rsidR="00000000" w:rsidRPr="000D3DAD" w:rsidP="000D3DAD">
      <w:pPr>
        <w:pStyle w:val="AllowPageBreak"/>
      </w:pPr>
    </w:p>
    <w:p w:rsidR="00000000" w:rsidRPr="000D3DAD" w:rsidP="000D3DAD">
      <w:pPr>
        <w:pStyle w:val="Heading1"/>
      </w:pPr>
      <w:bookmarkStart w:id="4" w:name="O_1006968"/>
      <w:bookmarkEnd w:id="4"/>
      <w:r w:rsidRPr="000D3DAD">
        <w:t>Assessment Conditions</w:t>
      </w:r>
    </w:p>
    <w:p w:rsidR="00000000" w:rsidRPr="000D3DAD" w:rsidP="000D3DAD">
      <w:pPr>
        <w:pStyle w:val="BodyText"/>
      </w:pPr>
      <w:r w:rsidRPr="000D3DAD">
        <w:t xml:space="preserve">Assessment of skills must take place under the following conditions: </w:t>
      </w:r>
    </w:p>
    <w:p w:rsidR="00000000" w:rsidRPr="000D3DAD" w:rsidP="000D3DAD">
      <w:pPr>
        <w:pStyle w:val="ListBullet"/>
      </w:pPr>
      <w:r w:rsidRPr="000D3DAD">
        <w:t>physical conditions:</w:t>
      </w:r>
    </w:p>
    <w:p w:rsidR="00000000" w:rsidRPr="000D3DAD" w:rsidP="000D3DAD">
      <w:pPr>
        <w:pStyle w:val="ListBullet2"/>
      </w:pPr>
      <w:r w:rsidRPr="000D3DAD">
        <w:t>a workplace or a productive environment that accurately reflects performance in a workplace</w:t>
      </w:r>
    </w:p>
    <w:p w:rsidR="00000000" w:rsidRPr="000D3DAD" w:rsidP="000D3DAD">
      <w:pPr>
        <w:pStyle w:val="ListBullet"/>
      </w:pPr>
      <w:r w:rsidRPr="000D3DAD">
        <w:t>resources, equipment and materials:</w:t>
      </w:r>
    </w:p>
    <w:p w:rsidR="00000000" w:rsidRPr="000D3DAD" w:rsidP="000D3DAD">
      <w:pPr>
        <w:pStyle w:val="ListBullet2"/>
      </w:pPr>
      <w:r w:rsidRPr="000D3DAD">
        <w:t>access to the full range of equipment involved in integrated continuous manufacturing of power generation systems in a pulp or</w:t>
      </w:r>
      <w:r w:rsidRPr="000D3DAD">
        <w:t xml:space="preserve"> paper manufacturing facility, including chemical products</w:t>
      </w:r>
    </w:p>
    <w:p w:rsidR="00000000" w:rsidRPr="000D3DAD" w:rsidP="000D3DAD">
      <w:pPr>
        <w:pStyle w:val="ListBullet2"/>
      </w:pPr>
      <w:r w:rsidRPr="000D3DAD">
        <w:t>high and low voltage transformers</w:t>
      </w:r>
    </w:p>
    <w:p w:rsidR="00000000" w:rsidRPr="000D3DAD" w:rsidP="000D3DAD">
      <w:pPr>
        <w:pStyle w:val="ListBullet2"/>
      </w:pPr>
      <w:r w:rsidRPr="000D3DAD">
        <w:t>steam or gas turbine driven alternators</w:t>
      </w:r>
    </w:p>
    <w:p w:rsidR="00000000" w:rsidRPr="000D3DAD" w:rsidP="000D3DAD">
      <w:pPr>
        <w:pStyle w:val="ListBullet2"/>
      </w:pPr>
      <w:r w:rsidRPr="000D3DAD">
        <w:t>switchboards</w:t>
      </w:r>
    </w:p>
    <w:p w:rsidR="00000000" w:rsidRPr="000D3DAD" w:rsidP="000D3DAD">
      <w:pPr>
        <w:pStyle w:val="ListBullet2"/>
      </w:pPr>
      <w:r w:rsidRPr="000D3DAD">
        <w:t>water systems and auxiliary plant</w:t>
      </w:r>
    </w:p>
    <w:p w:rsidR="00000000" w:rsidRPr="000D3DAD" w:rsidP="000D3DAD">
      <w:pPr>
        <w:pStyle w:val="ListBullet2"/>
      </w:pPr>
      <w:r w:rsidRPr="000D3DAD">
        <w:t>circuit breaker</w:t>
      </w:r>
    </w:p>
    <w:p w:rsidR="00000000" w:rsidRPr="000D3DAD" w:rsidP="000D3DAD">
      <w:pPr>
        <w:pStyle w:val="ListBullet2"/>
      </w:pPr>
      <w:r w:rsidRPr="000D3DAD">
        <w:t>AC/DC generation and distribution systems</w:t>
      </w:r>
    </w:p>
    <w:p w:rsidR="00000000" w:rsidRPr="000D3DAD" w:rsidP="000D3DAD">
      <w:pPr>
        <w:pStyle w:val="ListBullet2"/>
      </w:pPr>
      <w:r w:rsidRPr="000D3DAD">
        <w:t>analogue and digit</w:t>
      </w:r>
      <w:r w:rsidRPr="000D3DAD">
        <w:t>al instrumentation</w:t>
      </w:r>
    </w:p>
    <w:p w:rsidR="00000000" w:rsidRPr="000D3DAD" w:rsidP="000D3DAD">
      <w:pPr>
        <w:pStyle w:val="ListBullet2"/>
      </w:pPr>
      <w:r w:rsidRPr="000D3DAD">
        <w:t>PPE suitable for operating a power generation system</w:t>
      </w:r>
    </w:p>
    <w:p w:rsidR="00000000" w:rsidRPr="000D3DAD" w:rsidP="000D3DAD">
      <w:pPr>
        <w:pStyle w:val="ListBullet"/>
      </w:pPr>
      <w:r w:rsidRPr="000D3DAD">
        <w:t>specifications:</w:t>
      </w:r>
    </w:p>
    <w:p w:rsidR="00000000" w:rsidRPr="000D3DAD" w:rsidP="000D3DAD">
      <w:pPr>
        <w:pStyle w:val="ListBullet2"/>
      </w:pPr>
      <w:r w:rsidRPr="000D3DAD">
        <w:t>template operating log and documents for recording power generation processes and maintenance requirements</w:t>
      </w:r>
    </w:p>
    <w:p w:rsidR="00000000" w:rsidRPr="000D3DAD" w:rsidP="000D3DAD">
      <w:pPr>
        <w:pStyle w:val="ListBullet2"/>
      </w:pPr>
      <w:r w:rsidRPr="000D3DAD">
        <w:t>organisational workplace health and safety and SOP</w:t>
      </w:r>
    </w:p>
    <w:p w:rsidR="00000000" w:rsidRPr="000D3DAD" w:rsidP="000D3DAD">
      <w:pPr>
        <w:pStyle w:val="BodyText"/>
      </w:pPr>
      <w:r w:rsidRPr="000D3DAD">
        <w:t>Assessors of this unit must satisfy the requirements for assessors in applicable vocational education and training legislation, frameworks and/or standards.</w:t>
      </w:r>
    </w:p>
    <w:p w:rsidR="00000000" w:rsidRPr="000D3DAD" w:rsidP="000D3DAD">
      <w:pPr>
        <w:pStyle w:val="AllowPageBreak"/>
      </w:pPr>
    </w:p>
    <w:p w:rsidR="00000000" w:rsidRPr="000D3DAD" w:rsidP="000D3DAD">
      <w:pPr>
        <w:pStyle w:val="Heading1"/>
      </w:pPr>
      <w:bookmarkStart w:id="5" w:name="O_1006982"/>
      <w:bookmarkEnd w:id="5"/>
      <w:r w:rsidRPr="000D3DAD">
        <w:t>Links</w:t>
      </w:r>
    </w:p>
    <w:p w:rsidR="00000000" w:rsidRPr="000D3DAD" w:rsidP="000D3DAD">
      <w:pPr>
        <w:pStyle w:val="BodyText"/>
      </w:pPr>
      <w:r w:rsidRPr="000D3DAD">
        <w:t>Companion Volumes, including Implementation Guides, are available at VETNe</w:t>
      </w:r>
      <w:r w:rsidRPr="000D3DAD">
        <w:t>t - https://vetnet.education.gov.au/Pages/TrainingDocs.aspx?q=12998f8d-d0ac-40bc-a69e-72a600d4fd93</w:t>
      </w:r>
    </w:p>
    <w:p w:rsidR="00000000" w:rsidRPr="000D3DAD" w:rsidP="000D3DAD"/>
    <w:sectPr w:rsidSect="000D3DA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D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DAD" w:rsidRPr="00387FE6" w:rsidP="00387FE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D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FE6" w:rsidP="000D3D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87FE6" w:rsidP="000D3D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87FE6" w:rsidP="000D3DA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D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FE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D3DAD" w:rsidRPr="00387FE6" w:rsidP="00387FE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D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FE6" w:rsidRPr="002D2AF8" w:rsidP="000D3D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PPMEPG210 Monitor and control power generation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October 2018</w:t>
    </w:r>
    <w:r>
      <w:fldChar w:fldCharType="end"/>
    </w:r>
  </w:p>
  <w:p w:rsidR="00387FE6" w:rsidP="000D3DA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948648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FFAE7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D92D78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3D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3D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3D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3D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3D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3D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3D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3D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3D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3D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3D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3DAD"/>
  </w:style>
  <w:style w:type="character" w:customStyle="1" w:styleId="Heading1Char">
    <w:name w:val="Heading 1 Char"/>
    <w:basedOn w:val="DefaultParagraphFont"/>
    <w:link w:val="Heading1"/>
    <w:rsid w:val="000D3D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3DA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3DA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D3DAD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D3DAD"/>
    <w:rPr>
      <w:b/>
      <w:spacing w:val="0"/>
    </w:rPr>
  </w:style>
  <w:style w:type="paragraph" w:styleId="ListBullet2">
    <w:name w:val="List Bullet 2"/>
    <w:basedOn w:val="List2"/>
    <w:rsid w:val="000D3DA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D3DA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D3D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D3D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3D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3D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3D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3D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3D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3D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3DA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3D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3D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3D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3D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3D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3D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3DA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3D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3D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3DA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D3DA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D3D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D3D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3D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3D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D3D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3DA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3D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3D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3D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3D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3D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3D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3DA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D3DAD"/>
    <w:rPr>
      <w:i/>
    </w:rPr>
  </w:style>
  <w:style w:type="paragraph" w:styleId="Caption">
    <w:name w:val="caption"/>
    <w:basedOn w:val="BodyText"/>
    <w:next w:val="Normal"/>
    <w:qFormat/>
    <w:rsid w:val="000D3D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3D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3D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3DAD"/>
  </w:style>
  <w:style w:type="paragraph" w:styleId="TableofFigures">
    <w:name w:val="table of figures"/>
    <w:basedOn w:val="Normal"/>
    <w:next w:val="Normal"/>
    <w:semiHidden/>
    <w:rsid w:val="000D3D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3DAD"/>
    <w:pPr>
      <w:numPr>
        <w:numId w:val="11"/>
      </w:numPr>
    </w:pPr>
  </w:style>
  <w:style w:type="character" w:customStyle="1" w:styleId="WingdingSymbols">
    <w:name w:val="Wingding Symbols"/>
    <w:rsid w:val="000D3DAD"/>
    <w:rPr>
      <w:rFonts w:ascii="Wingdings" w:hAnsi="Wingdings"/>
    </w:rPr>
  </w:style>
  <w:style w:type="paragraph" w:customStyle="1" w:styleId="TableHeading">
    <w:name w:val="Table Heading"/>
    <w:basedOn w:val="HeadingBase"/>
    <w:rsid w:val="000D3DA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D3DAD"/>
    <w:rPr>
      <w:color w:val="0033CC"/>
      <w:u w:val="none"/>
    </w:rPr>
  </w:style>
  <w:style w:type="paragraph" w:customStyle="1" w:styleId="BodyTextRight">
    <w:name w:val="Body Text Right"/>
    <w:basedOn w:val="BodyText"/>
    <w:rsid w:val="000D3D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3D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3DA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3D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3D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3DA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3DAD"/>
    <w:rPr>
      <w:sz w:val="32"/>
    </w:rPr>
  </w:style>
  <w:style w:type="paragraph" w:customStyle="1" w:styleId="HeadingProcedure">
    <w:name w:val="Heading Procedure"/>
    <w:basedOn w:val="HeadingBase"/>
    <w:next w:val="Normal"/>
    <w:rsid w:val="000D3D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3DAD"/>
    <w:pPr>
      <w:spacing w:before="60" w:after="60"/>
    </w:pPr>
  </w:style>
  <w:style w:type="paragraph" w:styleId="ListContinue">
    <w:name w:val="List Continue"/>
    <w:basedOn w:val="List"/>
    <w:rsid w:val="000D3DAD"/>
    <w:pPr>
      <w:ind w:firstLine="0"/>
    </w:pPr>
  </w:style>
  <w:style w:type="paragraph" w:customStyle="1" w:styleId="ListNote">
    <w:name w:val="List Note"/>
    <w:basedOn w:val="List"/>
    <w:rsid w:val="000D3D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3D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3D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3DAD"/>
    <w:rPr>
      <w:rFonts w:ascii="Courier New" w:hAnsi="Courier New"/>
    </w:rPr>
  </w:style>
  <w:style w:type="paragraph" w:customStyle="1" w:styleId="NoteBullet">
    <w:name w:val="Note Bullet"/>
    <w:basedOn w:val="Note"/>
    <w:rsid w:val="000D3D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3D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3D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3D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3DA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D3D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3DA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3DAD"/>
    <w:rPr>
      <w:b/>
      <w:smallCaps/>
    </w:rPr>
  </w:style>
  <w:style w:type="paragraph" w:customStyle="1" w:styleId="TableListNumber">
    <w:name w:val="Table List Number"/>
    <w:basedOn w:val="ListNumber"/>
    <w:rsid w:val="000D3D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3D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3DAD"/>
    <w:pPr>
      <w:numPr>
        <w:numId w:val="9"/>
      </w:numPr>
    </w:pPr>
  </w:style>
  <w:style w:type="paragraph" w:customStyle="1" w:styleId="ListAlpha2">
    <w:name w:val="List Alpha 2"/>
    <w:basedOn w:val="List2"/>
    <w:rsid w:val="000D3DAD"/>
    <w:pPr>
      <w:numPr>
        <w:numId w:val="8"/>
      </w:numPr>
    </w:pPr>
  </w:style>
  <w:style w:type="paragraph" w:styleId="List2">
    <w:name w:val="List 2"/>
    <w:basedOn w:val="BodyText"/>
    <w:rsid w:val="000D3DA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3D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3D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3DA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3DAD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3DA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D3DAD"/>
    <w:pPr>
      <w:numPr>
        <w:numId w:val="4"/>
      </w:numPr>
    </w:pPr>
  </w:style>
  <w:style w:type="paragraph" w:styleId="ListContinue2">
    <w:name w:val="List Continue 2"/>
    <w:basedOn w:val="List2"/>
    <w:rsid w:val="000D3DAD"/>
    <w:pPr>
      <w:ind w:firstLine="0"/>
    </w:pPr>
  </w:style>
  <w:style w:type="paragraph" w:styleId="ListContinue3">
    <w:name w:val="List Continue 3"/>
    <w:basedOn w:val="List3"/>
    <w:rsid w:val="000D3DAD"/>
    <w:pPr>
      <w:ind w:left="1021" w:firstLine="0"/>
    </w:pPr>
  </w:style>
  <w:style w:type="paragraph" w:styleId="ListContinue4">
    <w:name w:val="List Continue 4"/>
    <w:basedOn w:val="List4"/>
    <w:rsid w:val="000D3DAD"/>
    <w:pPr>
      <w:ind w:firstLine="0"/>
    </w:pPr>
  </w:style>
  <w:style w:type="paragraph" w:styleId="ListContinue5">
    <w:name w:val="List Continue 5"/>
    <w:basedOn w:val="List5"/>
    <w:rsid w:val="000D3DAD"/>
    <w:pPr>
      <w:ind w:firstLine="0"/>
    </w:pPr>
  </w:style>
  <w:style w:type="paragraph" w:styleId="ListNumber3">
    <w:name w:val="List Number 3"/>
    <w:basedOn w:val="List3"/>
    <w:rsid w:val="000D3DAD"/>
    <w:pPr>
      <w:numPr>
        <w:numId w:val="5"/>
      </w:numPr>
    </w:pPr>
  </w:style>
  <w:style w:type="paragraph" w:styleId="ListNumber4">
    <w:name w:val="List Number 4"/>
    <w:basedOn w:val="List4"/>
    <w:rsid w:val="000D3DAD"/>
    <w:pPr>
      <w:numPr>
        <w:numId w:val="6"/>
      </w:numPr>
    </w:pPr>
  </w:style>
  <w:style w:type="paragraph" w:styleId="ListNumber5">
    <w:name w:val="List Number 5"/>
    <w:basedOn w:val="List5"/>
    <w:rsid w:val="000D3DAD"/>
    <w:pPr>
      <w:numPr>
        <w:numId w:val="7"/>
      </w:numPr>
    </w:pPr>
  </w:style>
  <w:style w:type="paragraph" w:styleId="BlockText">
    <w:name w:val="Block Text"/>
    <w:basedOn w:val="Normal"/>
    <w:rsid w:val="000D3D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3D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3DAD"/>
    <w:rPr>
      <w:sz w:val="16"/>
      <w:vertAlign w:val="superscript"/>
    </w:rPr>
  </w:style>
  <w:style w:type="character" w:customStyle="1" w:styleId="Symbols">
    <w:name w:val="Symbols"/>
    <w:basedOn w:val="DefaultParagraphFont"/>
    <w:rsid w:val="000D3DAD"/>
    <w:rPr>
      <w:rFonts w:ascii="Symbol" w:hAnsi="Symbol"/>
    </w:rPr>
  </w:style>
  <w:style w:type="character" w:customStyle="1" w:styleId="MenuOptions">
    <w:name w:val="Menu Options"/>
    <w:basedOn w:val="DefaultParagraphFont"/>
    <w:rsid w:val="000D3D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3DAD"/>
    <w:rPr>
      <w:b/>
    </w:rPr>
  </w:style>
  <w:style w:type="character" w:customStyle="1" w:styleId="Underlined">
    <w:name w:val="Underlined"/>
    <w:basedOn w:val="DefaultParagraphFont"/>
    <w:rsid w:val="000D3DAD"/>
    <w:rPr>
      <w:u w:val="single"/>
    </w:rPr>
  </w:style>
  <w:style w:type="paragraph" w:customStyle="1" w:styleId="TableBodyTextRight">
    <w:name w:val="Table Body Text Right"/>
    <w:basedOn w:val="TableBodyText"/>
    <w:rsid w:val="000D3D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3DAD"/>
    <w:rPr>
      <w:sz w:val="18"/>
    </w:rPr>
  </w:style>
  <w:style w:type="paragraph" w:customStyle="1" w:styleId="BodySmallRight">
    <w:name w:val="Body Small Right"/>
    <w:basedOn w:val="BodyTextRight"/>
    <w:rsid w:val="000D3DAD"/>
    <w:rPr>
      <w:sz w:val="18"/>
      <w:szCs w:val="18"/>
    </w:rPr>
  </w:style>
  <w:style w:type="paragraph" w:customStyle="1" w:styleId="MarginEdition">
    <w:name w:val="Margin Edition"/>
    <w:basedOn w:val="MarginNote"/>
    <w:rsid w:val="000D3D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3DAD"/>
    <w:rPr>
      <w:sz w:val="2"/>
      <w:szCs w:val="2"/>
    </w:rPr>
  </w:style>
  <w:style w:type="character" w:customStyle="1" w:styleId="Small">
    <w:name w:val="Small"/>
    <w:basedOn w:val="DefaultParagraphFont"/>
    <w:rsid w:val="000D3DAD"/>
    <w:rPr>
      <w:sz w:val="16"/>
    </w:rPr>
  </w:style>
  <w:style w:type="paragraph" w:customStyle="1" w:styleId="WideTable">
    <w:name w:val="Wide Table"/>
    <w:basedOn w:val="Normal"/>
    <w:rsid w:val="000D3D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3DAD"/>
  </w:style>
  <w:style w:type="paragraph" w:styleId="Quote">
    <w:name w:val="Quote"/>
    <w:basedOn w:val="Heading1"/>
    <w:link w:val="QuoteChar"/>
    <w:qFormat/>
    <w:rsid w:val="000D3D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3D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3DAD"/>
    <w:pPr>
      <w:pageBreakBefore/>
    </w:pPr>
  </w:style>
  <w:style w:type="paragraph" w:customStyle="1" w:styleId="Border">
    <w:name w:val="Border"/>
    <w:basedOn w:val="Normal"/>
    <w:qFormat/>
    <w:rsid w:val="000D3D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3D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3D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3DA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3D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3D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3D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3D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3D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3DAD"/>
    <w:rPr>
      <w:u w:val="single"/>
    </w:rPr>
  </w:style>
  <w:style w:type="character" w:customStyle="1" w:styleId="BoldandItalics">
    <w:name w:val="Bold and Italics"/>
    <w:qFormat/>
    <w:rsid w:val="000D3DAD"/>
    <w:rPr>
      <w:b/>
      <w:i/>
      <w:u w:val="none"/>
    </w:rPr>
  </w:style>
  <w:style w:type="paragraph" w:styleId="BalloonText">
    <w:name w:val="Balloon Text"/>
    <w:basedOn w:val="Normal"/>
    <w:link w:val="BalloonTextChar"/>
    <w:rsid w:val="000D3D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3DA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3DA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3DA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3DA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3DA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D3DAD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521</Words>
  <Characters>3583</Characters>
  <Application>Microsoft Office Word</Application>
  <DocSecurity>0</DocSecurity>
  <Lines>96</Lines>
  <Paragraphs>73</Paragraphs>
  <ScaleCrop>false</ScaleCrop>
  <Company>Author-it Software Corporation Ltd.</Company>
  <LinksUpToDate>false</LinksUpToDate>
  <CharactersWithSpaces>4085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PPMEPG210 Monitor and control power generation system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2018-10-24T01:47:00Z</dcterms:created>
  <dcterms:modified xsi:type="dcterms:W3CDTF">2018-10-24T01:47:00Z</dcterms:modified>
</cp:coreProperties>
</file>