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97E" w:rsidP="004A3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PPMCSK310 Operate process control equipment</w:t>
      </w:r>
      <w:r>
        <w:fldChar w:fldCharType="end"/>
      </w:r>
    </w:p>
    <w:p w:rsidR="004A397E" w:rsidP="004A397E">
      <w:pPr>
        <w:pStyle w:val="Version"/>
        <w:sectPr w:rsidSect="00293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183" w:rsidP="00293183">
      <w:pPr>
        <w:pStyle w:val="SuperHeading"/>
      </w:pPr>
      <w:r w:rsidRPr="00293183">
        <w:t>Assessment Requirements for PPMCSK310 Operate process control equipment</w:t>
      </w:r>
    </w:p>
    <w:p w:rsidR="00000000" w:rsidRPr="00293183" w:rsidP="00293183">
      <w:pPr>
        <w:pStyle w:val="Heading1"/>
      </w:pPr>
      <w:bookmarkStart w:id="1" w:name="O_911416"/>
      <w:bookmarkEnd w:id="1"/>
      <w:r w:rsidRPr="002931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A3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83" w:rsidP="00293183">
            <w:pPr>
              <w:pStyle w:val="BodyText"/>
            </w:pPr>
            <w:r w:rsidRPr="0029318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83">
            <w:pPr>
              <w:pStyle w:val="BodyText"/>
              <w:rPr>
                <w:lang w:val="en-NZ"/>
              </w:rPr>
            </w:pPr>
            <w:r w:rsidRPr="00293183">
              <w:rPr>
                <w:rStyle w:val="SpecialBold"/>
              </w:rPr>
              <w:t>Comment</w:t>
            </w:r>
          </w:p>
        </w:tc>
      </w:tr>
      <w:tr w:rsidTr="004A3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183">
            <w:pPr>
              <w:pStyle w:val="BodyText"/>
              <w:rPr>
                <w:lang w:val="en-NZ"/>
              </w:rPr>
            </w:pPr>
            <w:r w:rsidRPr="0029318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183" w:rsidP="00293183">
            <w:pPr>
              <w:pStyle w:val="BodyText"/>
            </w:pPr>
            <w:r w:rsidRPr="00293183">
              <w:t>Replaces equivalent unit FPPCSK310A Operate process control equipment, which w</w:t>
            </w:r>
            <w:r w:rsidRPr="00293183">
              <w:t>as first released with FPP10 Pulp and Paper Manufacturing Industry Training Package Version 1. This is the first release of this unit in the new standards format.</w:t>
            </w:r>
          </w:p>
          <w:p w:rsidR="00000000" w:rsidRPr="00293183" w:rsidP="00293183">
            <w:pPr>
              <w:pStyle w:val="BodyText"/>
            </w:pPr>
            <w:r w:rsidRPr="00293183">
              <w:t>Assessment requirements now specify the performance and knowledge evidence, as well as assess</w:t>
            </w:r>
            <w:r w:rsidRPr="00293183">
              <w:t>ment conditions for this unit of competency.  These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293183" w:rsidP="00293183">
      <w:pPr>
        <w:pStyle w:val="BodyText"/>
      </w:pPr>
    </w:p>
    <w:p w:rsidR="00000000" w:rsidRPr="00293183" w:rsidP="00293183">
      <w:pPr>
        <w:pStyle w:val="AllowPageBreak"/>
      </w:pPr>
    </w:p>
    <w:p w:rsidR="00000000" w:rsidRPr="00293183" w:rsidP="00293183">
      <w:pPr>
        <w:pStyle w:val="Heading1"/>
      </w:pPr>
      <w:bookmarkStart w:id="2" w:name="O_911417"/>
      <w:bookmarkEnd w:id="2"/>
      <w:r w:rsidRPr="00293183">
        <w:t>Performance Evidence</w:t>
      </w:r>
    </w:p>
    <w:p w:rsidR="00000000" w:rsidRPr="00293183" w:rsidP="00293183">
      <w:pPr>
        <w:pStyle w:val="BodyText"/>
      </w:pPr>
      <w:r w:rsidRPr="00293183">
        <w:t>A person de</w:t>
      </w:r>
      <w:r w:rsidRPr="00293183">
        <w:t>monstrating competency in this unit must satisfy all of the elements, performance criteria and foundation skills of this unit, and must be able to provide evidence of the ability to:</w:t>
      </w:r>
    </w:p>
    <w:p w:rsidR="00000000" w:rsidRPr="00293183" w:rsidP="00293183">
      <w:pPr>
        <w:pStyle w:val="ListBullet"/>
      </w:pPr>
      <w:r w:rsidRPr="00293183">
        <w:t xml:space="preserve">operate process control equipment, at least twice in line with required </w:t>
      </w:r>
      <w:r w:rsidRPr="00293183">
        <w:t>enterprise intervals, associated with integrated systems selected from the following list:</w:t>
      </w:r>
    </w:p>
    <w:p w:rsidR="00000000" w:rsidRPr="00293183" w:rsidP="00293183">
      <w:pPr>
        <w:pStyle w:val="ListBullet2"/>
      </w:pPr>
      <w:r w:rsidRPr="00293183">
        <w:t>primary resources processes</w:t>
      </w:r>
    </w:p>
    <w:p w:rsidR="00000000" w:rsidRPr="00293183" w:rsidP="00293183">
      <w:pPr>
        <w:pStyle w:val="ListBullet2"/>
      </w:pPr>
      <w:r w:rsidRPr="00293183">
        <w:t>waste paper handling processes</w:t>
      </w:r>
    </w:p>
    <w:p w:rsidR="00000000" w:rsidRPr="00293183" w:rsidP="00293183">
      <w:pPr>
        <w:pStyle w:val="ListBullet2"/>
      </w:pPr>
      <w:r w:rsidRPr="00293183">
        <w:t>waste paper operations processes</w:t>
      </w:r>
    </w:p>
    <w:p w:rsidR="00000000" w:rsidRPr="00293183" w:rsidP="00293183">
      <w:pPr>
        <w:pStyle w:val="ListBullet2"/>
      </w:pPr>
      <w:r w:rsidRPr="00293183">
        <w:t>pulping processes</w:t>
      </w:r>
    </w:p>
    <w:p w:rsidR="00000000" w:rsidRPr="00293183" w:rsidP="00293183">
      <w:pPr>
        <w:pStyle w:val="ListBullet2"/>
      </w:pPr>
      <w:r w:rsidRPr="00293183">
        <w:t>chemical recovery systems</w:t>
      </w:r>
    </w:p>
    <w:p w:rsidR="00000000" w:rsidRPr="00293183" w:rsidP="00293183">
      <w:pPr>
        <w:pStyle w:val="ListBullet2"/>
      </w:pPr>
      <w:r w:rsidRPr="00293183">
        <w:t>stock preparation systems</w:t>
      </w:r>
    </w:p>
    <w:p w:rsidR="00000000" w:rsidRPr="00293183" w:rsidP="00293183">
      <w:pPr>
        <w:pStyle w:val="ListBullet2"/>
      </w:pPr>
      <w:r w:rsidRPr="00293183">
        <w:t>wet end processes</w:t>
      </w:r>
    </w:p>
    <w:p w:rsidR="00000000" w:rsidRPr="00293183" w:rsidP="00293183">
      <w:pPr>
        <w:pStyle w:val="ListBullet2"/>
      </w:pPr>
      <w:r w:rsidRPr="00293183">
        <w:t>dry end processes</w:t>
      </w:r>
    </w:p>
    <w:p w:rsidR="00000000" w:rsidRPr="00293183" w:rsidP="00293183">
      <w:pPr>
        <w:pStyle w:val="ListBullet2"/>
      </w:pPr>
      <w:r w:rsidRPr="00293183">
        <w:t xml:space="preserve">finishing and converting processes </w:t>
      </w:r>
    </w:p>
    <w:p w:rsidR="00000000" w:rsidRPr="00293183" w:rsidP="00293183">
      <w:pPr>
        <w:pStyle w:val="ListBullet2"/>
      </w:pPr>
      <w:r w:rsidRPr="00293183">
        <w:t>warehousing and dispatch process</w:t>
      </w:r>
    </w:p>
    <w:p w:rsidR="00000000" w:rsidRPr="00293183" w:rsidP="00293183">
      <w:pPr>
        <w:pStyle w:val="ListBullet2"/>
      </w:pPr>
      <w:r w:rsidRPr="00293183">
        <w:t>water services processes</w:t>
      </w:r>
    </w:p>
    <w:p w:rsidR="00000000" w:rsidRPr="00293183" w:rsidP="00293183">
      <w:pPr>
        <w:pStyle w:val="ListBullet2"/>
      </w:pPr>
      <w:r w:rsidRPr="00293183">
        <w:t>coated paper processes</w:t>
      </w:r>
    </w:p>
    <w:p w:rsidR="00000000" w:rsidRPr="00293183" w:rsidP="00293183">
      <w:pPr>
        <w:pStyle w:val="ListBullet2"/>
      </w:pPr>
      <w:r w:rsidRPr="00293183">
        <w:t>steam generation processes</w:t>
      </w:r>
    </w:p>
    <w:p w:rsidR="00000000" w:rsidRPr="00293183" w:rsidP="00293183">
      <w:pPr>
        <w:pStyle w:val="ListBullet2"/>
      </w:pPr>
      <w:r w:rsidRPr="00293183">
        <w:t>electrical power generation processes</w:t>
      </w:r>
    </w:p>
    <w:p w:rsidR="00000000" w:rsidRPr="00293183" w:rsidP="00293183">
      <w:pPr>
        <w:pStyle w:val="ListBullet"/>
      </w:pPr>
      <w:r w:rsidRPr="00293183">
        <w:t>monitor key variables during the oper</w:t>
      </w:r>
      <w:r w:rsidRPr="00293183">
        <w:t>ation of process control equipment including:</w:t>
      </w:r>
    </w:p>
    <w:p w:rsidR="00000000" w:rsidRPr="00293183" w:rsidP="00293183">
      <w:pPr>
        <w:pStyle w:val="ListBullet2"/>
      </w:pPr>
      <w:r w:rsidRPr="00293183">
        <w:t>speed</w:t>
      </w:r>
    </w:p>
    <w:p w:rsidR="00000000" w:rsidRPr="00293183" w:rsidP="00293183">
      <w:pPr>
        <w:pStyle w:val="ListBullet2"/>
      </w:pPr>
      <w:r w:rsidRPr="00293183">
        <w:t>output rate</w:t>
      </w:r>
    </w:p>
    <w:p w:rsidR="00000000" w:rsidRPr="00293183" w:rsidP="00293183">
      <w:pPr>
        <w:pStyle w:val="ListBullet2"/>
      </w:pPr>
      <w:r w:rsidRPr="00293183">
        <w:t>product integrity and general conformance to specification</w:t>
      </w:r>
    </w:p>
    <w:p w:rsidR="00000000" w:rsidRPr="00293183" w:rsidP="00293183">
      <w:pPr>
        <w:pStyle w:val="ListBullet"/>
      </w:pPr>
      <w:r w:rsidRPr="00293183">
        <w:t>access and navigate control systems</w:t>
      </w:r>
    </w:p>
    <w:p w:rsidR="00000000" w:rsidRPr="00293183" w:rsidP="00293183">
      <w:pPr>
        <w:pStyle w:val="ListBullet"/>
      </w:pPr>
      <w:r w:rsidRPr="00293183">
        <w:t xml:space="preserve">make process adjustments using the control system </w:t>
      </w:r>
    </w:p>
    <w:p w:rsidR="00000000" w:rsidRPr="00293183" w:rsidP="00293183">
      <w:pPr>
        <w:pStyle w:val="ListBullet"/>
      </w:pPr>
      <w:r w:rsidRPr="00293183">
        <w:t>use electronic and other control systems to control equipment.</w:t>
      </w:r>
    </w:p>
    <w:p w:rsidR="00000000" w:rsidRPr="00293183" w:rsidP="00293183">
      <w:pPr>
        <w:pStyle w:val="AllowPageBreak"/>
      </w:pPr>
    </w:p>
    <w:p w:rsidR="00000000" w:rsidRPr="00293183" w:rsidP="00293183">
      <w:pPr>
        <w:pStyle w:val="Heading1"/>
      </w:pPr>
      <w:bookmarkStart w:id="3" w:name="O_911418"/>
      <w:bookmarkEnd w:id="3"/>
      <w:r w:rsidRPr="00293183">
        <w:t>Knowledge Evidence</w:t>
      </w:r>
    </w:p>
    <w:p w:rsidR="00000000" w:rsidRPr="00293183" w:rsidP="00293183">
      <w:pPr>
        <w:pStyle w:val="BodyText"/>
      </w:pPr>
      <w:r w:rsidRPr="00293183">
        <w:t>A person competent in this unit must be able to demonstrate knowledge of:</w:t>
      </w:r>
    </w:p>
    <w:p w:rsidR="00000000" w:rsidRPr="00293183" w:rsidP="00293183">
      <w:pPr>
        <w:pStyle w:val="ListBullet"/>
      </w:pPr>
      <w:r w:rsidRPr="00293183">
        <w:t>procedures, regulations and workplace requirements relevant to operating process c</w:t>
      </w:r>
      <w:r w:rsidRPr="00293183">
        <w:t>ontrol equipment including WHS, SOP, isolation procedures, safe working requirements and housekeeping</w:t>
      </w:r>
    </w:p>
    <w:p w:rsidR="00000000" w:rsidRPr="00293183" w:rsidP="00293183">
      <w:pPr>
        <w:pStyle w:val="ListBullet"/>
      </w:pPr>
      <w:r w:rsidRPr="00293183">
        <w:t>materials, equipment and process sufficient to recognise material and equipment conditions which may lead to out of specification production</w:t>
      </w:r>
    </w:p>
    <w:p w:rsidR="00000000" w:rsidRPr="00293183" w:rsidP="00293183">
      <w:pPr>
        <w:pStyle w:val="ListBullet"/>
      </w:pPr>
      <w:r w:rsidRPr="00293183">
        <w:t>effect of adj</w:t>
      </w:r>
      <w:r w:rsidRPr="00293183">
        <w:t>ustments on part or product specifications</w:t>
      </w:r>
    </w:p>
    <w:p w:rsidR="00000000" w:rsidRPr="00293183" w:rsidP="00293183">
      <w:pPr>
        <w:pStyle w:val="ListBullet"/>
      </w:pPr>
      <w:r w:rsidRPr="00293183">
        <w:t>risk management using the hierarchy of controls applied to the operation of computer controlled machines/processes</w:t>
      </w:r>
    </w:p>
    <w:p w:rsidR="00000000" w:rsidRPr="00293183" w:rsidP="00293183">
      <w:pPr>
        <w:pStyle w:val="ListBullet"/>
      </w:pPr>
      <w:r w:rsidRPr="00293183">
        <w:t>approved hazard control, safety procedures and the use of PPE in relation to handling materials, e</w:t>
      </w:r>
      <w:r w:rsidRPr="00293183">
        <w:t>quipment operation and clean up</w:t>
      </w:r>
    </w:p>
    <w:p w:rsidR="00000000" w:rsidRPr="00293183" w:rsidP="00293183">
      <w:pPr>
        <w:pStyle w:val="ListBullet"/>
      </w:pPr>
      <w:r w:rsidRPr="00293183">
        <w:t>symbols used in process controls</w:t>
      </w:r>
    </w:p>
    <w:p w:rsidR="00000000" w:rsidRPr="00293183" w:rsidP="00293183">
      <w:pPr>
        <w:pStyle w:val="ListBullet"/>
      </w:pPr>
      <w:r w:rsidRPr="00293183">
        <w:t xml:space="preserve">computer-controlled machine operating procedures </w:t>
      </w:r>
    </w:p>
    <w:p w:rsidR="00000000" w:rsidRPr="00293183" w:rsidP="00293183">
      <w:pPr>
        <w:pStyle w:val="ListBullet"/>
      </w:pPr>
      <w:r w:rsidRPr="00293183">
        <w:t>procedures for identifying and reporting equipment malfunctions, and product or part deviations.</w:t>
      </w:r>
    </w:p>
    <w:p w:rsidR="00000000" w:rsidRPr="00293183" w:rsidP="00293183">
      <w:pPr>
        <w:pStyle w:val="AllowPageBreak"/>
      </w:pPr>
    </w:p>
    <w:p w:rsidR="00000000" w:rsidRPr="00293183" w:rsidP="00293183">
      <w:pPr>
        <w:pStyle w:val="Heading1"/>
      </w:pPr>
      <w:bookmarkStart w:id="4" w:name="O_911419"/>
      <w:bookmarkEnd w:id="4"/>
      <w:r w:rsidRPr="00293183">
        <w:t>Assessment Conditions</w:t>
      </w:r>
    </w:p>
    <w:p w:rsidR="00000000" w:rsidRPr="00293183" w:rsidP="00293183">
      <w:pPr>
        <w:pStyle w:val="BodyText"/>
      </w:pPr>
      <w:r w:rsidRPr="00293183">
        <w:t>The following resources must be made available:</w:t>
      </w:r>
    </w:p>
    <w:p w:rsidR="00000000" w:rsidRPr="00293183" w:rsidP="00293183">
      <w:pPr>
        <w:pStyle w:val="ListBullet"/>
      </w:pPr>
      <w:r w:rsidRPr="00293183">
        <w:t>fully automated, semi-automated, manually operated plant and equipment appropriate to process control equipment in a pulp or paper manufacturing facility including:</w:t>
      </w:r>
    </w:p>
    <w:p w:rsidR="00000000" w:rsidRPr="00293183" w:rsidP="00293183">
      <w:pPr>
        <w:pStyle w:val="ListBullet"/>
      </w:pPr>
      <w:r w:rsidRPr="00293183">
        <w:t>computer systems</w:t>
      </w:r>
    </w:p>
    <w:p w:rsidR="00000000" w:rsidRPr="00293183" w:rsidP="00293183">
      <w:pPr>
        <w:pStyle w:val="ListBullet"/>
      </w:pPr>
      <w:r w:rsidRPr="00293183">
        <w:t>electronic screens and al</w:t>
      </w:r>
      <w:r w:rsidRPr="00293183">
        <w:t>arms</w:t>
      </w:r>
    </w:p>
    <w:p w:rsidR="00000000" w:rsidRPr="00293183" w:rsidP="00293183">
      <w:pPr>
        <w:pStyle w:val="ListBullet"/>
      </w:pPr>
      <w:r w:rsidRPr="00293183">
        <w:t>process control equipment and systems</w:t>
      </w:r>
    </w:p>
    <w:p w:rsidR="00000000" w:rsidRPr="00293183" w:rsidP="00293183">
      <w:pPr>
        <w:pStyle w:val="ListBullet"/>
      </w:pPr>
      <w:r w:rsidRPr="00293183">
        <w:t>analogue and digital instrumentation</w:t>
      </w:r>
    </w:p>
    <w:p w:rsidR="00000000" w:rsidRPr="00293183" w:rsidP="00293183">
      <w:pPr>
        <w:pStyle w:val="ListBullet"/>
      </w:pPr>
      <w:r w:rsidRPr="00293183">
        <w:t>relevant personnel for the purposes of communicating information</w:t>
      </w:r>
    </w:p>
    <w:p w:rsidR="00000000" w:rsidRPr="00293183" w:rsidP="00293183">
      <w:pPr>
        <w:pStyle w:val="ListBullet"/>
      </w:pPr>
      <w:r w:rsidRPr="00293183">
        <w:t>personal protective equipment required for operating process control equipment.</w:t>
      </w:r>
    </w:p>
    <w:p w:rsidR="00000000" w:rsidRPr="00293183" w:rsidP="00293183">
      <w:pPr>
        <w:pStyle w:val="BodyText"/>
      </w:pPr>
      <w:r w:rsidRPr="00293183">
        <w:t>Competency is to be assessed in</w:t>
      </w:r>
      <w:r w:rsidRPr="00293183">
        <w:t xml:space="preserve"> the workplace or in a productive environment that accurately reflects performance in a workplace.</w:t>
      </w:r>
    </w:p>
    <w:p w:rsidR="00000000" w:rsidRPr="00293183" w:rsidP="00293183">
      <w:pPr>
        <w:pStyle w:val="BodyText"/>
      </w:pPr>
      <w:r w:rsidRPr="00293183">
        <w:rPr>
          <w:rStyle w:val="SpecialBold"/>
        </w:rPr>
        <w:t>Assessor requirements</w:t>
      </w:r>
    </w:p>
    <w:p w:rsidR="00000000" w:rsidRPr="00293183" w:rsidP="00293183">
      <w:pPr>
        <w:pStyle w:val="BodyText"/>
      </w:pPr>
      <w:r w:rsidRPr="00293183">
        <w:t>Assessors must:</w:t>
      </w:r>
    </w:p>
    <w:p w:rsidR="00000000" w:rsidRPr="00293183" w:rsidP="00293183">
      <w:pPr>
        <w:pStyle w:val="ListBullet"/>
      </w:pPr>
      <w:r w:rsidRPr="00293183">
        <w:t>hold the appropriate assessor competency standards as outlined in regulations; and</w:t>
      </w:r>
    </w:p>
    <w:p w:rsidR="00000000" w:rsidRPr="00293183" w:rsidP="00293183">
      <w:pPr>
        <w:pStyle w:val="ListBullet"/>
      </w:pPr>
      <w:r w:rsidRPr="00293183">
        <w:t>be able to demonstrate vocational c</w:t>
      </w:r>
      <w:r w:rsidRPr="00293183">
        <w:t>ompetencies at least to the level being assessed; and</w:t>
      </w:r>
    </w:p>
    <w:p w:rsidR="00000000" w:rsidRPr="00293183" w:rsidP="00293183">
      <w:pPr>
        <w:pStyle w:val="ListBullet"/>
      </w:pPr>
      <w:r w:rsidRPr="00293183">
        <w:t>be able to demonstrate how they are continuing to develop their VET knowledge and skills as well as maintaining their industry currency and assessor competence.</w:t>
      </w:r>
    </w:p>
    <w:p w:rsidR="00000000" w:rsidRPr="00293183" w:rsidP="00293183">
      <w:pPr>
        <w:pStyle w:val="AllowPageBreak"/>
      </w:pPr>
    </w:p>
    <w:p w:rsidR="00000000" w:rsidRPr="00293183" w:rsidP="00293183">
      <w:pPr>
        <w:pStyle w:val="Heading1"/>
      </w:pPr>
      <w:bookmarkStart w:id="5" w:name="O_911422"/>
      <w:bookmarkEnd w:id="5"/>
      <w:r w:rsidRPr="00293183">
        <w:t>Links</w:t>
      </w:r>
    </w:p>
    <w:p w:rsidR="00000000" w:rsidRPr="00293183" w:rsidP="00293183">
      <w:pPr>
        <w:pStyle w:val="BodyText"/>
      </w:pPr>
      <w:r w:rsidRPr="00293183">
        <w:t>Companion Volume i</w:t>
      </w:r>
      <w:r w:rsidRPr="00293183">
        <w:t>mplementation guides are found in VETNet - https://vetnet.education.gov.au/Pages/TrainingPackages.aspx/Pages/Home.aspx</w:t>
      </w:r>
    </w:p>
    <w:p w:rsidR="00000000" w:rsidRPr="00293183" w:rsidP="00293183"/>
    <w:sectPr w:rsidSect="002931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83" w:rsidRPr="004A397E" w:rsidP="004A3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7E" w:rsidP="00293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97E" w:rsidP="00293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397E" w:rsidP="00293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183" w:rsidRPr="004A397E" w:rsidP="004A3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7E" w:rsidRPr="002D2AF8" w:rsidP="00293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PPMCSK310 Operate process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A397E" w:rsidP="00293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F8B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2CF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03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183"/>
  </w:style>
  <w:style w:type="character" w:customStyle="1" w:styleId="Heading1Char">
    <w:name w:val="Heading 1 Char"/>
    <w:basedOn w:val="DefaultParagraphFont"/>
    <w:link w:val="Heading1"/>
    <w:rsid w:val="00293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1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183"/>
    <w:rPr>
      <w:b/>
      <w:spacing w:val="0"/>
    </w:rPr>
  </w:style>
  <w:style w:type="paragraph" w:styleId="ListBullet2">
    <w:name w:val="List Bullet 2"/>
    <w:basedOn w:val="List2"/>
    <w:rsid w:val="002931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183"/>
    <w:rPr>
      <w:i/>
    </w:rPr>
  </w:style>
  <w:style w:type="paragraph" w:styleId="Caption">
    <w:name w:val="caption"/>
    <w:basedOn w:val="BodyText"/>
    <w:next w:val="Normal"/>
    <w:qFormat/>
    <w:rsid w:val="00293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183"/>
  </w:style>
  <w:style w:type="paragraph" w:styleId="TableofFigures">
    <w:name w:val="table of figures"/>
    <w:basedOn w:val="Normal"/>
    <w:next w:val="Normal"/>
    <w:semiHidden/>
    <w:rsid w:val="00293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183"/>
    <w:pPr>
      <w:numPr>
        <w:numId w:val="11"/>
      </w:numPr>
    </w:pPr>
  </w:style>
  <w:style w:type="character" w:customStyle="1" w:styleId="WingdingSymbols">
    <w:name w:val="Wingding Symbols"/>
    <w:rsid w:val="00293183"/>
    <w:rPr>
      <w:rFonts w:ascii="Wingdings" w:hAnsi="Wingdings"/>
    </w:rPr>
  </w:style>
  <w:style w:type="paragraph" w:customStyle="1" w:styleId="TableHeading">
    <w:name w:val="Table Heading"/>
    <w:basedOn w:val="HeadingBase"/>
    <w:rsid w:val="00293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183"/>
    <w:rPr>
      <w:color w:val="0033CC"/>
      <w:u w:val="none"/>
    </w:rPr>
  </w:style>
  <w:style w:type="paragraph" w:customStyle="1" w:styleId="BodyTextRight">
    <w:name w:val="Body Text Right"/>
    <w:basedOn w:val="BodyText"/>
    <w:rsid w:val="00293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183"/>
    <w:rPr>
      <w:sz w:val="32"/>
    </w:rPr>
  </w:style>
  <w:style w:type="paragraph" w:customStyle="1" w:styleId="HeadingProcedure">
    <w:name w:val="Heading Procedure"/>
    <w:basedOn w:val="HeadingBase"/>
    <w:next w:val="Normal"/>
    <w:rsid w:val="00293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183"/>
    <w:pPr>
      <w:spacing w:before="60" w:after="60"/>
    </w:pPr>
  </w:style>
  <w:style w:type="paragraph" w:styleId="ListContinue">
    <w:name w:val="List Continue"/>
    <w:basedOn w:val="List"/>
    <w:rsid w:val="00293183"/>
    <w:pPr>
      <w:ind w:firstLine="0"/>
    </w:pPr>
  </w:style>
  <w:style w:type="paragraph" w:customStyle="1" w:styleId="ListNote">
    <w:name w:val="List Note"/>
    <w:basedOn w:val="List"/>
    <w:rsid w:val="00293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183"/>
    <w:rPr>
      <w:rFonts w:ascii="Courier New" w:hAnsi="Courier New"/>
    </w:rPr>
  </w:style>
  <w:style w:type="paragraph" w:customStyle="1" w:styleId="NoteBullet">
    <w:name w:val="Note Bullet"/>
    <w:basedOn w:val="Note"/>
    <w:rsid w:val="00293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1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3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183"/>
    <w:rPr>
      <w:b/>
      <w:smallCaps/>
    </w:rPr>
  </w:style>
  <w:style w:type="paragraph" w:customStyle="1" w:styleId="TableListNumber">
    <w:name w:val="Table List Number"/>
    <w:basedOn w:val="ListNumber"/>
    <w:rsid w:val="00293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183"/>
    <w:pPr>
      <w:numPr>
        <w:numId w:val="9"/>
      </w:numPr>
    </w:pPr>
  </w:style>
  <w:style w:type="paragraph" w:customStyle="1" w:styleId="ListAlpha2">
    <w:name w:val="List Alpha 2"/>
    <w:basedOn w:val="List2"/>
    <w:rsid w:val="00293183"/>
    <w:pPr>
      <w:numPr>
        <w:numId w:val="8"/>
      </w:numPr>
    </w:pPr>
  </w:style>
  <w:style w:type="paragraph" w:styleId="List2">
    <w:name w:val="List 2"/>
    <w:basedOn w:val="BodyText"/>
    <w:rsid w:val="00293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18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183"/>
    <w:pPr>
      <w:numPr>
        <w:numId w:val="4"/>
      </w:numPr>
    </w:pPr>
  </w:style>
  <w:style w:type="paragraph" w:styleId="ListContinue2">
    <w:name w:val="List Continue 2"/>
    <w:basedOn w:val="List2"/>
    <w:rsid w:val="00293183"/>
    <w:pPr>
      <w:ind w:firstLine="0"/>
    </w:pPr>
  </w:style>
  <w:style w:type="paragraph" w:styleId="ListContinue3">
    <w:name w:val="List Continue 3"/>
    <w:basedOn w:val="List3"/>
    <w:rsid w:val="00293183"/>
    <w:pPr>
      <w:ind w:left="1021" w:firstLine="0"/>
    </w:pPr>
  </w:style>
  <w:style w:type="paragraph" w:styleId="ListContinue4">
    <w:name w:val="List Continue 4"/>
    <w:basedOn w:val="List4"/>
    <w:rsid w:val="00293183"/>
    <w:pPr>
      <w:ind w:firstLine="0"/>
    </w:pPr>
  </w:style>
  <w:style w:type="paragraph" w:styleId="ListContinue5">
    <w:name w:val="List Continue 5"/>
    <w:basedOn w:val="List5"/>
    <w:rsid w:val="00293183"/>
    <w:pPr>
      <w:ind w:firstLine="0"/>
    </w:pPr>
  </w:style>
  <w:style w:type="paragraph" w:styleId="ListNumber3">
    <w:name w:val="List Number 3"/>
    <w:basedOn w:val="List3"/>
    <w:rsid w:val="00293183"/>
    <w:pPr>
      <w:numPr>
        <w:numId w:val="5"/>
      </w:numPr>
    </w:pPr>
  </w:style>
  <w:style w:type="paragraph" w:styleId="ListNumber4">
    <w:name w:val="List Number 4"/>
    <w:basedOn w:val="List4"/>
    <w:rsid w:val="00293183"/>
    <w:pPr>
      <w:numPr>
        <w:numId w:val="6"/>
      </w:numPr>
    </w:pPr>
  </w:style>
  <w:style w:type="paragraph" w:styleId="ListNumber5">
    <w:name w:val="List Number 5"/>
    <w:basedOn w:val="List5"/>
    <w:rsid w:val="00293183"/>
    <w:pPr>
      <w:numPr>
        <w:numId w:val="7"/>
      </w:numPr>
    </w:pPr>
  </w:style>
  <w:style w:type="paragraph" w:styleId="BlockText">
    <w:name w:val="Block Text"/>
    <w:basedOn w:val="Normal"/>
    <w:rsid w:val="00293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183"/>
    <w:rPr>
      <w:sz w:val="16"/>
      <w:vertAlign w:val="superscript"/>
    </w:rPr>
  </w:style>
  <w:style w:type="character" w:customStyle="1" w:styleId="Symbols">
    <w:name w:val="Symbols"/>
    <w:basedOn w:val="DefaultParagraphFont"/>
    <w:rsid w:val="00293183"/>
    <w:rPr>
      <w:rFonts w:ascii="Symbol" w:hAnsi="Symbol"/>
    </w:rPr>
  </w:style>
  <w:style w:type="character" w:customStyle="1" w:styleId="MenuOptions">
    <w:name w:val="Menu Options"/>
    <w:basedOn w:val="DefaultParagraphFont"/>
    <w:rsid w:val="00293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183"/>
    <w:rPr>
      <w:b/>
    </w:rPr>
  </w:style>
  <w:style w:type="character" w:customStyle="1" w:styleId="Underlined">
    <w:name w:val="Underlined"/>
    <w:basedOn w:val="DefaultParagraphFont"/>
    <w:rsid w:val="00293183"/>
    <w:rPr>
      <w:u w:val="single"/>
    </w:rPr>
  </w:style>
  <w:style w:type="paragraph" w:customStyle="1" w:styleId="TableBodyTextRight">
    <w:name w:val="Table Body Text Right"/>
    <w:basedOn w:val="TableBodyText"/>
    <w:rsid w:val="00293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183"/>
    <w:rPr>
      <w:sz w:val="18"/>
    </w:rPr>
  </w:style>
  <w:style w:type="paragraph" w:customStyle="1" w:styleId="BodySmallRight">
    <w:name w:val="Body Small Right"/>
    <w:basedOn w:val="BodyTextRight"/>
    <w:rsid w:val="00293183"/>
    <w:rPr>
      <w:sz w:val="18"/>
      <w:szCs w:val="18"/>
    </w:rPr>
  </w:style>
  <w:style w:type="paragraph" w:customStyle="1" w:styleId="MarginEdition">
    <w:name w:val="Margin Edition"/>
    <w:basedOn w:val="MarginNote"/>
    <w:rsid w:val="00293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183"/>
    <w:rPr>
      <w:sz w:val="2"/>
      <w:szCs w:val="2"/>
    </w:rPr>
  </w:style>
  <w:style w:type="character" w:customStyle="1" w:styleId="Small">
    <w:name w:val="Small"/>
    <w:basedOn w:val="DefaultParagraphFont"/>
    <w:rsid w:val="00293183"/>
    <w:rPr>
      <w:sz w:val="16"/>
    </w:rPr>
  </w:style>
  <w:style w:type="paragraph" w:customStyle="1" w:styleId="WideTable">
    <w:name w:val="Wide Table"/>
    <w:basedOn w:val="Normal"/>
    <w:rsid w:val="00293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183"/>
  </w:style>
  <w:style w:type="paragraph" w:styleId="Quote">
    <w:name w:val="Quote"/>
    <w:basedOn w:val="Heading1"/>
    <w:link w:val="QuoteChar"/>
    <w:qFormat/>
    <w:rsid w:val="00293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183"/>
    <w:pPr>
      <w:pageBreakBefore/>
    </w:pPr>
  </w:style>
  <w:style w:type="paragraph" w:customStyle="1" w:styleId="Border">
    <w:name w:val="Border"/>
    <w:basedOn w:val="Normal"/>
    <w:qFormat/>
    <w:rsid w:val="00293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183"/>
    <w:rPr>
      <w:u w:val="single"/>
    </w:rPr>
  </w:style>
  <w:style w:type="character" w:customStyle="1" w:styleId="BoldandItalics">
    <w:name w:val="Bold and Italics"/>
    <w:qFormat/>
    <w:rsid w:val="00293183"/>
    <w:rPr>
      <w:b/>
      <w:i/>
      <w:u w:val="none"/>
    </w:rPr>
  </w:style>
  <w:style w:type="paragraph" w:styleId="BalloonText">
    <w:name w:val="Balloon Text"/>
    <w:basedOn w:val="Normal"/>
    <w:link w:val="BalloonTextChar"/>
    <w:rsid w:val="00293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18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3372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PPMCSK310 Operate process control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2018-10-24T01:27:00Z</dcterms:created>
  <dcterms:modified xsi:type="dcterms:W3CDTF">2018-10-24T01:27:00Z</dcterms:modified>
</cp:coreProperties>
</file>