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72D4" w:rsidP="008572D4">
      <w:pPr>
        <w:pStyle w:val="Title"/>
      </w:pPr>
      <w:r>
        <w:fldChar w:fldCharType="begin"/>
      </w:r>
      <w:r>
        <w:instrText xml:space="preserve"> TITLE   \* MERGEFORMAT </w:instrText>
      </w:r>
      <w:r>
        <w:fldChar w:fldCharType="separate"/>
      </w:r>
      <w:r>
        <w:t>PPMCPP330 Coordinate the shutdown of coated paper processes</w:t>
      </w:r>
      <w:r>
        <w:fldChar w:fldCharType="end"/>
      </w:r>
    </w:p>
    <w:p w:rsidR="008572D4" w:rsidP="008572D4">
      <w:pPr>
        <w:pStyle w:val="Version"/>
        <w:sectPr w:rsidSect="008D275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D2759" w:rsidP="008D2759">
      <w:pPr>
        <w:pStyle w:val="SuperHeading"/>
      </w:pPr>
      <w:r w:rsidRPr="008D2759">
        <w:t>PPMCPP330 Coordinate the shutdown of coated paper processes</w:t>
      </w:r>
    </w:p>
    <w:p w:rsidR="00000000" w:rsidRPr="008D2759" w:rsidP="008D2759">
      <w:pPr>
        <w:pStyle w:val="Heading1"/>
      </w:pPr>
      <w:bookmarkStart w:id="1" w:name="O_1006697"/>
      <w:bookmarkEnd w:id="1"/>
      <w:r w:rsidRPr="008D2759">
        <w:t>Modification History</w:t>
      </w:r>
    </w:p>
    <w:tbl>
      <w:tblPr>
        <w:tblW w:w="9520" w:type="dxa"/>
        <w:tblLayout w:type="fixed"/>
        <w:tblCellMar>
          <w:left w:w="62" w:type="dxa"/>
          <w:right w:w="62" w:type="dxa"/>
        </w:tblCellMar>
        <w:tblLook w:val="0000"/>
      </w:tblPr>
      <w:tblGrid>
        <w:gridCol w:w="2581"/>
        <w:gridCol w:w="6939"/>
      </w:tblGrid>
      <w:tr w:rsidTr="008D275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2759" w:rsidP="008D2759">
            <w:pPr>
              <w:pStyle w:val="BodyText"/>
            </w:pPr>
            <w:r w:rsidRPr="008D2759">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759">
            <w:pPr>
              <w:pStyle w:val="BodyText"/>
              <w:rPr>
                <w:lang w:val="en-NZ"/>
              </w:rPr>
            </w:pPr>
            <w:r w:rsidRPr="008D2759">
              <w:rPr>
                <w:rStyle w:val="SpecialBold"/>
              </w:rPr>
              <w:t>Comments</w:t>
            </w:r>
          </w:p>
        </w:tc>
      </w:tr>
      <w:tr w:rsidTr="008D275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759">
            <w:pPr>
              <w:pStyle w:val="BodyText"/>
              <w:rPr>
                <w:lang w:val="en-NZ"/>
              </w:rPr>
            </w:pPr>
            <w:r w:rsidRPr="008D2759">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759">
            <w:pPr>
              <w:pStyle w:val="BodyText"/>
              <w:rPr>
                <w:lang w:val="en-NZ"/>
              </w:rPr>
            </w:pPr>
            <w:r w:rsidRPr="008D2759">
              <w:t>This version released with PPM Pulp and Paper Manufacturing Training Package Version 2.0.</w:t>
            </w:r>
          </w:p>
        </w:tc>
      </w:tr>
      <w:tr w:rsidTr="008D275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759">
            <w:pPr>
              <w:pStyle w:val="BodyText"/>
              <w:rPr>
                <w:lang w:val="en-NZ"/>
              </w:rPr>
            </w:pPr>
            <w:r w:rsidRPr="008D2759">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2759" w:rsidP="008D2759">
            <w:pPr>
              <w:pStyle w:val="BodyText"/>
            </w:pPr>
            <w:r w:rsidRPr="008D2759">
              <w:t>This version released with PPM Pulp and Paper Manufacturing Training Package Version 1.0</w:t>
            </w:r>
            <w:r w:rsidRPr="008D2759">
              <w:t>.</w:t>
            </w:r>
          </w:p>
        </w:tc>
      </w:tr>
    </w:tbl>
    <w:p w:rsidR="00000000" w:rsidRPr="008D2759" w:rsidP="008D2759">
      <w:pPr>
        <w:pStyle w:val="BodyText"/>
      </w:pPr>
    </w:p>
    <w:p w:rsidR="00000000" w:rsidRPr="008D2759" w:rsidP="008D2759">
      <w:pPr>
        <w:pStyle w:val="AllowPageBreak"/>
      </w:pPr>
    </w:p>
    <w:p w:rsidR="00000000" w:rsidRPr="008D2759" w:rsidP="008D2759">
      <w:pPr>
        <w:pStyle w:val="Heading1"/>
      </w:pPr>
      <w:bookmarkStart w:id="2" w:name="O_1006696"/>
      <w:bookmarkEnd w:id="2"/>
      <w:r w:rsidRPr="008D2759">
        <w:t>Application</w:t>
      </w:r>
    </w:p>
    <w:p w:rsidR="00000000" w:rsidRPr="008D2759" w:rsidP="008572D4">
      <w:pPr>
        <w:pStyle w:val="BodyText"/>
      </w:pPr>
      <w:r w:rsidRPr="008D2759">
        <w:t>This unit of competency describes the skills and knowledge required to assess and execute planned and unplanned shutdowns in the pulp and paper industry. This typically involves working in a facility with complex integrat</w:t>
      </w:r>
      <w:r w:rsidRPr="008D2759">
        <w:t>ed equipment and continuous operations.</w:t>
      </w:r>
    </w:p>
    <w:p w:rsidR="00000000" w:rsidRPr="008D2759" w:rsidP="008572D4">
      <w:pPr>
        <w:pStyle w:val="BodyText"/>
      </w:pPr>
      <w:r w:rsidRPr="008D2759">
        <w:t>The unit applies to operators and technicians who coordinate the shutdown of coated paper processes in a pulp or paper manufacturing facility. Coated paper processes describe a range of systems and sub systems includ</w:t>
      </w:r>
      <w:r w:rsidRPr="008D2759">
        <w:t>ing tail feed systems, chemical and material batching, laminating and coating, splicing, clay plant operation, calendaring, pre-reeler operations, super calendaring, rewindering and drying systems.</w:t>
      </w:r>
    </w:p>
    <w:p w:rsidR="00000000" w:rsidRPr="008D2759" w:rsidP="008572D4">
      <w:pPr>
        <w:pStyle w:val="BodyText"/>
      </w:pPr>
      <w:r w:rsidRPr="008D2759">
        <w:t>No licensing, legislative or certification requirements ap</w:t>
      </w:r>
      <w:r w:rsidRPr="008D2759">
        <w:t>ply to this unit at the time of publication.</w:t>
      </w:r>
    </w:p>
    <w:p w:rsidR="00000000" w:rsidRPr="008D2759" w:rsidP="008D2759">
      <w:pPr>
        <w:pStyle w:val="Heading1"/>
      </w:pPr>
      <w:bookmarkStart w:id="3" w:name="O_1006695"/>
      <w:bookmarkEnd w:id="3"/>
      <w:r w:rsidRPr="008D2759">
        <w:t>Pre-requisite Unit</w:t>
      </w:r>
    </w:p>
    <w:p w:rsidR="00000000" w:rsidRPr="008D2759" w:rsidP="008572D4">
      <w:pPr>
        <w:pStyle w:val="BodyText"/>
      </w:pPr>
      <w:r w:rsidRPr="008D2759">
        <w:t>Nil</w:t>
      </w:r>
    </w:p>
    <w:p w:rsidR="00000000" w:rsidRPr="008D2759" w:rsidP="008D2759">
      <w:pPr>
        <w:pStyle w:val="Heading1"/>
      </w:pPr>
      <w:bookmarkStart w:id="4" w:name="O_1006694"/>
      <w:bookmarkEnd w:id="4"/>
      <w:r w:rsidRPr="008D2759">
        <w:t>Unit Sector</w:t>
      </w:r>
    </w:p>
    <w:p w:rsidR="00000000" w:rsidRPr="008D2759" w:rsidP="008572D4">
      <w:pPr>
        <w:pStyle w:val="BodyText"/>
      </w:pPr>
      <w:r w:rsidRPr="008D2759">
        <w:t>Coated paper processes (CPP)</w:t>
      </w:r>
    </w:p>
    <w:p w:rsidR="00000000" w:rsidRPr="008D2759" w:rsidP="008D2759">
      <w:pPr>
        <w:pStyle w:val="Heading1"/>
      </w:pPr>
      <w:bookmarkStart w:id="5" w:name="O_1006693"/>
      <w:bookmarkEnd w:id="5"/>
      <w:r w:rsidRPr="008D2759">
        <w:t>Elements and Performance Criteria</w:t>
      </w:r>
    </w:p>
    <w:tbl>
      <w:tblPr>
        <w:tblW w:w="9520" w:type="dxa"/>
        <w:tblLayout w:type="fixed"/>
        <w:tblCellMar>
          <w:left w:w="62" w:type="dxa"/>
          <w:right w:w="62" w:type="dxa"/>
        </w:tblCellMar>
        <w:tblLook w:val="0000"/>
      </w:tblPr>
      <w:tblGrid>
        <w:gridCol w:w="2580"/>
        <w:gridCol w:w="6940"/>
      </w:tblGrid>
      <w:tr w:rsidTr="008572D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D2759" w:rsidP="008D2759">
            <w:pPr>
              <w:pStyle w:val="BodyText"/>
            </w:pPr>
            <w:r w:rsidRPr="008D2759">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D2759">
            <w:pPr>
              <w:pStyle w:val="BodyText"/>
              <w:rPr>
                <w:lang w:val="en-NZ"/>
              </w:rPr>
            </w:pPr>
            <w:r w:rsidRPr="008D2759">
              <w:rPr>
                <w:rStyle w:val="SpecialBold"/>
              </w:rPr>
              <w:t>Performance Criteria</w:t>
            </w:r>
          </w:p>
        </w:tc>
      </w:tr>
      <w:tr w:rsidTr="008572D4">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D2759" w:rsidP="008D2759">
            <w:pPr>
              <w:pStyle w:val="BodyText"/>
            </w:pPr>
            <w:r w:rsidRPr="008D2759">
              <w:rPr>
                <w:rStyle w:val="Emphasis"/>
              </w:rPr>
              <w:t>E</w:t>
            </w:r>
            <w:r w:rsidRPr="008D2759">
              <w:rPr>
                <w:rStyle w:val="Emphasis"/>
              </w:rPr>
              <w:t>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D2759">
            <w:pPr>
              <w:pStyle w:val="BodyText"/>
              <w:rPr>
                <w:lang w:val="en-NZ"/>
              </w:rPr>
            </w:pPr>
            <w:r w:rsidRPr="008D2759">
              <w:rPr>
                <w:rStyle w:val="Emphasis"/>
              </w:rPr>
              <w:t>Performance criteria describe the performance needed to demonstrate achievement of the element.</w:t>
            </w:r>
          </w:p>
        </w:tc>
      </w:tr>
      <w:tr w:rsidTr="008572D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759">
            <w:pPr>
              <w:pStyle w:val="BodyText"/>
              <w:rPr>
                <w:lang w:val="en-NZ"/>
              </w:rPr>
            </w:pPr>
            <w:r w:rsidRPr="008D2759">
              <w:t xml:space="preserve">1. Implement planned </w:t>
            </w:r>
            <w:r w:rsidRPr="008D2759">
              <w:t>shutdown procedures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2759" w:rsidP="008D2759">
            <w:pPr>
              <w:pStyle w:val="BodyText"/>
            </w:pPr>
            <w:r w:rsidRPr="008D2759">
              <w:t xml:space="preserve">1.1 Identify planned shutdown of coated paper process from work area </w:t>
            </w:r>
            <w:r w:rsidRPr="008D2759">
              <w:t>instruct</w:t>
            </w:r>
            <w:r w:rsidRPr="008D2759">
              <w:t>ions or maintenance schedules</w:t>
            </w:r>
          </w:p>
          <w:p w:rsidR="00000000" w:rsidRPr="008D2759" w:rsidP="008D2759">
            <w:pPr>
              <w:pStyle w:val="BodyText"/>
            </w:pPr>
            <w:r w:rsidRPr="008D2759">
              <w:t>1.2 Follow coated paper process materials and supplies shutdown procedures</w:t>
            </w:r>
          </w:p>
          <w:p w:rsidR="00000000" w:rsidRPr="008D2759" w:rsidP="008D2759">
            <w:pPr>
              <w:pStyle w:val="BodyText"/>
            </w:pPr>
            <w:r w:rsidRPr="008D2759">
              <w:t>1.3 Manage plant or system shutdowns according to production requirements, relevant workplace health and safety procedures, risks and hazards identification and environmental workplace procedures including the use of appropriate personal protective equipme</w:t>
            </w:r>
            <w:r w:rsidRPr="008D2759">
              <w:t>nt</w:t>
            </w:r>
          </w:p>
          <w:p w:rsidR="00000000" w:rsidRPr="008D2759" w:rsidP="008D2759">
            <w:pPr>
              <w:pStyle w:val="BodyText"/>
            </w:pPr>
            <w:r w:rsidRPr="008D2759">
              <w:t>1.4 Implement isolation and lock out requirements, according to standard operating procedures (SOP) and housekeeping requirements</w:t>
            </w:r>
          </w:p>
          <w:p w:rsidR="00000000" w:rsidRPr="008D2759" w:rsidP="008D2759">
            <w:pPr>
              <w:pStyle w:val="BodyText"/>
            </w:pPr>
            <w:r w:rsidRPr="008D2759">
              <w:t>1.5 Ensure plant integrity and personnel safety by following workplace health and safety procedures</w:t>
            </w:r>
          </w:p>
          <w:p w:rsidR="00000000" w:rsidRPr="008D2759" w:rsidP="008D2759">
            <w:pPr>
              <w:pStyle w:val="BodyText"/>
            </w:pPr>
            <w:r w:rsidRPr="008D2759">
              <w:t>1.6 Communicate planned</w:t>
            </w:r>
            <w:r w:rsidRPr="008D2759">
              <w:t xml:space="preserve"> shutdown information to relevant personnel as required</w:t>
            </w:r>
          </w:p>
          <w:p w:rsidR="00000000" w:rsidP="008D2759">
            <w:pPr>
              <w:pStyle w:val="BodyText"/>
              <w:rPr>
                <w:lang w:val="en-NZ"/>
              </w:rPr>
            </w:pPr>
            <w:r w:rsidRPr="008D2759">
              <w:t>1.7 Wash and clean plant and equipment for restart</w:t>
            </w:r>
          </w:p>
        </w:tc>
      </w:tr>
      <w:tr w:rsidTr="008572D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759">
            <w:pPr>
              <w:pStyle w:val="BodyText"/>
              <w:rPr>
                <w:lang w:val="en-NZ"/>
              </w:rPr>
            </w:pPr>
            <w:r w:rsidRPr="008D2759">
              <w:t>2. Assess the cause and effect of an unplanned shutdown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2759" w:rsidP="008D2759">
            <w:pPr>
              <w:pStyle w:val="BodyText"/>
            </w:pPr>
            <w:r w:rsidRPr="008D2759">
              <w:t xml:space="preserve">2.1 Assess the cause and effect of an unplanned shutdown within workplace health and safety </w:t>
            </w:r>
            <w:r w:rsidRPr="008D2759">
              <w:t>and environmental procedures, SOP and housekeeping requirements</w:t>
            </w:r>
          </w:p>
          <w:p w:rsidR="00000000" w:rsidRPr="008D2759" w:rsidP="008D2759">
            <w:pPr>
              <w:pStyle w:val="BodyText"/>
            </w:pPr>
            <w:r w:rsidRPr="008D2759">
              <w:t>2.2 Identify abnormal operating conditions by analysis of technical and operational information</w:t>
            </w:r>
          </w:p>
          <w:p w:rsidR="00000000" w:rsidRPr="008D2759" w:rsidP="008D2759">
            <w:pPr>
              <w:pStyle w:val="BodyText"/>
            </w:pPr>
            <w:r w:rsidRPr="008D2759">
              <w:t>2.3 Determine the effects of abnormal conditions to enable appropriate adjustments and rectifica</w:t>
            </w:r>
            <w:r w:rsidRPr="008D2759">
              <w:t>tion</w:t>
            </w:r>
          </w:p>
          <w:p w:rsidR="00000000" w:rsidRPr="008D2759" w:rsidP="008D2759">
            <w:pPr>
              <w:pStyle w:val="BodyText"/>
            </w:pPr>
            <w:r w:rsidRPr="008D2759">
              <w:t>2.4 Locate the source of the cause of the shutdown, to ensure rectification</w:t>
            </w:r>
          </w:p>
          <w:p w:rsidR="00000000" w:rsidRPr="008D2759" w:rsidP="008D2759">
            <w:pPr>
              <w:pStyle w:val="BodyText"/>
            </w:pPr>
            <w:r w:rsidRPr="008D2759">
              <w:t>2.5 Notify appropriate personnel, when abnormal operating conditions prevail</w:t>
            </w:r>
          </w:p>
          <w:p w:rsidR="00000000" w:rsidP="008D2759">
            <w:pPr>
              <w:pStyle w:val="BodyText"/>
              <w:rPr>
                <w:lang w:val="en-NZ"/>
              </w:rPr>
            </w:pPr>
            <w:r w:rsidRPr="008D2759">
              <w:t>2.6 Identify safety issues relevant to an unplanned shutdown</w:t>
            </w:r>
          </w:p>
        </w:tc>
      </w:tr>
      <w:tr w:rsidTr="008572D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759">
            <w:pPr>
              <w:pStyle w:val="BodyText"/>
              <w:rPr>
                <w:lang w:val="en-NZ"/>
              </w:rPr>
            </w:pPr>
            <w:r w:rsidRPr="008D2759">
              <w:t>3. Record and report shutdown data</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2759" w:rsidP="008D2759">
            <w:pPr>
              <w:pStyle w:val="BodyText"/>
            </w:pPr>
            <w:r w:rsidRPr="008D2759">
              <w:t>3</w:t>
            </w:r>
            <w:r w:rsidRPr="008D2759">
              <w:t>.1 Record and report shutdown data in accordance with workplace health and safety and environmental procedures, SOP, and housekeeping requirements</w:t>
            </w:r>
          </w:p>
          <w:p w:rsidR="00000000" w:rsidRPr="008D2759" w:rsidP="008D2759">
            <w:pPr>
              <w:pStyle w:val="BodyText"/>
            </w:pPr>
            <w:r w:rsidRPr="008D2759">
              <w:t>3.2 Record assessment and evaluation of causes and corrective actions, according to standard operating or ent</w:t>
            </w:r>
            <w:r w:rsidRPr="008D2759">
              <w:t>erprise/organisational procedures</w:t>
            </w:r>
          </w:p>
          <w:p w:rsidR="00000000" w:rsidRPr="008D2759" w:rsidP="008D2759">
            <w:pPr>
              <w:pStyle w:val="BodyText"/>
            </w:pPr>
            <w:r w:rsidRPr="008D2759">
              <w:t>3.3 Communicate relevant information to appropriate personnel in accordance with operational requirements</w:t>
            </w:r>
          </w:p>
        </w:tc>
      </w:tr>
    </w:tbl>
    <w:p w:rsidR="00000000" w:rsidRPr="008D2759" w:rsidP="008D2759">
      <w:pPr>
        <w:pStyle w:val="BodyText"/>
      </w:pPr>
    </w:p>
    <w:p w:rsidR="00000000" w:rsidRPr="008D2759" w:rsidP="008D2759">
      <w:pPr>
        <w:pStyle w:val="AllowPageBreak"/>
      </w:pPr>
    </w:p>
    <w:p w:rsidR="00000000" w:rsidRPr="008D2759" w:rsidP="008D2759">
      <w:pPr>
        <w:pStyle w:val="Heading1"/>
      </w:pPr>
      <w:bookmarkStart w:id="6" w:name="O_1006692"/>
      <w:bookmarkEnd w:id="6"/>
      <w:r w:rsidRPr="008D2759">
        <w:t>Foundation Skills</w:t>
      </w:r>
    </w:p>
    <w:p w:rsidR="00000000" w:rsidRPr="008572D4" w:rsidP="008572D4">
      <w:pPr>
        <w:pStyle w:val="BodyText"/>
        <w:rPr>
          <w:i/>
        </w:rPr>
      </w:pPr>
      <w:r w:rsidRPr="008572D4">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8D275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2759" w:rsidP="008D2759">
            <w:pPr>
              <w:pStyle w:val="BodyText"/>
            </w:pPr>
            <w:r w:rsidRPr="008D2759">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759">
            <w:pPr>
              <w:pStyle w:val="BodyText"/>
              <w:rPr>
                <w:lang w:val="en-NZ"/>
              </w:rPr>
            </w:pPr>
            <w:r w:rsidRPr="008D2759">
              <w:rPr>
                <w:rStyle w:val="SpecialBold"/>
              </w:rPr>
              <w:t>Description</w:t>
            </w:r>
          </w:p>
        </w:tc>
      </w:tr>
      <w:tr w:rsidTr="008D275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759">
            <w:pPr>
              <w:pStyle w:val="BodyText"/>
              <w:rPr>
                <w:lang w:val="en-NZ"/>
              </w:rPr>
            </w:pPr>
            <w:r w:rsidRPr="008D2759">
              <w:t xml:space="preserve">Reading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2759" w:rsidP="008D2759">
            <w:pPr>
              <w:pStyle w:val="ListBullet"/>
            </w:pPr>
            <w:r w:rsidRPr="008D2759">
              <w:t xml:space="preserve">Interpret diagrams on equipment in </w:t>
            </w:r>
            <w:r w:rsidRPr="008D2759">
              <w:t>operational manuals</w:t>
            </w:r>
          </w:p>
          <w:p w:rsidR="00000000" w:rsidP="008D2759">
            <w:pPr>
              <w:pStyle w:val="ListBullet"/>
              <w:rPr>
                <w:lang w:val="en-NZ"/>
              </w:rPr>
            </w:pPr>
            <w:r w:rsidRPr="008D2759">
              <w:t>Follow instructions in safety and equipment manuals when undertaking shutdowns</w:t>
            </w:r>
          </w:p>
        </w:tc>
      </w:tr>
      <w:tr w:rsidTr="008D275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759">
            <w:pPr>
              <w:pStyle w:val="BodyText"/>
              <w:rPr>
                <w:lang w:val="en-NZ"/>
              </w:rPr>
            </w:pPr>
            <w:r w:rsidRPr="008D2759">
              <w:t xml:space="preserve">Writing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759">
            <w:pPr>
              <w:pStyle w:val="ListBullet"/>
              <w:rPr>
                <w:lang w:val="en-NZ"/>
              </w:rPr>
            </w:pPr>
            <w:r w:rsidRPr="008D2759">
              <w:t>Complete forms and records accurately and legibly using correct technical vocabulary</w:t>
            </w:r>
          </w:p>
        </w:tc>
      </w:tr>
      <w:tr w:rsidTr="008D275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759">
            <w:pPr>
              <w:pStyle w:val="BodyText"/>
              <w:rPr>
                <w:lang w:val="en-NZ"/>
              </w:rPr>
            </w:pPr>
            <w:r w:rsidRPr="008D2759">
              <w:t xml:space="preserve">Numeracy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759">
            <w:pPr>
              <w:pStyle w:val="ListBullet"/>
              <w:rPr>
                <w:lang w:val="en-NZ"/>
              </w:rPr>
            </w:pPr>
            <w:r w:rsidRPr="008D2759">
              <w:t>Interpret digital instruments, gauges and data recording equipment during shutdowns</w:t>
            </w:r>
          </w:p>
        </w:tc>
      </w:tr>
      <w:tr w:rsidTr="008D275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759">
            <w:pPr>
              <w:pStyle w:val="BodyText"/>
              <w:rPr>
                <w:lang w:val="en-NZ"/>
              </w:rPr>
            </w:pPr>
            <w:r w:rsidRPr="008D2759">
              <w:t xml:space="preserve">Navigate the world of work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759">
            <w:pPr>
              <w:pStyle w:val="ListBullet"/>
              <w:rPr>
                <w:lang w:val="en-NZ"/>
              </w:rPr>
            </w:pPr>
            <w:r w:rsidRPr="008D2759">
              <w:t>Use electronic and other control systems to control equipment and processes for shutdowns</w:t>
            </w:r>
          </w:p>
        </w:tc>
      </w:tr>
      <w:tr w:rsidTr="008D275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759">
            <w:pPr>
              <w:pStyle w:val="BodyText"/>
              <w:rPr>
                <w:lang w:val="en-NZ"/>
              </w:rPr>
            </w:pPr>
            <w:r w:rsidRPr="008D2759">
              <w:t xml:space="preserve">Get the work done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2759" w:rsidP="008D2759">
            <w:pPr>
              <w:pStyle w:val="ListBullet"/>
            </w:pPr>
            <w:r w:rsidRPr="008D2759">
              <w:t xml:space="preserve">Maintain situational awareness </w:t>
            </w:r>
            <w:r w:rsidRPr="008D2759">
              <w:t>in the work area</w:t>
            </w:r>
          </w:p>
          <w:p w:rsidR="00000000" w:rsidRPr="008D2759" w:rsidP="008D2759">
            <w:pPr>
              <w:pStyle w:val="ListBullet"/>
            </w:pPr>
            <w:r w:rsidRPr="008D2759">
              <w:t>Analyse and use sensory information to adjust process and to maintain and coordinate safety and quality</w:t>
            </w:r>
          </w:p>
        </w:tc>
      </w:tr>
    </w:tbl>
    <w:p w:rsidR="00000000" w:rsidRPr="008D2759" w:rsidP="008D2759">
      <w:pPr>
        <w:pStyle w:val="BodyText"/>
      </w:pPr>
    </w:p>
    <w:p w:rsidR="00000000" w:rsidRPr="008D2759" w:rsidP="008D2759">
      <w:pPr>
        <w:pStyle w:val="AllowPageBreak"/>
      </w:pPr>
    </w:p>
    <w:p w:rsidR="00000000" w:rsidRPr="008D2759" w:rsidP="008D2759">
      <w:pPr>
        <w:pStyle w:val="Heading1"/>
      </w:pPr>
      <w:bookmarkStart w:id="7" w:name="O_1006690"/>
      <w:bookmarkEnd w:id="7"/>
      <w:r w:rsidRPr="008D2759">
        <w:t>Unit Mapping Information</w:t>
      </w:r>
    </w:p>
    <w:tbl>
      <w:tblPr>
        <w:tblW w:w="9520" w:type="dxa"/>
        <w:tblLayout w:type="fixed"/>
        <w:tblCellMar>
          <w:left w:w="62" w:type="dxa"/>
          <w:right w:w="62" w:type="dxa"/>
        </w:tblCellMar>
        <w:tblLook w:val="0000"/>
      </w:tblPr>
      <w:tblGrid>
        <w:gridCol w:w="1871"/>
        <w:gridCol w:w="2128"/>
        <w:gridCol w:w="2409"/>
        <w:gridCol w:w="3112"/>
      </w:tblGrid>
      <w:tr w:rsidTr="008D2759">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2759" w:rsidP="008D2759">
            <w:pPr>
              <w:pStyle w:val="BodyText"/>
            </w:pPr>
            <w:r w:rsidRPr="008D2759">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2759" w:rsidP="008D2759">
            <w:pPr>
              <w:pStyle w:val="BodyText"/>
            </w:pPr>
            <w:r w:rsidRPr="008D2759">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2759" w:rsidP="008D2759">
            <w:pPr>
              <w:pStyle w:val="BodyText"/>
            </w:pPr>
            <w:r w:rsidRPr="008D2759">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759">
            <w:pPr>
              <w:pStyle w:val="BodyText"/>
              <w:rPr>
                <w:lang w:val="en-NZ"/>
              </w:rPr>
            </w:pPr>
            <w:r w:rsidRPr="008D2759">
              <w:rPr>
                <w:rStyle w:val="SpecialBold"/>
              </w:rPr>
              <w:t>Equivalence status</w:t>
            </w:r>
          </w:p>
        </w:tc>
      </w:tr>
      <w:tr w:rsidTr="008D2759">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759">
            <w:pPr>
              <w:pStyle w:val="BodyText"/>
              <w:rPr>
                <w:lang w:val="en-NZ"/>
              </w:rPr>
            </w:pPr>
            <w:r w:rsidRPr="008D2759">
              <w:t xml:space="preserve">PPMCPP330 Coordinate the shutdown of coated paper processes Release 2 </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2759" w:rsidP="008D2759">
            <w:pPr>
              <w:pStyle w:val="BodyText"/>
            </w:pPr>
            <w:r w:rsidRPr="008D2759">
              <w:t>PPMCPP330 Co-ordinate the shutdown of coated paper processes    Release 1</w:t>
            </w:r>
          </w:p>
          <w:p w:rsidR="00000000">
            <w:pPr>
              <w:pStyle w:val="BodyText"/>
              <w:keepLines w:val="0"/>
              <w:spacing w:before="0" w:after="0"/>
              <w:rPr>
                <w:rFonts w:ascii="Tahoma" w:hAnsi="Tahoma"/>
                <w:sz w:val="20"/>
                <w:lang w:val="en-NZ"/>
              </w:rPr>
            </w:pP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2759" w:rsidP="008D2759">
            <w:pPr>
              <w:pStyle w:val="BodyText"/>
            </w:pPr>
            <w:r w:rsidRPr="008D2759">
              <w:t>Minor changes to performance criteria and knowledge evidence</w:t>
            </w:r>
          </w:p>
          <w:p w:rsidR="00000000" w:rsidP="008D2759">
            <w:pPr>
              <w:pStyle w:val="BodyText"/>
              <w:rPr>
                <w:lang w:val="en-NZ"/>
              </w:rPr>
            </w:pPr>
            <w:r w:rsidRPr="008D2759">
              <w:t>Grammatical adjustment to tit</w:t>
            </w:r>
            <w:r w:rsidRPr="008D2759">
              <w:t>le</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2759" w:rsidP="008D2759">
            <w:pPr>
              <w:pStyle w:val="BodyText"/>
            </w:pPr>
            <w:r w:rsidRPr="008D2759">
              <w:t>Equivalent unit</w:t>
            </w:r>
          </w:p>
        </w:tc>
      </w:tr>
    </w:tbl>
    <w:p w:rsidR="00000000" w:rsidRPr="008D2759" w:rsidP="008D2759">
      <w:pPr>
        <w:pStyle w:val="BodyText"/>
      </w:pPr>
    </w:p>
    <w:p w:rsidR="00000000" w:rsidRPr="008D2759" w:rsidP="008D2759">
      <w:pPr>
        <w:pStyle w:val="AllowPageBreak"/>
      </w:pPr>
    </w:p>
    <w:p w:rsidR="00000000" w:rsidRPr="008D2759" w:rsidP="008D2759">
      <w:pPr>
        <w:pStyle w:val="Heading1"/>
      </w:pPr>
      <w:bookmarkStart w:id="8" w:name="O_1006698"/>
      <w:bookmarkEnd w:id="8"/>
      <w:r w:rsidRPr="008D2759">
        <w:t>Links</w:t>
      </w:r>
    </w:p>
    <w:p w:rsidR="00000000" w:rsidRPr="008D2759" w:rsidP="008572D4">
      <w:pPr>
        <w:pStyle w:val="BodyText"/>
      </w:pPr>
      <w:r w:rsidRPr="008D2759">
        <w:t xml:space="preserve">Companion Volumes, including Implementation Guides, are available at VETNet - </w:t>
      </w:r>
      <w:r>
        <w:fldChar w:fldCharType="begin"/>
      </w:r>
      <w:r>
        <w:instrText xml:space="preserve"> HYPERLINK "https://vetnet.gov.au/Pages/TrainingDocs.aspx?q=12998f8d-d0ac-40bc-a69e-72a600d4fd93" </w:instrText>
      </w:r>
      <w:r>
        <w:fldChar w:fldCharType="separate"/>
      </w:r>
      <w:r w:rsidRPr="005464E2">
        <w:rPr>
          <w:rStyle w:val="Hyperlink"/>
        </w:rPr>
        <w:t>https://vetnet.gov.au/Pages/TrainingDocs.aspx?q=12998f8d-d0ac-40bc-a69e-72a600d4fd93</w:t>
      </w:r>
      <w:r>
        <w:fldChar w:fldCharType="end"/>
      </w:r>
    </w:p>
    <w:p w:rsidR="00000000" w:rsidRPr="008D2759" w:rsidP="008572D4">
      <w:pPr>
        <w:pStyle w:val="BodyText"/>
        <w:sectPr w:rsidSect="008D2759">
          <w:headerReference w:type="default" r:id="rId10"/>
          <w:footerReference w:type="default" r:id="rId11"/>
          <w:pgSz w:w="11908" w:h="16833"/>
          <w:pgMar w:top="1702" w:right="1418" w:bottom="1702" w:left="1418" w:header="992" w:footer="992" w:gutter="0"/>
          <w:cols w:space="720"/>
          <w:noEndnote/>
          <w:docGrid w:linePitch="299"/>
        </w:sectPr>
      </w:pPr>
    </w:p>
    <w:p w:rsidR="00000000" w:rsidRPr="008D2759" w:rsidP="008D2759">
      <w:pPr>
        <w:pStyle w:val="SuperHeading"/>
      </w:pPr>
      <w:r w:rsidRPr="008D2759">
        <w:t>Assessment Requirements for PPMCPP330 Coordinate the shutdown of coated paper processes</w:t>
      </w:r>
    </w:p>
    <w:p w:rsidR="00000000" w:rsidRPr="008D2759" w:rsidP="008D2759">
      <w:pPr>
        <w:pStyle w:val="Heading1"/>
      </w:pPr>
      <w:bookmarkStart w:id="9" w:name="O_1006688"/>
      <w:bookmarkEnd w:id="9"/>
      <w:r w:rsidRPr="008D2759">
        <w:t>Modification History</w:t>
      </w:r>
    </w:p>
    <w:tbl>
      <w:tblPr>
        <w:tblW w:w="9520" w:type="dxa"/>
        <w:tblLayout w:type="fixed"/>
        <w:tblCellMar>
          <w:left w:w="62" w:type="dxa"/>
          <w:right w:w="62" w:type="dxa"/>
        </w:tblCellMar>
        <w:tblLook w:val="0000"/>
      </w:tblPr>
      <w:tblGrid>
        <w:gridCol w:w="2581"/>
        <w:gridCol w:w="6939"/>
      </w:tblGrid>
      <w:tr w:rsidTr="008D275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2759" w:rsidP="008D2759">
            <w:pPr>
              <w:pStyle w:val="BodyText"/>
            </w:pPr>
            <w:r w:rsidRPr="008D2759">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759">
            <w:pPr>
              <w:pStyle w:val="BodyText"/>
              <w:rPr>
                <w:lang w:val="en-NZ"/>
              </w:rPr>
            </w:pPr>
            <w:r w:rsidRPr="008D2759">
              <w:rPr>
                <w:rStyle w:val="SpecialBold"/>
              </w:rPr>
              <w:t>Comments</w:t>
            </w:r>
          </w:p>
        </w:tc>
      </w:tr>
      <w:tr w:rsidTr="008D275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759">
            <w:pPr>
              <w:pStyle w:val="BodyText"/>
              <w:rPr>
                <w:lang w:val="en-NZ"/>
              </w:rPr>
            </w:pPr>
            <w:r w:rsidRPr="008D2759">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759">
            <w:pPr>
              <w:pStyle w:val="BodyText"/>
              <w:rPr>
                <w:lang w:val="en-NZ"/>
              </w:rPr>
            </w:pPr>
            <w:r w:rsidRPr="008D2759">
              <w:t>This version released with PPM Pulp and Paper Manufacturing Training Package Version 2.0.</w:t>
            </w:r>
          </w:p>
        </w:tc>
      </w:tr>
      <w:tr w:rsidTr="008D275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759">
            <w:pPr>
              <w:pStyle w:val="BodyText"/>
              <w:rPr>
                <w:lang w:val="en-NZ"/>
              </w:rPr>
            </w:pPr>
            <w:r w:rsidRPr="008D2759">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2759" w:rsidP="008D2759">
            <w:pPr>
              <w:pStyle w:val="BodyText"/>
            </w:pPr>
            <w:r w:rsidRPr="008D2759">
              <w:t>This version released with PPM Pulp and Paper Manufacturing Training Package Version 1.0.</w:t>
            </w:r>
          </w:p>
        </w:tc>
      </w:tr>
    </w:tbl>
    <w:p w:rsidR="00000000" w:rsidRPr="008D2759" w:rsidP="008D2759">
      <w:pPr>
        <w:pStyle w:val="BodyText"/>
      </w:pPr>
    </w:p>
    <w:p w:rsidR="00000000" w:rsidRPr="008D2759" w:rsidP="008D2759">
      <w:pPr>
        <w:pStyle w:val="AllowPageBreak"/>
      </w:pPr>
    </w:p>
    <w:p w:rsidR="00000000" w:rsidRPr="008D2759" w:rsidP="008D2759">
      <w:pPr>
        <w:pStyle w:val="Heading1"/>
      </w:pPr>
      <w:bookmarkStart w:id="10" w:name="O_1006687"/>
      <w:bookmarkEnd w:id="10"/>
      <w:r w:rsidRPr="008D2759">
        <w:t>Performance Evidence</w:t>
      </w:r>
    </w:p>
    <w:p w:rsidR="00000000" w:rsidRPr="008D2759" w:rsidP="008572D4">
      <w:pPr>
        <w:pStyle w:val="BodyText"/>
      </w:pPr>
      <w:r w:rsidRPr="008D2759">
        <w:t xml:space="preserve">An individual demonstrating competency must satisfy all of the elements and performance criteria in this unit.  There must </w:t>
      </w:r>
      <w:r w:rsidRPr="008D2759">
        <w:t>be evidence that the individual has undertaken planned and unplanned shutdowns, at least twice and has:</w:t>
      </w:r>
    </w:p>
    <w:p w:rsidR="00000000" w:rsidRPr="008D2759" w:rsidP="008D2759">
      <w:pPr>
        <w:pStyle w:val="ListBullet"/>
      </w:pPr>
      <w:r w:rsidRPr="008D2759">
        <w:t>implemented planned equipment and plant shutdown procedures for coated paper processes and followed workplace schedules and requirements</w:t>
      </w:r>
    </w:p>
    <w:p w:rsidR="00000000" w:rsidRPr="008D2759" w:rsidP="008D2759">
      <w:pPr>
        <w:pStyle w:val="ListBullet"/>
      </w:pPr>
      <w:r w:rsidRPr="008D2759">
        <w:t>implemented isolation and lock out requirements according to standard operating procedures (SOP)</w:t>
      </w:r>
    </w:p>
    <w:p w:rsidR="00000000" w:rsidRPr="008D2759" w:rsidP="008D2759">
      <w:pPr>
        <w:pStyle w:val="ListBullet"/>
      </w:pPr>
      <w:r w:rsidRPr="008D2759">
        <w:t>followed procedures to communicate with relevant personnel and prepared equipment for restart after a planned shutdown</w:t>
      </w:r>
    </w:p>
    <w:p w:rsidR="00000000" w:rsidRPr="008D2759" w:rsidP="008D2759">
      <w:pPr>
        <w:pStyle w:val="ListBullet"/>
      </w:pPr>
      <w:r w:rsidRPr="008D2759">
        <w:t xml:space="preserve">used and interpreted electronic control </w:t>
      </w:r>
      <w:r w:rsidRPr="008D2759">
        <w:t>systems, including digital control system, touch screens or robotics to control equipment and processes during shutdowns</w:t>
      </w:r>
    </w:p>
    <w:p w:rsidR="00000000" w:rsidRPr="008D2759" w:rsidP="008D2759">
      <w:pPr>
        <w:pStyle w:val="ListBullet"/>
      </w:pPr>
      <w:r w:rsidRPr="008D2759">
        <w:t>assessed the cause and effect of an unplanned shutdown for coated paper processes and rectified abnormal conditions causing a shutdown</w:t>
      </w:r>
    </w:p>
    <w:p w:rsidR="00000000" w:rsidRPr="008D2759" w:rsidP="008D2759">
      <w:pPr>
        <w:pStyle w:val="ListBullet"/>
      </w:pPr>
      <w:r w:rsidRPr="008D2759">
        <w:t xml:space="preserve">communicated with stakeholders about shutdowns, including: </w:t>
      </w:r>
    </w:p>
    <w:p w:rsidR="00000000" w:rsidRPr="008D2759" w:rsidP="008D2759">
      <w:pPr>
        <w:pStyle w:val="ListBullet2"/>
      </w:pPr>
      <w:r w:rsidRPr="008D2759">
        <w:t xml:space="preserve">internal and external customers and suppliers </w:t>
      </w:r>
    </w:p>
    <w:p w:rsidR="00000000" w:rsidRPr="008D2759" w:rsidP="008D2759">
      <w:pPr>
        <w:pStyle w:val="ListBullet2"/>
      </w:pPr>
      <w:r w:rsidRPr="008D2759">
        <w:t>team members</w:t>
      </w:r>
    </w:p>
    <w:p w:rsidR="00000000" w:rsidRPr="008D2759" w:rsidP="008D2759">
      <w:pPr>
        <w:pStyle w:val="ListBullet2"/>
      </w:pPr>
      <w:r w:rsidRPr="008D2759">
        <w:t xml:space="preserve">production or service coordinators </w:t>
      </w:r>
    </w:p>
    <w:p w:rsidR="00000000" w:rsidRPr="008D2759" w:rsidP="008D2759">
      <w:pPr>
        <w:pStyle w:val="ListBullet2"/>
      </w:pPr>
      <w:r w:rsidRPr="008D2759">
        <w:t xml:space="preserve">maintenance services </w:t>
      </w:r>
    </w:p>
    <w:p w:rsidR="00000000" w:rsidRPr="008D2759" w:rsidP="008D2759">
      <w:pPr>
        <w:pStyle w:val="ListBullet2"/>
      </w:pPr>
      <w:r w:rsidRPr="008D2759">
        <w:t xml:space="preserve">operator support personnel </w:t>
      </w:r>
    </w:p>
    <w:p w:rsidR="00000000" w:rsidRPr="008D2759" w:rsidP="008D2759">
      <w:pPr>
        <w:pStyle w:val="ListBullet2"/>
      </w:pPr>
      <w:r w:rsidRPr="008D2759">
        <w:t xml:space="preserve">operational management </w:t>
      </w:r>
    </w:p>
    <w:p w:rsidR="00000000" w:rsidRPr="008D2759" w:rsidP="008D2759">
      <w:pPr>
        <w:pStyle w:val="ListBullet2"/>
      </w:pPr>
      <w:r w:rsidRPr="008D2759">
        <w:t>statutory authorities</w:t>
      </w:r>
    </w:p>
    <w:p w:rsidR="00000000" w:rsidRPr="008D2759" w:rsidP="008D2759">
      <w:pPr>
        <w:pStyle w:val="ListBullet"/>
      </w:pPr>
      <w:r w:rsidRPr="008D2759">
        <w:t>se</w:t>
      </w:r>
      <w:r w:rsidRPr="008D2759">
        <w:t>lected and used appropriate forms of communication, from written or verbal, to inform about shutdown causes and corrective action, according to SOP</w:t>
      </w:r>
    </w:p>
    <w:p w:rsidR="00000000" w:rsidRPr="008D2759" w:rsidP="008D2759">
      <w:pPr>
        <w:pStyle w:val="ListBullet"/>
      </w:pPr>
      <w:r w:rsidRPr="008D2759">
        <w:t>recorded and reported on shutdowns and corrective actions, in accordance with organisational requirements.</w:t>
      </w:r>
    </w:p>
    <w:p w:rsidR="00000000" w:rsidRPr="008D2759" w:rsidP="008D2759">
      <w:pPr>
        <w:pStyle w:val="AllowPageBreak"/>
      </w:pPr>
    </w:p>
    <w:p w:rsidR="00000000" w:rsidRPr="008D2759" w:rsidP="008D2759">
      <w:pPr>
        <w:pStyle w:val="Heading1"/>
      </w:pPr>
      <w:bookmarkStart w:id="11" w:name="O_1006686"/>
      <w:bookmarkEnd w:id="11"/>
      <w:r w:rsidRPr="008D2759">
        <w:t>Knowledge Evidence</w:t>
      </w:r>
    </w:p>
    <w:p w:rsidR="00000000" w:rsidRPr="008D2759" w:rsidP="008572D4">
      <w:pPr>
        <w:pStyle w:val="BodyText"/>
      </w:pPr>
      <w:r w:rsidRPr="008D2759">
        <w:t>An individual must be able to demonstrate the knowledge required to perform the tasks outlined in the elements and performance criteria of this unit.  This includes knowledge of:</w:t>
      </w:r>
    </w:p>
    <w:p w:rsidR="00000000" w:rsidRPr="008D2759" w:rsidP="008D2759">
      <w:pPr>
        <w:pStyle w:val="ListBullet"/>
      </w:pPr>
      <w:r w:rsidRPr="008D2759">
        <w:t>organisational procedures relevant to w</w:t>
      </w:r>
      <w:r w:rsidRPr="008D2759">
        <w:t>orkplace health and safety with particular emphasis on:</w:t>
      </w:r>
    </w:p>
    <w:p w:rsidR="00000000" w:rsidRPr="008D2759" w:rsidP="008D2759">
      <w:pPr>
        <w:pStyle w:val="ListBullet2"/>
      </w:pPr>
      <w:r w:rsidRPr="008D2759">
        <w:t>use of personal protective equipment (PPE)</w:t>
      </w:r>
    </w:p>
    <w:p w:rsidR="00000000" w:rsidRPr="008D2759" w:rsidP="008D2759">
      <w:pPr>
        <w:pStyle w:val="ListBullet2"/>
      </w:pPr>
      <w:r w:rsidRPr="008D2759">
        <w:t>equipment lock out and isolation procedures</w:t>
      </w:r>
    </w:p>
    <w:p w:rsidR="00000000" w:rsidRPr="008D2759" w:rsidP="008D2759">
      <w:pPr>
        <w:pStyle w:val="ListBullet2"/>
      </w:pPr>
      <w:r w:rsidRPr="008D2759">
        <w:t>handling chemicals and hazardous substances, including spill and disposal guidelines</w:t>
      </w:r>
    </w:p>
    <w:p w:rsidR="00000000" w:rsidRPr="008D2759" w:rsidP="008D2759">
      <w:pPr>
        <w:pStyle w:val="ListBullet2"/>
      </w:pPr>
      <w:r w:rsidRPr="008D2759">
        <w:t>plant clearance requirement</w:t>
      </w:r>
      <w:r w:rsidRPr="008D2759">
        <w:t>s</w:t>
      </w:r>
    </w:p>
    <w:p w:rsidR="00000000" w:rsidRPr="008D2759" w:rsidP="008D2759">
      <w:pPr>
        <w:pStyle w:val="ListBullet2"/>
      </w:pPr>
      <w:r w:rsidRPr="008D2759">
        <w:t>emergency procedures and responses</w:t>
      </w:r>
    </w:p>
    <w:p w:rsidR="00000000" w:rsidRPr="008D2759" w:rsidP="008D2759">
      <w:pPr>
        <w:pStyle w:val="ListBullet2"/>
      </w:pPr>
      <w:r w:rsidRPr="008D2759">
        <w:t>job safety analysis documentation and processes</w:t>
      </w:r>
    </w:p>
    <w:p w:rsidR="00000000" w:rsidRPr="008D2759" w:rsidP="008D2759">
      <w:pPr>
        <w:pStyle w:val="ListBullet2"/>
      </w:pPr>
      <w:r w:rsidRPr="008D2759">
        <w:t>plant permit systems and processes</w:t>
      </w:r>
    </w:p>
    <w:p w:rsidR="00000000" w:rsidRPr="008D2759" w:rsidP="008D2759">
      <w:pPr>
        <w:pStyle w:val="ListBullet2"/>
      </w:pPr>
      <w:r w:rsidRPr="008D2759">
        <w:t>high risk load shifting licensing requirements where relevant</w:t>
      </w:r>
    </w:p>
    <w:p w:rsidR="00000000" w:rsidRPr="008D2759" w:rsidP="008D2759">
      <w:pPr>
        <w:pStyle w:val="ListBullet2"/>
      </w:pPr>
      <w:r w:rsidRPr="008D2759">
        <w:t>major hazard facility requirements where relevant</w:t>
      </w:r>
    </w:p>
    <w:p w:rsidR="00000000" w:rsidRPr="008D2759" w:rsidP="008D2759">
      <w:pPr>
        <w:pStyle w:val="ListBullet"/>
      </w:pPr>
      <w:r w:rsidRPr="008D2759">
        <w:t>documentation and procedures relevant to plant and system shutdowns for coated paper processes including:</w:t>
      </w:r>
    </w:p>
    <w:p w:rsidR="00000000" w:rsidRPr="008D2759" w:rsidP="008D2759">
      <w:pPr>
        <w:pStyle w:val="ListBullet2"/>
      </w:pPr>
      <w:r w:rsidRPr="008D2759">
        <w:t>SOP</w:t>
      </w:r>
    </w:p>
    <w:p w:rsidR="00000000" w:rsidRPr="008D2759" w:rsidP="008D2759">
      <w:pPr>
        <w:pStyle w:val="ListBullet2"/>
      </w:pPr>
      <w:r w:rsidRPr="008D2759">
        <w:t>productivity requirements</w:t>
      </w:r>
    </w:p>
    <w:p w:rsidR="00000000" w:rsidRPr="008D2759" w:rsidP="008D2759">
      <w:pPr>
        <w:pStyle w:val="ListBullet2"/>
      </w:pPr>
      <w:r w:rsidRPr="008D2759">
        <w:t>quality procedures</w:t>
      </w:r>
    </w:p>
    <w:p w:rsidR="00000000" w:rsidRPr="008D2759" w:rsidP="008D2759">
      <w:pPr>
        <w:pStyle w:val="ListBullet2"/>
      </w:pPr>
      <w:r w:rsidRPr="008D2759">
        <w:t>machinery and plant manufacturing operating manuals</w:t>
      </w:r>
    </w:p>
    <w:p w:rsidR="00000000" w:rsidRPr="008D2759" w:rsidP="008D2759">
      <w:pPr>
        <w:pStyle w:val="ListBullet2"/>
      </w:pPr>
      <w:r w:rsidRPr="008D2759">
        <w:t>enterprise policies and procedures</w:t>
      </w:r>
    </w:p>
    <w:p w:rsidR="00000000" w:rsidRPr="008D2759" w:rsidP="008D2759">
      <w:pPr>
        <w:pStyle w:val="ListBullet2"/>
      </w:pPr>
      <w:r w:rsidRPr="008D2759">
        <w:t>safety data s</w:t>
      </w:r>
      <w:r w:rsidRPr="008D2759">
        <w:t xml:space="preserve">heets </w:t>
      </w:r>
    </w:p>
    <w:p w:rsidR="00000000" w:rsidRPr="008D2759" w:rsidP="008D2759">
      <w:pPr>
        <w:pStyle w:val="ListBullet2"/>
      </w:pPr>
      <w:r w:rsidRPr="008D2759">
        <w:t>maintenance logs</w:t>
      </w:r>
    </w:p>
    <w:p w:rsidR="00000000" w:rsidRPr="008D2759" w:rsidP="008D2759">
      <w:pPr>
        <w:pStyle w:val="ListBullet2"/>
      </w:pPr>
      <w:r w:rsidRPr="008D2759">
        <w:t>job sheets</w:t>
      </w:r>
    </w:p>
    <w:p w:rsidR="00000000" w:rsidRPr="008D2759" w:rsidP="008D2759">
      <w:pPr>
        <w:pStyle w:val="ListBullet2"/>
      </w:pPr>
      <w:r w:rsidRPr="008D2759">
        <w:t>site agreements</w:t>
      </w:r>
    </w:p>
    <w:p w:rsidR="00000000" w:rsidRPr="008D2759" w:rsidP="008D2759">
      <w:pPr>
        <w:pStyle w:val="ListBullet2"/>
      </w:pPr>
      <w:r w:rsidRPr="008D2759">
        <w:t>process and instrument diagrams</w:t>
      </w:r>
    </w:p>
    <w:p w:rsidR="00000000" w:rsidRPr="008D2759" w:rsidP="008D2759">
      <w:pPr>
        <w:pStyle w:val="ListBullet2"/>
      </w:pPr>
      <w:r w:rsidRPr="008D2759">
        <w:t>machine manuals</w:t>
      </w:r>
    </w:p>
    <w:p w:rsidR="00000000" w:rsidRPr="008D2759" w:rsidP="008D2759">
      <w:pPr>
        <w:pStyle w:val="ListBullet2"/>
      </w:pPr>
      <w:r w:rsidRPr="008D2759">
        <w:t>troubleshooting guides</w:t>
      </w:r>
    </w:p>
    <w:p w:rsidR="00000000" w:rsidRPr="008D2759" w:rsidP="008D2759">
      <w:pPr>
        <w:pStyle w:val="ListBullet2"/>
      </w:pPr>
      <w:r w:rsidRPr="008D2759">
        <w:t>incidents reports</w:t>
      </w:r>
    </w:p>
    <w:p w:rsidR="00000000" w:rsidRPr="008D2759" w:rsidP="008D2759">
      <w:pPr>
        <w:pStyle w:val="ListBullet"/>
      </w:pPr>
      <w:r w:rsidRPr="008D2759">
        <w:t xml:space="preserve">plant and equipment and their functions for coated paper processes </w:t>
      </w:r>
    </w:p>
    <w:p w:rsidR="00000000" w:rsidRPr="008D2759" w:rsidP="008D2759">
      <w:pPr>
        <w:pStyle w:val="ListBullet"/>
      </w:pPr>
      <w:r w:rsidRPr="008D2759">
        <w:t>types, causes and effects of coated paper processes and related materials used in coated paper processes including:</w:t>
      </w:r>
    </w:p>
    <w:p w:rsidR="00000000" w:rsidRPr="008D2759" w:rsidP="008D2759">
      <w:pPr>
        <w:pStyle w:val="ListBullet2"/>
      </w:pPr>
      <w:r w:rsidRPr="008D2759">
        <w:t xml:space="preserve">chemicals and polymers </w:t>
      </w:r>
    </w:p>
    <w:p w:rsidR="00000000" w:rsidRPr="008D2759" w:rsidP="008D2759">
      <w:pPr>
        <w:pStyle w:val="ListBullet2"/>
      </w:pPr>
      <w:r w:rsidRPr="008D2759">
        <w:t xml:space="preserve">power </w:t>
      </w:r>
    </w:p>
    <w:p w:rsidR="00000000" w:rsidRPr="008D2759" w:rsidP="008D2759">
      <w:pPr>
        <w:pStyle w:val="ListBullet2"/>
      </w:pPr>
      <w:r w:rsidRPr="008D2759">
        <w:t xml:space="preserve">water </w:t>
      </w:r>
    </w:p>
    <w:p w:rsidR="00000000" w:rsidRPr="008D2759" w:rsidP="008D2759">
      <w:pPr>
        <w:pStyle w:val="ListBullet2"/>
      </w:pPr>
      <w:r w:rsidRPr="008D2759">
        <w:t xml:space="preserve">additives </w:t>
      </w:r>
    </w:p>
    <w:p w:rsidR="00000000" w:rsidRPr="008D2759" w:rsidP="008D2759">
      <w:pPr>
        <w:pStyle w:val="ListBullet2"/>
      </w:pPr>
      <w:r w:rsidRPr="008D2759">
        <w:t xml:space="preserve">steam </w:t>
      </w:r>
    </w:p>
    <w:p w:rsidR="00000000" w:rsidRPr="008D2759" w:rsidP="008D2759">
      <w:pPr>
        <w:pStyle w:val="ListBullet2"/>
      </w:pPr>
      <w:r w:rsidRPr="008D2759">
        <w:t xml:space="preserve">labels </w:t>
      </w:r>
    </w:p>
    <w:p w:rsidR="00000000" w:rsidRPr="008D2759" w:rsidP="008D2759">
      <w:pPr>
        <w:pStyle w:val="ListBullet2"/>
      </w:pPr>
      <w:r w:rsidRPr="008D2759">
        <w:t xml:space="preserve">felts </w:t>
      </w:r>
    </w:p>
    <w:p w:rsidR="00000000" w:rsidRPr="008D2759" w:rsidP="008D2759">
      <w:pPr>
        <w:pStyle w:val="ListBullet2"/>
      </w:pPr>
      <w:r w:rsidRPr="008D2759">
        <w:t xml:space="preserve">equipment </w:t>
      </w:r>
    </w:p>
    <w:p w:rsidR="00000000" w:rsidRPr="008D2759" w:rsidP="008D2759">
      <w:pPr>
        <w:pStyle w:val="ListBullet2"/>
      </w:pPr>
      <w:r w:rsidRPr="008D2759">
        <w:t xml:space="preserve">gas </w:t>
      </w:r>
    </w:p>
    <w:p w:rsidR="00000000" w:rsidRPr="008D2759" w:rsidP="008D2759">
      <w:pPr>
        <w:pStyle w:val="ListBullet2"/>
      </w:pPr>
      <w:r w:rsidRPr="008D2759">
        <w:t xml:space="preserve">accessories (parts) </w:t>
      </w:r>
    </w:p>
    <w:p w:rsidR="00000000" w:rsidRPr="008D2759" w:rsidP="008D2759">
      <w:pPr>
        <w:pStyle w:val="ListBullet2"/>
      </w:pPr>
      <w:r w:rsidRPr="008D2759">
        <w:t>air</w:t>
      </w:r>
    </w:p>
    <w:p w:rsidR="00000000" w:rsidRPr="008D2759" w:rsidP="008D2759">
      <w:pPr>
        <w:pStyle w:val="ListBullet"/>
      </w:pPr>
      <w:r w:rsidRPr="008D2759">
        <w:t>base paper coated paper processes, system layout and associated services sufficient to carry out shutdown activities</w:t>
      </w:r>
    </w:p>
    <w:p w:rsidR="00000000" w:rsidRPr="008D2759" w:rsidP="008D2759">
      <w:pPr>
        <w:pStyle w:val="ListBullet"/>
      </w:pPr>
      <w:r w:rsidRPr="008D2759">
        <w:t>production needs including:</w:t>
      </w:r>
    </w:p>
    <w:p w:rsidR="00000000" w:rsidRPr="008D2759" w:rsidP="008D2759">
      <w:pPr>
        <w:pStyle w:val="ListBullet2"/>
      </w:pPr>
      <w:r w:rsidRPr="008D2759">
        <w:t xml:space="preserve">output targets </w:t>
      </w:r>
    </w:p>
    <w:p w:rsidR="00000000" w:rsidRPr="008D2759" w:rsidP="008D2759">
      <w:pPr>
        <w:pStyle w:val="ListBullet2"/>
      </w:pPr>
      <w:r w:rsidRPr="008D2759">
        <w:t xml:space="preserve">production scheduling quality requirements </w:t>
      </w:r>
    </w:p>
    <w:p w:rsidR="00000000" w:rsidRPr="008D2759" w:rsidP="008D2759">
      <w:pPr>
        <w:pStyle w:val="ListBullet2"/>
      </w:pPr>
      <w:r w:rsidRPr="008D2759">
        <w:t xml:space="preserve">resources and energy use </w:t>
      </w:r>
    </w:p>
    <w:p w:rsidR="00000000" w:rsidRPr="008D2759" w:rsidP="008D2759">
      <w:pPr>
        <w:pStyle w:val="ListBullet2"/>
      </w:pPr>
      <w:r w:rsidRPr="008D2759">
        <w:t>waste minimisation</w:t>
      </w:r>
    </w:p>
    <w:p w:rsidR="00000000" w:rsidRPr="008D2759" w:rsidP="008D2759">
      <w:pPr>
        <w:pStyle w:val="ListBullet"/>
      </w:pPr>
      <w:r w:rsidRPr="008D2759">
        <w:t>proc</w:t>
      </w:r>
      <w:r w:rsidRPr="008D2759">
        <w:t>esses and procedures for plant shutdowns and unplanned shutdowns</w:t>
      </w:r>
    </w:p>
    <w:p w:rsidR="00000000" w:rsidRPr="008D2759" w:rsidP="008D2759">
      <w:pPr>
        <w:pStyle w:val="ListBullet"/>
      </w:pPr>
      <w:r w:rsidRPr="008D2759">
        <w:t>required responses to all unplanned shutdowns (power outage, mechanical breakdown, blockages, jamming, air supply, control system failure) to ensure safety quality and productivity</w:t>
      </w:r>
    </w:p>
    <w:p w:rsidR="00000000" w:rsidRPr="008D2759" w:rsidP="008D2759">
      <w:pPr>
        <w:pStyle w:val="ListBullet"/>
      </w:pPr>
      <w:r w:rsidRPr="008D2759">
        <w:t xml:space="preserve">operation </w:t>
      </w:r>
      <w:r w:rsidRPr="008D2759">
        <w:t>and application of electronic and other control systems, to make appropriate adjustments that control coated paper processes.</w:t>
      </w:r>
    </w:p>
    <w:p w:rsidR="00000000" w:rsidRPr="008D2759" w:rsidP="008D2759">
      <w:pPr>
        <w:pStyle w:val="AllowPageBreak"/>
      </w:pPr>
    </w:p>
    <w:p w:rsidR="00000000" w:rsidRPr="008D2759" w:rsidP="008D2759">
      <w:pPr>
        <w:pStyle w:val="Heading1"/>
      </w:pPr>
      <w:bookmarkStart w:id="12" w:name="O_1006685"/>
      <w:bookmarkEnd w:id="12"/>
      <w:r w:rsidRPr="008D2759">
        <w:t>Assessment Conditions</w:t>
      </w:r>
    </w:p>
    <w:p w:rsidR="00000000" w:rsidRPr="008D2759" w:rsidP="008572D4">
      <w:pPr>
        <w:pStyle w:val="BodyText"/>
      </w:pPr>
      <w:r w:rsidRPr="008D2759">
        <w:t xml:space="preserve">Assessment of skills must take place under the following conditions: </w:t>
      </w:r>
    </w:p>
    <w:p w:rsidR="00000000" w:rsidRPr="008D2759" w:rsidP="008D2759">
      <w:pPr>
        <w:pStyle w:val="ListBullet"/>
      </w:pPr>
      <w:r w:rsidRPr="008D2759">
        <w:t>physical conditions:</w:t>
      </w:r>
    </w:p>
    <w:p w:rsidR="00000000" w:rsidRPr="008D2759" w:rsidP="008D2759">
      <w:pPr>
        <w:pStyle w:val="ListBullet2"/>
      </w:pPr>
      <w:r w:rsidRPr="008D2759">
        <w:t>a workplace or a productive environment that accurately reflects performance in a workplace</w:t>
      </w:r>
    </w:p>
    <w:p w:rsidR="00000000" w:rsidRPr="008D2759" w:rsidP="008D2759">
      <w:pPr>
        <w:pStyle w:val="ListBullet"/>
      </w:pPr>
      <w:r w:rsidRPr="008D2759">
        <w:t>resources, equipment and materials:</w:t>
      </w:r>
    </w:p>
    <w:p w:rsidR="00000000" w:rsidRPr="008D2759" w:rsidP="008D2759">
      <w:pPr>
        <w:pStyle w:val="ListBullet2"/>
      </w:pPr>
      <w:r w:rsidRPr="008D2759">
        <w:t>access to the full range of equipment involved in integrated continuous manufacturing of coated paper pr</w:t>
      </w:r>
      <w:r w:rsidRPr="008D2759">
        <w:t>ocesses in a pulp or paper manufacturing facility</w:t>
      </w:r>
    </w:p>
    <w:p w:rsidR="00000000" w:rsidRPr="008D2759" w:rsidP="008D2759">
      <w:pPr>
        <w:pStyle w:val="ListBullet2"/>
      </w:pPr>
      <w:r w:rsidRPr="008D2759">
        <w:t>electronic screens and alarms, process control systems, analogue and digital instrumentation for coated paper processes</w:t>
      </w:r>
    </w:p>
    <w:p w:rsidR="00000000" w:rsidRPr="008D2759" w:rsidP="008D2759">
      <w:pPr>
        <w:pStyle w:val="ListBullet2"/>
      </w:pPr>
      <w:r w:rsidRPr="008D2759">
        <w:t>equipment, machinery and resources to coordinate the shutdown of coated paper systems</w:t>
      </w:r>
    </w:p>
    <w:p w:rsidR="00000000" w:rsidRPr="008D2759" w:rsidP="008D2759">
      <w:pPr>
        <w:pStyle w:val="ListBullet2"/>
      </w:pPr>
      <w:r w:rsidRPr="008D2759">
        <w:t>PPE required for operating coated paper processes</w:t>
      </w:r>
    </w:p>
    <w:p w:rsidR="00000000" w:rsidRPr="008D2759" w:rsidP="008D2759">
      <w:pPr>
        <w:pStyle w:val="ListBullet"/>
      </w:pPr>
      <w:r w:rsidRPr="008D2759">
        <w:t>specifications:</w:t>
      </w:r>
    </w:p>
    <w:p w:rsidR="00000000" w:rsidRPr="008D2759" w:rsidP="008D2759">
      <w:pPr>
        <w:pStyle w:val="ListBullet2"/>
      </w:pPr>
      <w:r w:rsidRPr="008D2759">
        <w:t>applicable workplace health and safety and isolation work place procedures, environmental guidelines and safe working requirements, risks and hazard identification and workplace housekeepi</w:t>
      </w:r>
      <w:r w:rsidRPr="008D2759">
        <w:t>ng requirements</w:t>
      </w:r>
    </w:p>
    <w:p w:rsidR="00000000" w:rsidRPr="008D2759" w:rsidP="008D2759">
      <w:pPr>
        <w:pStyle w:val="ListBullet2"/>
      </w:pPr>
      <w:r w:rsidRPr="008D2759">
        <w:t>sample workplace documentation on workplace health and safety procedures, risks and hazards identification procedures, environmental and safe working requirements/practices, SOP and housekeeping requirements.</w:t>
      </w:r>
    </w:p>
    <w:p w:rsidR="00000000" w:rsidRPr="008D2759" w:rsidP="008572D4">
      <w:pPr>
        <w:pStyle w:val="BodyText"/>
      </w:pPr>
      <w:r w:rsidRPr="008D2759">
        <w:t>Assessors of this unit must satisfy the requirements for assessors in applicable vocational education and training legislation, frameworks and/or standards.</w:t>
      </w:r>
    </w:p>
    <w:p w:rsidR="00000000" w:rsidRPr="008D2759" w:rsidP="008D2759">
      <w:pPr>
        <w:pStyle w:val="Heading1"/>
      </w:pPr>
      <w:bookmarkStart w:id="13" w:name="O_1006699"/>
      <w:bookmarkEnd w:id="13"/>
      <w:r w:rsidRPr="008D2759">
        <w:t>Links</w:t>
      </w:r>
    </w:p>
    <w:p w:rsidR="00000000" w:rsidRPr="008D2759" w:rsidP="008572D4">
      <w:pPr>
        <w:pStyle w:val="BodyText"/>
      </w:pPr>
      <w:r w:rsidRPr="008D2759">
        <w:t>Companion Volumes, including Implementation Guides, are available at VETNe</w:t>
      </w:r>
      <w:r w:rsidRPr="008D2759">
        <w:t xml:space="preserve">t - </w:t>
      </w:r>
      <w:r>
        <w:fldChar w:fldCharType="begin"/>
      </w:r>
      <w:r>
        <w:instrText xml:space="preserve"> HYPERLINK "https://vetnet.gov.au/Pages/TrainingDocs.aspx?q=12998f8d-d0ac-40bc-a69e-72a600d4fd93" </w:instrText>
      </w:r>
      <w:r>
        <w:fldChar w:fldCharType="separate"/>
      </w:r>
      <w:r w:rsidRPr="005464E2">
        <w:rPr>
          <w:rStyle w:val="Hyperlink"/>
        </w:rPr>
        <w:t>https://vetnet.gov.au/Pages/TrainingDocs.aspx?q=12998f8d-d0ac-40bc-a69e-72a600d4fd93</w:t>
      </w:r>
      <w:r>
        <w:fldChar w:fldCharType="end"/>
      </w:r>
    </w:p>
    <w:p w:rsidR="00000000" w:rsidRPr="008D2759" w:rsidP="008D2759"/>
    <w:sectPr w:rsidSect="008D275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7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759" w:rsidRPr="008572D4" w:rsidP="008572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7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2D4" w:rsidP="008D27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572D4" w:rsidP="008D275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572D4" w:rsidP="008D275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759" w:rsidP="008D2759">
    <w:pPr>
      <w:pStyle w:val="Footer"/>
      <w:framePr w:wrap="around"/>
    </w:pPr>
    <w:r>
      <w:fldChar w:fldCharType="begin"/>
    </w:r>
    <w:r>
      <w:instrText xml:space="preserve"> DOCPROPERTY  Subject  \* MERGEFORMAT </w:instrText>
    </w:r>
    <w:r>
      <w:fldChar w:fldCharType="separate"/>
    </w:r>
    <w:r w:rsidR="008572D4">
      <w:t>Approved</w:t>
    </w:r>
    <w:r w:rsidR="008572D4">
      <w:fldChar w:fldCharType="end"/>
    </w:r>
    <w:r>
      <w:tab/>
      <w:t xml:space="preserve">Page </w:t>
    </w:r>
    <w:r>
      <w:fldChar w:fldCharType="begin"/>
    </w:r>
    <w:r>
      <w:instrText xml:space="preserve"> PAGE  \* Arabic  \* MERGEFORMAT </w:instrText>
    </w:r>
    <w:r>
      <w:fldChar w:fldCharType="separate"/>
    </w:r>
    <w:r w:rsidR="008572D4">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572D4">
      <w:rPr>
        <w:noProof/>
      </w:rPr>
      <w:t>6</w:t>
    </w:r>
    <w:r>
      <w:rPr>
        <w:noProof/>
      </w:rPr>
      <w:fldChar w:fldCharType="end"/>
    </w:r>
  </w:p>
  <w:p w:rsidR="008D2759" w:rsidP="008D2759">
    <w:pPr>
      <w:pStyle w:val="Footer"/>
      <w:framePr w:wrap="around"/>
    </w:pPr>
    <w:r>
      <w:t xml:space="preserve">© Commonwealth of Australia, </w:t>
    </w:r>
    <w:r>
      <w:fldChar w:fldCharType="begin"/>
    </w:r>
    <w:r>
      <w:instrText xml:space="preserve"> DATE  \@ "yyyy"  \* MERGEFORMAT </w:instrText>
    </w:r>
    <w:r>
      <w:fldChar w:fldCharType="separate"/>
    </w:r>
    <w:r w:rsidR="008572D4">
      <w:rPr>
        <w:noProof/>
      </w:rPr>
      <w:t>2025</w:t>
    </w:r>
    <w:r>
      <w:fldChar w:fldCharType="end"/>
    </w:r>
    <w:r>
      <w:tab/>
    </w:r>
    <w:r>
      <w:fldChar w:fldCharType="begin"/>
    </w:r>
    <w:r>
      <w:instrText xml:space="preserve"> DOCPROPERTY  Author  \* MERGEFORMAT </w:instrText>
    </w:r>
    <w:r>
      <w:fldChar w:fldCharType="separate"/>
    </w:r>
    <w:r w:rsidR="008572D4">
      <w:t>Skills Insight</w:t>
    </w:r>
    <w:r w:rsidR="008572D4">
      <w:fldChar w:fldCharType="end"/>
    </w:r>
  </w:p>
  <w:p w:rsidR="008D2759" w:rsidP="008D275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7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2D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D2759" w:rsidRPr="008572D4" w:rsidP="008572D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7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2D4" w:rsidRPr="002D2AF8" w:rsidP="008D2759">
    <w:pPr>
      <w:pStyle w:val="Header"/>
      <w:framePr w:wrap="around"/>
    </w:pPr>
    <w:r>
      <w:fldChar w:fldCharType="begin"/>
    </w:r>
    <w:r>
      <w:instrText xml:space="preserve"> TITLE   \* MERGEFORMAT </w:instrText>
    </w:r>
    <w:r>
      <w:fldChar w:fldCharType="separate"/>
    </w:r>
    <w:r>
      <w:t>PPMCPP330 Coordinate the shutdown of coated paper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572D4" w:rsidP="008D275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759" w:rsidRPr="002D2AF8" w:rsidP="008D2759">
    <w:pPr>
      <w:pStyle w:val="Header"/>
      <w:framePr w:wrap="around"/>
    </w:pPr>
    <w:r>
      <w:fldChar w:fldCharType="begin"/>
    </w:r>
    <w:r>
      <w:instrText xml:space="preserve"> TITLE   \* MERGEFORMAT </w:instrText>
    </w:r>
    <w:r>
      <w:fldChar w:fldCharType="separate"/>
    </w:r>
    <w:r w:rsidR="008572D4">
      <w:t>PPMCPP330 Coordinate the shutdown of coated paper processes</w:t>
    </w:r>
    <w:r w:rsidR="008572D4">
      <w:fldChar w:fldCharType="end"/>
    </w:r>
    <w:r>
      <w:tab/>
      <w:t xml:space="preserve">Date this document was generated: </w:t>
    </w:r>
    <w:r>
      <w:fldChar w:fldCharType="begin"/>
    </w:r>
    <w:r>
      <w:instrText xml:space="preserve"> CREATEDATE  \@ "d MMMM yyyy"  \* MERGEFORMAT </w:instrText>
    </w:r>
    <w:r>
      <w:fldChar w:fldCharType="separate"/>
    </w:r>
    <w:r w:rsidR="008572D4">
      <w:rPr>
        <w:noProof/>
      </w:rPr>
      <w:t>2 March 2025</w:t>
    </w:r>
    <w:r>
      <w:fldChar w:fldCharType="end"/>
    </w:r>
  </w:p>
  <w:p w:rsidR="008D2759" w:rsidP="008D27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08AF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8249A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B223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27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2759"/>
    <w:pPr>
      <w:spacing w:before="360" w:after="60"/>
      <w:outlineLvl w:val="0"/>
    </w:pPr>
    <w:rPr>
      <w:sz w:val="32"/>
    </w:rPr>
  </w:style>
  <w:style w:type="paragraph" w:styleId="Heading2">
    <w:name w:val="heading 2"/>
    <w:basedOn w:val="HeadingBase"/>
    <w:next w:val="BodyText"/>
    <w:link w:val="Heading2Char"/>
    <w:qFormat/>
    <w:rsid w:val="008D2759"/>
    <w:pPr>
      <w:keepLines/>
      <w:spacing w:before="240" w:after="120"/>
      <w:outlineLvl w:val="1"/>
    </w:pPr>
    <w:rPr>
      <w:sz w:val="28"/>
      <w:szCs w:val="40"/>
    </w:rPr>
  </w:style>
  <w:style w:type="paragraph" w:styleId="Heading3">
    <w:name w:val="heading 3"/>
    <w:basedOn w:val="HeadingBase"/>
    <w:next w:val="BodyText"/>
    <w:link w:val="Heading3Char"/>
    <w:qFormat/>
    <w:rsid w:val="008D2759"/>
    <w:pPr>
      <w:spacing w:before="180" w:after="120"/>
      <w:outlineLvl w:val="2"/>
    </w:pPr>
    <w:rPr>
      <w:spacing w:val="-10"/>
      <w:kern w:val="32"/>
    </w:rPr>
  </w:style>
  <w:style w:type="paragraph" w:styleId="Heading4">
    <w:name w:val="heading 4"/>
    <w:basedOn w:val="HeadingBase"/>
    <w:next w:val="BodyText"/>
    <w:link w:val="Heading4Char"/>
    <w:qFormat/>
    <w:rsid w:val="008D2759"/>
    <w:pPr>
      <w:spacing w:before="160" w:after="120"/>
      <w:outlineLvl w:val="3"/>
    </w:pPr>
    <w:rPr>
      <w:sz w:val="22"/>
    </w:rPr>
  </w:style>
  <w:style w:type="paragraph" w:styleId="Heading5">
    <w:name w:val="heading 5"/>
    <w:basedOn w:val="HeadingBase"/>
    <w:next w:val="Normal"/>
    <w:link w:val="Heading5Char"/>
    <w:qFormat/>
    <w:rsid w:val="008D2759"/>
    <w:pPr>
      <w:spacing w:before="80"/>
      <w:outlineLvl w:val="4"/>
    </w:pPr>
    <w:rPr>
      <w:color w:val="918585"/>
      <w:sz w:val="20"/>
    </w:rPr>
  </w:style>
  <w:style w:type="paragraph" w:styleId="Heading6">
    <w:name w:val="heading 6"/>
    <w:basedOn w:val="HeadingBase"/>
    <w:next w:val="Normal"/>
    <w:link w:val="Heading6Char"/>
    <w:qFormat/>
    <w:rsid w:val="008D2759"/>
    <w:pPr>
      <w:spacing w:before="60"/>
      <w:outlineLvl w:val="5"/>
    </w:pPr>
    <w:rPr>
      <w:color w:val="918585"/>
      <w:sz w:val="20"/>
    </w:rPr>
  </w:style>
  <w:style w:type="paragraph" w:styleId="Heading7">
    <w:name w:val="heading 7"/>
    <w:basedOn w:val="Normal"/>
    <w:next w:val="Normal"/>
    <w:link w:val="Heading7Char"/>
    <w:qFormat/>
    <w:rsid w:val="008D2759"/>
    <w:pPr>
      <w:ind w:left="720"/>
      <w:outlineLvl w:val="6"/>
    </w:pPr>
    <w:rPr>
      <w:i/>
    </w:rPr>
  </w:style>
  <w:style w:type="paragraph" w:styleId="Heading8">
    <w:name w:val="heading 8"/>
    <w:basedOn w:val="Normal"/>
    <w:next w:val="Normal"/>
    <w:link w:val="Heading8Char"/>
    <w:qFormat/>
    <w:rsid w:val="008D2759"/>
    <w:pPr>
      <w:ind w:left="720"/>
      <w:outlineLvl w:val="7"/>
    </w:pPr>
    <w:rPr>
      <w:i/>
    </w:rPr>
  </w:style>
  <w:style w:type="paragraph" w:styleId="Heading9">
    <w:name w:val="heading 9"/>
    <w:basedOn w:val="Normal"/>
    <w:next w:val="Normal"/>
    <w:link w:val="Heading9Char"/>
    <w:qFormat/>
    <w:rsid w:val="008D2759"/>
    <w:pPr>
      <w:ind w:left="720"/>
      <w:outlineLvl w:val="8"/>
    </w:pPr>
    <w:rPr>
      <w:i/>
    </w:rPr>
  </w:style>
  <w:style w:type="character" w:default="1" w:styleId="DefaultParagraphFont">
    <w:name w:val="Default Paragraph Font"/>
    <w:uiPriority w:val="1"/>
    <w:unhideWhenUsed/>
    <w:rsid w:val="008D27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2759"/>
  </w:style>
  <w:style w:type="character" w:customStyle="1" w:styleId="Heading1Char">
    <w:name w:val="Heading 1 Char"/>
    <w:basedOn w:val="DefaultParagraphFont"/>
    <w:link w:val="Heading1"/>
    <w:rsid w:val="008D2759"/>
    <w:rPr>
      <w:rFonts w:ascii="Times New Roman" w:eastAsia="Times New Roman" w:hAnsi="Times New Roman" w:cs="Times New Roman"/>
      <w:b/>
      <w:sz w:val="32"/>
      <w:szCs w:val="20"/>
      <w:lang w:eastAsia="en-US"/>
    </w:rPr>
  </w:style>
  <w:style w:type="paragraph" w:styleId="BodyText">
    <w:name w:val="Body Text"/>
    <w:basedOn w:val="Normal"/>
    <w:link w:val="BodyTextChar"/>
    <w:rsid w:val="008D275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D2759"/>
    <w:rPr>
      <w:rFonts w:ascii="Times New Roman" w:eastAsia="Times New Roman" w:hAnsi="Times New Roman" w:cs="Times New Roman"/>
      <w:sz w:val="24"/>
      <w:lang w:eastAsia="en-US"/>
    </w:rPr>
  </w:style>
  <w:style w:type="paragraph" w:styleId="ListBullet">
    <w:name w:val="List Bullet"/>
    <w:basedOn w:val="List"/>
    <w:rsid w:val="008D2759"/>
    <w:pPr>
      <w:numPr>
        <w:numId w:val="12"/>
      </w:numPr>
      <w:tabs>
        <w:tab w:val="clear" w:pos="340"/>
      </w:tabs>
      <w:spacing w:before="40" w:after="40"/>
    </w:pPr>
  </w:style>
  <w:style w:type="character" w:customStyle="1" w:styleId="SpecialBold">
    <w:name w:val="Special Bold"/>
    <w:basedOn w:val="DefaultParagraphFont"/>
    <w:rsid w:val="008D2759"/>
    <w:rPr>
      <w:b/>
      <w:spacing w:val="0"/>
    </w:rPr>
  </w:style>
  <w:style w:type="paragraph" w:styleId="ListBullet2">
    <w:name w:val="List Bullet 2"/>
    <w:basedOn w:val="List2"/>
    <w:rsid w:val="008D2759"/>
    <w:pPr>
      <w:numPr>
        <w:numId w:val="13"/>
      </w:numPr>
      <w:tabs>
        <w:tab w:val="clear" w:pos="680"/>
      </w:tabs>
    </w:pPr>
  </w:style>
  <w:style w:type="character" w:styleId="Emphasis">
    <w:name w:val="Emphasis"/>
    <w:basedOn w:val="DefaultParagraphFont"/>
    <w:qFormat/>
    <w:rsid w:val="008D2759"/>
    <w:rPr>
      <w:i/>
    </w:rPr>
  </w:style>
  <w:style w:type="paragraph" w:customStyle="1" w:styleId="SuperHeading">
    <w:name w:val="SuperHeading"/>
    <w:basedOn w:val="Normal"/>
    <w:rsid w:val="008D2759"/>
    <w:pPr>
      <w:spacing w:before="240" w:after="120"/>
      <w:outlineLvl w:val="0"/>
    </w:pPr>
    <w:rPr>
      <w:rFonts w:ascii="Times New Roman" w:hAnsi="Times New Roman"/>
      <w:b/>
      <w:sz w:val="32"/>
    </w:rPr>
  </w:style>
  <w:style w:type="paragraph" w:customStyle="1" w:styleId="AllowPageBreak">
    <w:name w:val="AllowPageBreak"/>
    <w:rsid w:val="008D27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D27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27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27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27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27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27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27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2759"/>
    <w:rPr>
      <w:rFonts w:ascii="Courier New" w:eastAsia="Times New Roman" w:hAnsi="Courier New" w:cs="Times New Roman"/>
      <w:i/>
      <w:szCs w:val="20"/>
      <w:lang w:eastAsia="en-US"/>
    </w:rPr>
  </w:style>
  <w:style w:type="paragraph" w:customStyle="1" w:styleId="HeadingBase">
    <w:name w:val="Heading Base"/>
    <w:rsid w:val="008D27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2759"/>
    <w:pPr>
      <w:tabs>
        <w:tab w:val="right" w:leader="dot" w:pos="9072"/>
      </w:tabs>
      <w:ind w:left="567"/>
    </w:pPr>
    <w:rPr>
      <w:szCs w:val="22"/>
    </w:rPr>
  </w:style>
  <w:style w:type="paragraph" w:customStyle="1" w:styleId="TOCBase">
    <w:name w:val="TOC Base"/>
    <w:rsid w:val="008D27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2759"/>
    <w:pPr>
      <w:tabs>
        <w:tab w:val="right" w:leader="dot" w:pos="9072"/>
      </w:tabs>
      <w:spacing w:before="40" w:after="40"/>
      <w:ind w:left="284"/>
    </w:pPr>
    <w:rPr>
      <w:rFonts w:ascii="Times New Roman" w:hAnsi="Times New Roman"/>
    </w:rPr>
  </w:style>
  <w:style w:type="paragraph" w:styleId="TOC1">
    <w:name w:val="toc 1"/>
    <w:basedOn w:val="TOCBase"/>
    <w:next w:val="Normal"/>
    <w:rsid w:val="008D275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27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2759"/>
    <w:rPr>
      <w:rFonts w:ascii="Times New Roman" w:eastAsia="Times New Roman" w:hAnsi="Times New Roman" w:cs="Times New Roman"/>
      <w:sz w:val="16"/>
      <w:lang w:eastAsia="en-US"/>
    </w:rPr>
  </w:style>
  <w:style w:type="paragraph" w:styleId="Title">
    <w:name w:val="Title"/>
    <w:basedOn w:val="HeadingBase"/>
    <w:link w:val="TitleChar"/>
    <w:qFormat/>
    <w:rsid w:val="008D2759"/>
    <w:pPr>
      <w:spacing w:before="5040"/>
      <w:jc w:val="center"/>
    </w:pPr>
    <w:rPr>
      <w:sz w:val="48"/>
      <w:szCs w:val="72"/>
      <w:lang w:val="en-US"/>
    </w:rPr>
  </w:style>
  <w:style w:type="character" w:customStyle="1" w:styleId="TitleChar">
    <w:name w:val="Title Char"/>
    <w:basedOn w:val="DefaultParagraphFont"/>
    <w:link w:val="Title"/>
    <w:rsid w:val="008D27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2759"/>
    <w:pPr>
      <w:tabs>
        <w:tab w:val="left" w:pos="3600"/>
        <w:tab w:val="left" w:pos="3958"/>
      </w:tabs>
    </w:pPr>
  </w:style>
  <w:style w:type="paragraph" w:styleId="List">
    <w:name w:val="List"/>
    <w:basedOn w:val="BodyText"/>
    <w:next w:val="BodyText"/>
    <w:rsid w:val="008D2759"/>
    <w:pPr>
      <w:tabs>
        <w:tab w:val="left" w:pos="340"/>
      </w:tabs>
      <w:spacing w:before="60" w:after="60"/>
      <w:ind w:left="340" w:hanging="340"/>
    </w:pPr>
  </w:style>
  <w:style w:type="paragraph" w:customStyle="1" w:styleId="Note">
    <w:name w:val="Note"/>
    <w:basedOn w:val="BodyText"/>
    <w:rsid w:val="008D27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2759"/>
    <w:pPr>
      <w:framePr w:wrap="auto" w:hAnchor="text" w:y="6049"/>
    </w:pPr>
    <w:rPr>
      <w:color w:val="000000"/>
      <w:sz w:val="40"/>
    </w:rPr>
  </w:style>
  <w:style w:type="paragraph" w:customStyle="1" w:styleId="TOCTitle">
    <w:name w:val="TOCTitle"/>
    <w:basedOn w:val="Heading1"/>
    <w:rsid w:val="008D2759"/>
    <w:pPr>
      <w:spacing w:after="240"/>
      <w:jc w:val="center"/>
      <w:outlineLvl w:val="9"/>
    </w:pPr>
    <w:rPr>
      <w:caps/>
    </w:rPr>
  </w:style>
  <w:style w:type="paragraph" w:customStyle="1" w:styleId="Version">
    <w:name w:val="Version"/>
    <w:rsid w:val="008D27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2759"/>
    <w:pPr>
      <w:keepNext w:val="0"/>
      <w:tabs>
        <w:tab w:val="right" w:pos="4176"/>
      </w:tabs>
      <w:ind w:left="198" w:hanging="198"/>
    </w:pPr>
    <w:rPr>
      <w:rFonts w:ascii="Garamond" w:hAnsi="Garamond"/>
    </w:rPr>
  </w:style>
  <w:style w:type="paragraph" w:styleId="IndexHeading">
    <w:name w:val="index heading"/>
    <w:basedOn w:val="Normal"/>
    <w:next w:val="Index1"/>
    <w:semiHidden/>
    <w:rsid w:val="008D2759"/>
    <w:pPr>
      <w:spacing w:before="120" w:after="120"/>
    </w:pPr>
    <w:rPr>
      <w:rFonts w:ascii="Arial" w:hAnsi="Arial"/>
      <w:b/>
      <w:color w:val="918585"/>
      <w:sz w:val="24"/>
    </w:rPr>
  </w:style>
  <w:style w:type="paragraph" w:styleId="Header">
    <w:name w:val="header"/>
    <w:basedOn w:val="Normal"/>
    <w:link w:val="HeaderChar"/>
    <w:rsid w:val="008D27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2759"/>
    <w:rPr>
      <w:rFonts w:ascii="Times New Roman" w:eastAsia="Times New Roman" w:hAnsi="Times New Roman" w:cs="Times New Roman"/>
      <w:sz w:val="16"/>
      <w:szCs w:val="20"/>
      <w:lang w:val="en-GB" w:eastAsia="en-US"/>
    </w:rPr>
  </w:style>
  <w:style w:type="paragraph" w:customStyle="1" w:styleId="Chapter">
    <w:name w:val="Chapter"/>
    <w:basedOn w:val="Normal"/>
    <w:rsid w:val="008D2759"/>
    <w:pPr>
      <w:spacing w:before="240"/>
    </w:pPr>
    <w:rPr>
      <w:rFonts w:ascii="Times New Roman" w:hAnsi="Times New Roman"/>
      <w:smallCaps/>
      <w:spacing w:val="80"/>
      <w:sz w:val="28"/>
    </w:rPr>
  </w:style>
  <w:style w:type="paragraph" w:customStyle="1" w:styleId="InChapter">
    <w:name w:val="InChapter"/>
    <w:basedOn w:val="Heading3"/>
    <w:rsid w:val="008D2759"/>
    <w:pPr>
      <w:spacing w:after="240"/>
      <w:outlineLvl w:val="9"/>
    </w:pPr>
    <w:rPr>
      <w:noProof/>
    </w:rPr>
  </w:style>
  <w:style w:type="paragraph" w:styleId="Index2">
    <w:name w:val="index 2"/>
    <w:basedOn w:val="Normal"/>
    <w:next w:val="Normal"/>
    <w:semiHidden/>
    <w:rsid w:val="008D2759"/>
    <w:pPr>
      <w:tabs>
        <w:tab w:val="right" w:pos="4176"/>
      </w:tabs>
      <w:ind w:left="568" w:hanging="284"/>
    </w:pPr>
    <w:rPr>
      <w:rFonts w:ascii="Garamond" w:hAnsi="Garamond"/>
    </w:rPr>
  </w:style>
  <w:style w:type="paragraph" w:customStyle="1" w:styleId="Byline">
    <w:name w:val="Byline"/>
    <w:rsid w:val="008D27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2759"/>
    <w:pPr>
      <w:tabs>
        <w:tab w:val="clear" w:pos="3600"/>
        <w:tab w:val="clear" w:pos="3958"/>
      </w:tabs>
      <w:jc w:val="right"/>
    </w:pPr>
  </w:style>
  <w:style w:type="paragraph" w:styleId="Caption">
    <w:name w:val="caption"/>
    <w:basedOn w:val="BodyText"/>
    <w:next w:val="Normal"/>
    <w:qFormat/>
    <w:rsid w:val="008D2759"/>
    <w:pPr>
      <w:framePr w:w="2268" w:hSpace="181" w:vSpace="181" w:wrap="around" w:vAnchor="text" w:hAnchor="page" w:x="1135" w:y="285" w:anchorLock="1"/>
    </w:pPr>
    <w:rPr>
      <w:i/>
    </w:rPr>
  </w:style>
  <w:style w:type="paragraph" w:customStyle="1" w:styleId="MiniTOCTitle">
    <w:name w:val="MiniTOCTitle"/>
    <w:basedOn w:val="Heading4"/>
    <w:rsid w:val="008D2759"/>
    <w:pPr>
      <w:spacing w:before="240"/>
      <w:outlineLvl w:val="9"/>
    </w:pPr>
    <w:rPr>
      <w:noProof/>
      <w:sz w:val="24"/>
    </w:rPr>
  </w:style>
  <w:style w:type="paragraph" w:customStyle="1" w:styleId="MiniTOCItem">
    <w:name w:val="MiniTOCItem"/>
    <w:basedOn w:val="ListBullet"/>
    <w:rsid w:val="008D2759"/>
    <w:pPr>
      <w:numPr>
        <w:numId w:val="0"/>
      </w:numPr>
      <w:tabs>
        <w:tab w:val="right" w:leader="dot" w:pos="6521"/>
      </w:tabs>
      <w:spacing w:before="0" w:after="0"/>
    </w:pPr>
  </w:style>
  <w:style w:type="paragraph" w:customStyle="1" w:styleId="TOFTitle">
    <w:name w:val="TOFTitle"/>
    <w:basedOn w:val="TOCTitle"/>
    <w:rsid w:val="008D2759"/>
  </w:style>
  <w:style w:type="paragraph" w:styleId="TableofFigures">
    <w:name w:val="table of figures"/>
    <w:basedOn w:val="Normal"/>
    <w:next w:val="Normal"/>
    <w:semiHidden/>
    <w:rsid w:val="008D2759"/>
    <w:pPr>
      <w:tabs>
        <w:tab w:val="right" w:leader="dot" w:pos="9072"/>
      </w:tabs>
      <w:ind w:left="970" w:hanging="403"/>
    </w:pPr>
    <w:rPr>
      <w:rFonts w:ascii="Times New Roman" w:hAnsi="Times New Roman"/>
      <w:b/>
    </w:rPr>
  </w:style>
  <w:style w:type="paragraph" w:styleId="ListNumber">
    <w:name w:val="List Number"/>
    <w:basedOn w:val="List"/>
    <w:rsid w:val="008D2759"/>
    <w:pPr>
      <w:numPr>
        <w:numId w:val="15"/>
      </w:numPr>
      <w:tabs>
        <w:tab w:val="clear" w:pos="340"/>
      </w:tabs>
    </w:pPr>
  </w:style>
  <w:style w:type="character" w:customStyle="1" w:styleId="WingdingSymbols">
    <w:name w:val="Wingding Symbols"/>
    <w:rsid w:val="008D2759"/>
    <w:rPr>
      <w:rFonts w:ascii="Wingdings" w:hAnsi="Wingdings"/>
    </w:rPr>
  </w:style>
  <w:style w:type="paragraph" w:customStyle="1" w:styleId="TableHeading">
    <w:name w:val="Table Heading"/>
    <w:basedOn w:val="HeadingBase"/>
    <w:rsid w:val="008D2759"/>
    <w:pPr>
      <w:keepLines/>
      <w:pBdr>
        <w:bottom w:val="single" w:sz="6" w:space="1" w:color="918585"/>
      </w:pBdr>
      <w:spacing w:before="240"/>
    </w:pPr>
  </w:style>
  <w:style w:type="character" w:customStyle="1" w:styleId="HotSpot">
    <w:name w:val="HotSpot"/>
    <w:rsid w:val="008D2759"/>
    <w:rPr>
      <w:color w:val="0033CC"/>
      <w:u w:val="none"/>
    </w:rPr>
  </w:style>
  <w:style w:type="paragraph" w:customStyle="1" w:styleId="BodyTextRight">
    <w:name w:val="Body Text Right"/>
    <w:basedOn w:val="BodyText"/>
    <w:rsid w:val="008D2759"/>
    <w:pPr>
      <w:spacing w:before="0" w:after="0"/>
      <w:jc w:val="right"/>
    </w:pPr>
  </w:style>
  <w:style w:type="paragraph" w:styleId="Index3">
    <w:name w:val="index 3"/>
    <w:basedOn w:val="ListNumber2"/>
    <w:next w:val="Normal"/>
    <w:semiHidden/>
    <w:rsid w:val="008D2759"/>
    <w:pPr>
      <w:numPr>
        <w:numId w:val="0"/>
      </w:numPr>
      <w:tabs>
        <w:tab w:val="right" w:leader="dot" w:pos="4176"/>
      </w:tabs>
    </w:pPr>
  </w:style>
  <w:style w:type="paragraph" w:styleId="ListNumber2">
    <w:name w:val="List Number 2"/>
    <w:basedOn w:val="List2"/>
    <w:rsid w:val="008D2759"/>
    <w:pPr>
      <w:numPr>
        <w:numId w:val="10"/>
      </w:numPr>
      <w:tabs>
        <w:tab w:val="clear" w:pos="1060"/>
      </w:tabs>
    </w:pPr>
  </w:style>
  <w:style w:type="paragraph" w:customStyle="1" w:styleId="MarginNote">
    <w:name w:val="Margin Note"/>
    <w:basedOn w:val="BodyText"/>
    <w:rsid w:val="008D27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27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27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2759"/>
    <w:rPr>
      <w:sz w:val="32"/>
    </w:rPr>
  </w:style>
  <w:style w:type="paragraph" w:customStyle="1" w:styleId="HeadingProcedure">
    <w:name w:val="Heading Procedure"/>
    <w:basedOn w:val="HeadingBase"/>
    <w:next w:val="Normal"/>
    <w:rsid w:val="008D2759"/>
    <w:pPr>
      <w:tabs>
        <w:tab w:val="left" w:pos="0"/>
      </w:tabs>
      <w:spacing w:before="120" w:after="60"/>
    </w:pPr>
    <w:rPr>
      <w:i/>
      <w:color w:val="918585"/>
      <w:sz w:val="22"/>
    </w:rPr>
  </w:style>
  <w:style w:type="paragraph" w:customStyle="1" w:styleId="TableBodyText">
    <w:name w:val="Table Body Text"/>
    <w:basedOn w:val="BodyText"/>
    <w:rsid w:val="008D2759"/>
    <w:pPr>
      <w:spacing w:before="60" w:after="60"/>
    </w:pPr>
  </w:style>
  <w:style w:type="paragraph" w:styleId="ListContinue">
    <w:name w:val="List Continue"/>
    <w:basedOn w:val="List"/>
    <w:rsid w:val="008D2759"/>
    <w:pPr>
      <w:ind w:firstLine="0"/>
    </w:pPr>
  </w:style>
  <w:style w:type="paragraph" w:customStyle="1" w:styleId="ListNote">
    <w:name w:val="List Note"/>
    <w:basedOn w:val="List"/>
    <w:rsid w:val="008D2759"/>
    <w:pPr>
      <w:pBdr>
        <w:top w:val="single" w:sz="6" w:space="2" w:color="918585"/>
        <w:bottom w:val="single" w:sz="6" w:space="2" w:color="918585"/>
      </w:pBdr>
      <w:tabs>
        <w:tab w:val="left" w:pos="1021"/>
      </w:tabs>
      <w:ind w:firstLine="0"/>
    </w:pPr>
  </w:style>
  <w:style w:type="paragraph" w:customStyle="1" w:styleId="Warning">
    <w:name w:val="Warning"/>
    <w:basedOn w:val="BodyText"/>
    <w:rsid w:val="008D2759"/>
    <w:pPr>
      <w:shd w:val="clear" w:color="auto" w:fill="D9D9D9"/>
      <w:tabs>
        <w:tab w:val="left" w:pos="992"/>
      </w:tabs>
      <w:ind w:left="119" w:right="119"/>
    </w:pPr>
    <w:rPr>
      <w:sz w:val="20"/>
    </w:rPr>
  </w:style>
  <w:style w:type="paragraph" w:customStyle="1" w:styleId="MarginIcons">
    <w:name w:val="Margin Icons"/>
    <w:basedOn w:val="BodyText"/>
    <w:rsid w:val="008D27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2759"/>
    <w:rPr>
      <w:rFonts w:ascii="Courier New" w:hAnsi="Courier New"/>
    </w:rPr>
  </w:style>
  <w:style w:type="paragraph" w:customStyle="1" w:styleId="NoteBullet">
    <w:name w:val="Note Bullet"/>
    <w:basedOn w:val="Note"/>
    <w:rsid w:val="008D2759"/>
    <w:pPr>
      <w:tabs>
        <w:tab w:val="clear" w:pos="680"/>
      </w:tabs>
      <w:spacing w:before="60" w:after="60"/>
    </w:pPr>
  </w:style>
  <w:style w:type="paragraph" w:customStyle="1" w:styleId="SubHeading2">
    <w:name w:val="SubHeading2"/>
    <w:basedOn w:val="HeadingBase"/>
    <w:rsid w:val="008D2759"/>
    <w:pPr>
      <w:spacing w:before="240" w:after="60"/>
    </w:pPr>
    <w:rPr>
      <w:sz w:val="20"/>
    </w:rPr>
  </w:style>
  <w:style w:type="paragraph" w:customStyle="1" w:styleId="SubHeading1">
    <w:name w:val="SubHeading1"/>
    <w:basedOn w:val="HeadingBase"/>
    <w:rsid w:val="008D2759"/>
    <w:pPr>
      <w:spacing w:before="240" w:after="60"/>
    </w:pPr>
    <w:rPr>
      <w:color w:val="918585"/>
      <w:sz w:val="22"/>
    </w:rPr>
  </w:style>
  <w:style w:type="paragraph" w:customStyle="1" w:styleId="SideHeading">
    <w:name w:val="Side Heading"/>
    <w:basedOn w:val="HeadingBase"/>
    <w:rsid w:val="008D27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2759"/>
    <w:pPr>
      <w:tabs>
        <w:tab w:val="num" w:pos="360"/>
      </w:tabs>
    </w:pPr>
  </w:style>
  <w:style w:type="paragraph" w:styleId="PlainText">
    <w:name w:val="Plain Text"/>
    <w:basedOn w:val="Normal"/>
    <w:link w:val="PlainTextChar"/>
    <w:rsid w:val="008D2759"/>
    <w:rPr>
      <w:sz w:val="20"/>
    </w:rPr>
  </w:style>
  <w:style w:type="character" w:customStyle="1" w:styleId="PlainTextChar">
    <w:name w:val="Plain Text Char"/>
    <w:basedOn w:val="DefaultParagraphFont"/>
    <w:link w:val="PlainText"/>
    <w:rsid w:val="008D2759"/>
    <w:rPr>
      <w:rFonts w:ascii="Courier New" w:eastAsia="Times New Roman" w:hAnsi="Courier New" w:cs="Times New Roman"/>
      <w:sz w:val="20"/>
      <w:szCs w:val="20"/>
      <w:lang w:eastAsia="en-US"/>
    </w:rPr>
  </w:style>
  <w:style w:type="character" w:customStyle="1" w:styleId="MenuOption">
    <w:name w:val="Menu Option"/>
    <w:basedOn w:val="DefaultParagraphFont"/>
    <w:rsid w:val="008D2759"/>
    <w:rPr>
      <w:b/>
      <w:smallCaps/>
    </w:rPr>
  </w:style>
  <w:style w:type="paragraph" w:customStyle="1" w:styleId="TableListNumber">
    <w:name w:val="Table List Number"/>
    <w:basedOn w:val="ListNumber"/>
    <w:rsid w:val="008D2759"/>
    <w:pPr>
      <w:numPr>
        <w:numId w:val="0"/>
      </w:numPr>
    </w:pPr>
  </w:style>
  <w:style w:type="paragraph" w:styleId="TOC4">
    <w:name w:val="toc 4"/>
    <w:basedOn w:val="TOCBase"/>
    <w:next w:val="Normal"/>
    <w:semiHidden/>
    <w:rsid w:val="008D2759"/>
    <w:pPr>
      <w:tabs>
        <w:tab w:val="right" w:leader="dot" w:pos="9071"/>
      </w:tabs>
      <w:ind w:left="1701"/>
    </w:pPr>
  </w:style>
  <w:style w:type="paragraph" w:customStyle="1" w:styleId="ListAlpha">
    <w:name w:val="List Alpha"/>
    <w:basedOn w:val="List"/>
    <w:rsid w:val="008D2759"/>
    <w:pPr>
      <w:numPr>
        <w:numId w:val="9"/>
      </w:numPr>
    </w:pPr>
  </w:style>
  <w:style w:type="paragraph" w:customStyle="1" w:styleId="ListAlpha2">
    <w:name w:val="List Alpha 2"/>
    <w:basedOn w:val="List2"/>
    <w:rsid w:val="008D2759"/>
    <w:pPr>
      <w:numPr>
        <w:numId w:val="8"/>
      </w:numPr>
    </w:pPr>
  </w:style>
  <w:style w:type="paragraph" w:styleId="List2">
    <w:name w:val="List 2"/>
    <w:basedOn w:val="BodyText"/>
    <w:rsid w:val="008D2759"/>
    <w:pPr>
      <w:tabs>
        <w:tab w:val="left" w:pos="680"/>
      </w:tabs>
      <w:spacing w:before="60" w:after="60"/>
      <w:ind w:left="680" w:hanging="340"/>
    </w:pPr>
  </w:style>
  <w:style w:type="paragraph" w:styleId="List3">
    <w:name w:val="List 3"/>
    <w:basedOn w:val="BodyText"/>
    <w:rsid w:val="008D2759"/>
    <w:pPr>
      <w:tabs>
        <w:tab w:val="left" w:pos="1021"/>
      </w:tabs>
      <w:spacing w:before="60" w:after="60"/>
      <w:ind w:left="1020" w:hanging="340"/>
    </w:pPr>
  </w:style>
  <w:style w:type="paragraph" w:styleId="List4">
    <w:name w:val="List 4"/>
    <w:basedOn w:val="BodyText"/>
    <w:rsid w:val="008D2759"/>
    <w:pPr>
      <w:tabs>
        <w:tab w:val="left" w:pos="1361"/>
      </w:tabs>
      <w:spacing w:before="60" w:after="60"/>
      <w:ind w:left="1361" w:hanging="340"/>
    </w:pPr>
  </w:style>
  <w:style w:type="paragraph" w:styleId="List5">
    <w:name w:val="List 5"/>
    <w:basedOn w:val="BodyText"/>
    <w:rsid w:val="008D2759"/>
    <w:pPr>
      <w:tabs>
        <w:tab w:val="left" w:pos="1701"/>
      </w:tabs>
      <w:spacing w:before="60" w:after="60"/>
      <w:ind w:left="1701" w:hanging="340"/>
    </w:pPr>
  </w:style>
  <w:style w:type="paragraph" w:styleId="ListBullet3">
    <w:name w:val="List Bullet 3"/>
    <w:basedOn w:val="List3"/>
    <w:rsid w:val="008D2759"/>
    <w:pPr>
      <w:numPr>
        <w:numId w:val="14"/>
      </w:numPr>
      <w:tabs>
        <w:tab w:val="clear" w:pos="1021"/>
      </w:tabs>
      <w:ind w:left="1037" w:hanging="357"/>
    </w:pPr>
  </w:style>
  <w:style w:type="paragraph" w:styleId="ListBullet4">
    <w:name w:val="List Bullet 4"/>
    <w:basedOn w:val="List4"/>
    <w:rsid w:val="008D2759"/>
    <w:pPr>
      <w:numPr>
        <w:numId w:val="3"/>
      </w:numPr>
      <w:tabs>
        <w:tab w:val="clear" w:pos="1361"/>
      </w:tabs>
    </w:pPr>
  </w:style>
  <w:style w:type="paragraph" w:styleId="ListBullet5">
    <w:name w:val="List Bullet 5"/>
    <w:basedOn w:val="List5"/>
    <w:rsid w:val="008D2759"/>
    <w:pPr>
      <w:numPr>
        <w:numId w:val="4"/>
      </w:numPr>
    </w:pPr>
  </w:style>
  <w:style w:type="paragraph" w:styleId="ListContinue2">
    <w:name w:val="List Continue 2"/>
    <w:basedOn w:val="List2"/>
    <w:rsid w:val="008D2759"/>
    <w:pPr>
      <w:ind w:firstLine="0"/>
    </w:pPr>
  </w:style>
  <w:style w:type="paragraph" w:styleId="ListContinue3">
    <w:name w:val="List Continue 3"/>
    <w:basedOn w:val="List3"/>
    <w:rsid w:val="008D2759"/>
    <w:pPr>
      <w:ind w:left="1021" w:firstLine="0"/>
    </w:pPr>
  </w:style>
  <w:style w:type="paragraph" w:styleId="ListContinue4">
    <w:name w:val="List Continue 4"/>
    <w:basedOn w:val="List4"/>
    <w:rsid w:val="008D2759"/>
    <w:pPr>
      <w:ind w:firstLine="0"/>
    </w:pPr>
  </w:style>
  <w:style w:type="paragraph" w:styleId="ListContinue5">
    <w:name w:val="List Continue 5"/>
    <w:basedOn w:val="List5"/>
    <w:rsid w:val="008D2759"/>
    <w:pPr>
      <w:ind w:firstLine="0"/>
    </w:pPr>
  </w:style>
  <w:style w:type="paragraph" w:styleId="ListNumber3">
    <w:name w:val="List Number 3"/>
    <w:basedOn w:val="List3"/>
    <w:rsid w:val="008D2759"/>
    <w:pPr>
      <w:numPr>
        <w:numId w:val="5"/>
      </w:numPr>
    </w:pPr>
  </w:style>
  <w:style w:type="paragraph" w:styleId="ListNumber4">
    <w:name w:val="List Number 4"/>
    <w:basedOn w:val="List4"/>
    <w:rsid w:val="008D2759"/>
    <w:pPr>
      <w:numPr>
        <w:numId w:val="6"/>
      </w:numPr>
    </w:pPr>
  </w:style>
  <w:style w:type="paragraph" w:styleId="ListNumber5">
    <w:name w:val="List Number 5"/>
    <w:basedOn w:val="List5"/>
    <w:rsid w:val="008D2759"/>
    <w:pPr>
      <w:numPr>
        <w:numId w:val="7"/>
      </w:numPr>
    </w:pPr>
  </w:style>
  <w:style w:type="paragraph" w:styleId="BlockText">
    <w:name w:val="Block Text"/>
    <w:basedOn w:val="Normal"/>
    <w:rsid w:val="008D2759"/>
    <w:pPr>
      <w:spacing w:after="120"/>
      <w:ind w:left="1440" w:right="1440"/>
    </w:pPr>
  </w:style>
  <w:style w:type="character" w:customStyle="1" w:styleId="Subscript">
    <w:name w:val="Subscript"/>
    <w:basedOn w:val="DefaultParagraphFont"/>
    <w:rsid w:val="008D2759"/>
    <w:rPr>
      <w:sz w:val="16"/>
      <w:vertAlign w:val="subscript"/>
    </w:rPr>
  </w:style>
  <w:style w:type="character" w:customStyle="1" w:styleId="Superscript">
    <w:name w:val="Superscript"/>
    <w:basedOn w:val="DefaultParagraphFont"/>
    <w:rsid w:val="008D2759"/>
    <w:rPr>
      <w:sz w:val="16"/>
      <w:vertAlign w:val="superscript"/>
    </w:rPr>
  </w:style>
  <w:style w:type="character" w:customStyle="1" w:styleId="Symbols">
    <w:name w:val="Symbols"/>
    <w:basedOn w:val="DefaultParagraphFont"/>
    <w:rsid w:val="008D2759"/>
    <w:rPr>
      <w:rFonts w:ascii="Symbol" w:hAnsi="Symbol"/>
    </w:rPr>
  </w:style>
  <w:style w:type="character" w:customStyle="1" w:styleId="MenuOptions">
    <w:name w:val="Menu Options"/>
    <w:basedOn w:val="DefaultParagraphFont"/>
    <w:rsid w:val="008D2759"/>
    <w:rPr>
      <w:rFonts w:ascii="Arial Narrow" w:hAnsi="Arial Narrow"/>
      <w:smallCaps/>
    </w:rPr>
  </w:style>
  <w:style w:type="character" w:customStyle="1" w:styleId="Buttons">
    <w:name w:val="Buttons"/>
    <w:basedOn w:val="DefaultParagraphFont"/>
    <w:rsid w:val="008D2759"/>
    <w:rPr>
      <w:b/>
    </w:rPr>
  </w:style>
  <w:style w:type="character" w:customStyle="1" w:styleId="Underlined">
    <w:name w:val="Underlined"/>
    <w:basedOn w:val="DefaultParagraphFont"/>
    <w:rsid w:val="008D2759"/>
    <w:rPr>
      <w:u w:val="single"/>
    </w:rPr>
  </w:style>
  <w:style w:type="paragraph" w:customStyle="1" w:styleId="TableBodyTextRight">
    <w:name w:val="Table Body Text Right"/>
    <w:basedOn w:val="TableBodyText"/>
    <w:rsid w:val="008D2759"/>
    <w:pPr>
      <w:widowControl w:val="0"/>
      <w:autoSpaceDE w:val="0"/>
      <w:autoSpaceDN w:val="0"/>
      <w:adjustRightInd w:val="0"/>
      <w:jc w:val="right"/>
    </w:pPr>
    <w:rPr>
      <w:rFonts w:cs="Arial"/>
      <w:szCs w:val="18"/>
    </w:rPr>
  </w:style>
  <w:style w:type="paragraph" w:customStyle="1" w:styleId="CopyrightText">
    <w:name w:val="Copyright Text"/>
    <w:basedOn w:val="BodyText"/>
    <w:rsid w:val="008D2759"/>
    <w:rPr>
      <w:sz w:val="18"/>
    </w:rPr>
  </w:style>
  <w:style w:type="paragraph" w:customStyle="1" w:styleId="BodySmallRight">
    <w:name w:val="Body Small Right"/>
    <w:basedOn w:val="BodyTextRight"/>
    <w:rsid w:val="008D2759"/>
    <w:rPr>
      <w:sz w:val="18"/>
      <w:szCs w:val="18"/>
    </w:rPr>
  </w:style>
  <w:style w:type="paragraph" w:customStyle="1" w:styleId="MarginEdition">
    <w:name w:val="Margin Edition"/>
    <w:basedOn w:val="MarginNote"/>
    <w:rsid w:val="008D2759"/>
    <w:pPr>
      <w:spacing w:before="0" w:after="0"/>
    </w:pPr>
    <w:rPr>
      <w:rFonts w:ascii="Times New Roman" w:hAnsi="Times New Roman"/>
      <w:color w:val="999999"/>
    </w:rPr>
  </w:style>
  <w:style w:type="paragraph" w:customStyle="1" w:styleId="Spacer">
    <w:name w:val="Spacer"/>
    <w:basedOn w:val="Normal"/>
    <w:rsid w:val="008D2759"/>
    <w:rPr>
      <w:sz w:val="2"/>
      <w:szCs w:val="2"/>
    </w:rPr>
  </w:style>
  <w:style w:type="character" w:customStyle="1" w:styleId="Small">
    <w:name w:val="Small"/>
    <w:basedOn w:val="DefaultParagraphFont"/>
    <w:rsid w:val="008D2759"/>
    <w:rPr>
      <w:sz w:val="16"/>
    </w:rPr>
  </w:style>
  <w:style w:type="paragraph" w:customStyle="1" w:styleId="WideTable">
    <w:name w:val="Wide Table"/>
    <w:basedOn w:val="Normal"/>
    <w:rsid w:val="008D2759"/>
    <w:pPr>
      <w:ind w:left="-1418"/>
    </w:pPr>
    <w:rPr>
      <w:sz w:val="2"/>
      <w:szCs w:val="2"/>
    </w:rPr>
  </w:style>
  <w:style w:type="character" w:styleId="PageNumber">
    <w:name w:val="page number"/>
    <w:basedOn w:val="DefaultParagraphFont"/>
    <w:rsid w:val="008D2759"/>
  </w:style>
  <w:style w:type="paragraph" w:styleId="Quote">
    <w:name w:val="Quote"/>
    <w:basedOn w:val="Heading1"/>
    <w:link w:val="QuoteChar"/>
    <w:qFormat/>
    <w:rsid w:val="008D2759"/>
    <w:rPr>
      <w:b w:val="0"/>
      <w:sz w:val="72"/>
      <w:szCs w:val="72"/>
      <w:lang w:val="en-NZ"/>
    </w:rPr>
  </w:style>
  <w:style w:type="character" w:customStyle="1" w:styleId="QuoteChar">
    <w:name w:val="Quote Char"/>
    <w:basedOn w:val="DefaultParagraphFont"/>
    <w:link w:val="Quote"/>
    <w:rsid w:val="008D27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2759"/>
    <w:pPr>
      <w:pageBreakBefore/>
    </w:pPr>
  </w:style>
  <w:style w:type="paragraph" w:customStyle="1" w:styleId="Border">
    <w:name w:val="Border"/>
    <w:basedOn w:val="Normal"/>
    <w:qFormat/>
    <w:rsid w:val="008D27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2759"/>
    <w:rPr>
      <w:b/>
      <w:bCs/>
      <w:i/>
      <w:iCs/>
      <w:color w:val="auto"/>
    </w:rPr>
  </w:style>
  <w:style w:type="paragraph" w:styleId="IntenseQuote">
    <w:name w:val="Intense Quote"/>
    <w:basedOn w:val="Normal"/>
    <w:next w:val="Normal"/>
    <w:link w:val="IntenseQuoteChar"/>
    <w:uiPriority w:val="30"/>
    <w:qFormat/>
    <w:rsid w:val="008D27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27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2759"/>
    <w:rPr>
      <w:smallCaps/>
      <w:color w:val="auto"/>
      <w:u w:val="single"/>
    </w:rPr>
  </w:style>
  <w:style w:type="character" w:styleId="IntenseReference">
    <w:name w:val="Intense Reference"/>
    <w:basedOn w:val="DefaultParagraphFont"/>
    <w:uiPriority w:val="32"/>
    <w:qFormat/>
    <w:rsid w:val="008D2759"/>
    <w:rPr>
      <w:b/>
      <w:bCs/>
      <w:smallCaps/>
      <w:color w:val="auto"/>
      <w:spacing w:val="5"/>
      <w:u w:val="single"/>
    </w:rPr>
  </w:style>
  <w:style w:type="paragraph" w:customStyle="1" w:styleId="2ColumnHeading">
    <w:name w:val="2Column Heading"/>
    <w:basedOn w:val="BodyText"/>
    <w:qFormat/>
    <w:rsid w:val="008D2759"/>
    <w:pPr>
      <w:spacing w:after="60"/>
      <w:ind w:left="-2268"/>
    </w:pPr>
    <w:rPr>
      <w:b/>
    </w:rPr>
  </w:style>
  <w:style w:type="paragraph" w:customStyle="1" w:styleId="Heading1TOC">
    <w:name w:val="Heading1 TOC"/>
    <w:basedOn w:val="Normal"/>
    <w:qFormat/>
    <w:rsid w:val="008D2759"/>
    <w:pPr>
      <w:spacing w:before="240" w:after="120"/>
    </w:pPr>
    <w:rPr>
      <w:rFonts w:ascii="Times New Roman" w:hAnsi="Times New Roman"/>
      <w:b/>
      <w:sz w:val="32"/>
    </w:rPr>
  </w:style>
  <w:style w:type="paragraph" w:customStyle="1" w:styleId="Heading2TOC">
    <w:name w:val="Heading2 TOC"/>
    <w:basedOn w:val="Normal"/>
    <w:qFormat/>
    <w:rsid w:val="008D2759"/>
    <w:pPr>
      <w:spacing w:before="240" w:after="60"/>
    </w:pPr>
    <w:rPr>
      <w:rFonts w:ascii="Times New Roman" w:hAnsi="Times New Roman"/>
      <w:b/>
      <w:sz w:val="28"/>
    </w:rPr>
  </w:style>
  <w:style w:type="character" w:customStyle="1" w:styleId="Underline">
    <w:name w:val="Underline"/>
    <w:basedOn w:val="DefaultParagraphFont"/>
    <w:qFormat/>
    <w:rsid w:val="008D2759"/>
    <w:rPr>
      <w:u w:val="single"/>
    </w:rPr>
  </w:style>
  <w:style w:type="character" w:customStyle="1" w:styleId="BoldandItalics">
    <w:name w:val="Bold and Italics"/>
    <w:qFormat/>
    <w:rsid w:val="008D2759"/>
    <w:rPr>
      <w:b/>
      <w:i/>
      <w:u w:val="none"/>
    </w:rPr>
  </w:style>
  <w:style w:type="paragraph" w:styleId="BalloonText">
    <w:name w:val="Balloon Text"/>
    <w:basedOn w:val="Normal"/>
    <w:link w:val="BalloonTextChar"/>
    <w:rsid w:val="008D2759"/>
    <w:rPr>
      <w:rFonts w:ascii="Tahoma" w:hAnsi="Tahoma" w:cs="Tahoma"/>
      <w:sz w:val="16"/>
      <w:szCs w:val="16"/>
    </w:rPr>
  </w:style>
  <w:style w:type="character" w:customStyle="1" w:styleId="BalloonTextChar">
    <w:name w:val="Balloon Text Char"/>
    <w:basedOn w:val="DefaultParagraphFont"/>
    <w:link w:val="BalloonText"/>
    <w:rsid w:val="008D27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275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D27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2759"/>
    <w:rPr>
      <w:b/>
      <w:color w:val="660033"/>
      <w:spacing w:val="0"/>
    </w:rPr>
  </w:style>
  <w:style w:type="paragraph" w:customStyle="1" w:styleId="Nameditemlist">
    <w:name w:val="Named item list"/>
    <w:basedOn w:val="BodyText"/>
    <w:qFormat/>
    <w:rsid w:val="008D2759"/>
    <w:pPr>
      <w:tabs>
        <w:tab w:val="left" w:pos="2835"/>
      </w:tabs>
      <w:ind w:left="2835" w:hanging="2835"/>
    </w:pPr>
  </w:style>
  <w:style w:type="paragraph" w:customStyle="1" w:styleId="BodyTextnopadding">
    <w:name w:val="Body Text no padding"/>
    <w:basedOn w:val="BodyText"/>
    <w:qFormat/>
    <w:rsid w:val="008D2759"/>
    <w:pPr>
      <w:spacing w:before="0" w:after="0"/>
    </w:pPr>
  </w:style>
  <w:style w:type="paragraph" w:customStyle="1" w:styleId="BodyTextBold">
    <w:name w:val="Body Text Bold"/>
    <w:basedOn w:val="BodyText"/>
    <w:qFormat/>
    <w:rsid w:val="008D2759"/>
    <w:rPr>
      <w:b/>
    </w:rPr>
  </w:style>
  <w:style w:type="character" w:styleId="Hyperlink">
    <w:name w:val="Hyperlink"/>
    <w:basedOn w:val="DefaultParagraphFont"/>
    <w:uiPriority w:val="99"/>
    <w:unhideWhenUsed/>
    <w:rsid w:val="008572D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1328</Words>
  <Characters>8875</Characters>
  <Application>Microsoft Office Word</Application>
  <DocSecurity>0</DocSecurity>
  <Lines>277</Lines>
  <Paragraphs>185</Paragraphs>
  <ScaleCrop>false</ScaleCrop>
  <Company>Author-it Software Corporation Ltd.</Company>
  <LinksUpToDate>false</LinksUpToDate>
  <CharactersWithSpaces>10018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PPMCPP330 Coordinate the shutdown of coated paper processes</dc:title>
  <dc:subject>Approved</dc:subject>
  <dc:creator>Skills Insight</dc:creator>
  <cp:keywords>Release: 2</cp:keywords>
  <dc:description>Review Date: 12 April 2008</dc:description>
  <cp:lastModifiedBy>HSD_TPCMSd.prod</cp:lastModifiedBy>
  <cp:revision>3</cp:revision>
  <dcterms:created xsi:type="dcterms:W3CDTF">2025-03-01T22:30:00Z</dcterms:created>
  <dcterms:modified xsi:type="dcterms:W3CDTF">2025-03-01T22:30:00Z</dcterms:modified>
</cp:coreProperties>
</file>