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02E" w:rsidP="0082102E">
      <w:pPr>
        <w:pStyle w:val="Title"/>
      </w:pPr>
      <w:r>
        <w:fldChar w:fldCharType="begin"/>
      </w:r>
      <w:r>
        <w:instrText xml:space="preserve"> TITLE   \* MERGEFORMAT </w:instrText>
      </w:r>
      <w:r>
        <w:fldChar w:fldCharType="separate"/>
      </w:r>
      <w:r>
        <w:t>PPM30121 Certificate III in Pulp and Paper Operations</w:t>
      </w:r>
      <w:r>
        <w:fldChar w:fldCharType="end"/>
      </w:r>
    </w:p>
    <w:p w:rsidR="0082102E" w:rsidP="0082102E">
      <w:pPr>
        <w:pStyle w:val="Version"/>
        <w:sectPr w:rsidSect="00CA6B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A6B93" w:rsidP="00CA6B93">
      <w:pPr>
        <w:pStyle w:val="SuperHeading"/>
      </w:pPr>
      <w:r w:rsidRPr="00CA6B93">
        <w:t>PPM30121 Certificate III in Pulp and Paper Operations</w:t>
      </w:r>
    </w:p>
    <w:p w:rsidR="00000000" w:rsidRPr="00CA6B93" w:rsidP="00CA6B93">
      <w:pPr>
        <w:pStyle w:val="Heading1"/>
      </w:pPr>
      <w:bookmarkStart w:id="1" w:name="O_1281425"/>
      <w:bookmarkEnd w:id="1"/>
      <w:r w:rsidRPr="00CA6B93">
        <w:t>Modification History</w:t>
      </w:r>
    </w:p>
    <w:tbl>
      <w:tblPr>
        <w:tblW w:w="9520" w:type="dxa"/>
        <w:tblLayout w:type="fixed"/>
        <w:tblCellMar>
          <w:left w:w="62" w:type="dxa"/>
          <w:right w:w="62" w:type="dxa"/>
        </w:tblCellMar>
        <w:tblLook w:val="0000"/>
      </w:tblPr>
      <w:tblGrid>
        <w:gridCol w:w="2581"/>
        <w:gridCol w:w="6939"/>
      </w:tblGrid>
      <w:tr w:rsidTr="00CA6B93">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Bold"/>
              <w:rPr>
                <w:lang w:val="en-NZ"/>
              </w:rPr>
            </w:pPr>
            <w:r w:rsidRPr="00CA6B9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Bold"/>
              <w:rPr>
                <w:lang w:val="en-NZ"/>
              </w:rPr>
            </w:pPr>
            <w:r w:rsidRPr="00CA6B93">
              <w:t>Comments</w:t>
            </w:r>
          </w:p>
        </w:tc>
      </w:tr>
      <w:tr w:rsidTr="00CA6B9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This version released with PPM Pulp and Paper Manufacturing Training Package Version 3.1.</w:t>
            </w:r>
          </w:p>
        </w:tc>
      </w:tr>
      <w:tr w:rsidTr="00CA6B9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B93" w:rsidP="00CA6B93">
            <w:pPr>
              <w:pStyle w:val="BodyText"/>
            </w:pPr>
            <w:r w:rsidRPr="00CA6B93">
              <w:t>This version released with PPM Pulp and Paper Manufacturing Training Package Version 3.0</w:t>
            </w:r>
            <w:r w:rsidRPr="00CA6B93">
              <w:t>.</w:t>
            </w:r>
          </w:p>
        </w:tc>
      </w:tr>
    </w:tbl>
    <w:p w:rsidR="0082102E" w:rsidP="00CA6B93">
      <w:pPr>
        <w:pStyle w:val="BodyText"/>
      </w:pPr>
    </w:p>
    <w:p w:rsidR="0082102E" w:rsidP="00CA6B93">
      <w:pPr>
        <w:pStyle w:val="BodyText"/>
      </w:pPr>
    </w:p>
    <w:p w:rsidR="00000000" w:rsidRPr="00CA6B93" w:rsidP="00CA6B93">
      <w:pPr>
        <w:pStyle w:val="Heading1"/>
      </w:pPr>
      <w:bookmarkStart w:id="2" w:name="O_1281424"/>
      <w:bookmarkEnd w:id="2"/>
      <w:r w:rsidRPr="00CA6B93">
        <w:t>Qualification Description</w:t>
      </w:r>
    </w:p>
    <w:p w:rsidR="00000000" w:rsidRPr="00CA6B93" w:rsidP="0082102E">
      <w:pPr>
        <w:pStyle w:val="BodyText"/>
      </w:pPr>
      <w:r w:rsidRPr="00CA6B93">
        <w:t>This qualification describes the skills and knowledge of individuals who work in production roles in the pulp and paper manufacturing industry. In these roles, individuals undertake skilled work in pulp and</w:t>
      </w:r>
      <w:r w:rsidRPr="00CA6B93">
        <w:t>/or papermaking operations according to quality standards and health and safety requirements. They provide accurate and timely technical advice and support to a team, and respond to a range of predictable and unforeseen problems relating to start up, opera</w:t>
      </w:r>
      <w:r w:rsidRPr="00CA6B93">
        <w:t>tion and shutdown of ancillary equipment and processes, under broad supervision.</w:t>
      </w:r>
    </w:p>
    <w:p w:rsidR="00000000" w:rsidRPr="00CA6B93" w:rsidP="0082102E">
      <w:pPr>
        <w:pStyle w:val="BodyText"/>
      </w:pPr>
      <w:r w:rsidRPr="00CA6B93">
        <w:t>These individuals may work across one or more of the following pulping and papermaking operations areas or specialise in either pulping or papermaking operations:</w:t>
      </w:r>
    </w:p>
    <w:p w:rsidR="00000000" w:rsidRPr="00CA6B93" w:rsidP="00CA6B93">
      <w:pPr>
        <w:pStyle w:val="ListBullet"/>
      </w:pPr>
      <w:r w:rsidRPr="00CA6B93">
        <w:t xml:space="preserve">wet end </w:t>
      </w:r>
    </w:p>
    <w:p w:rsidR="00000000" w:rsidRPr="00CA6B93" w:rsidP="00CA6B93">
      <w:pPr>
        <w:pStyle w:val="ListBullet"/>
      </w:pPr>
      <w:r w:rsidRPr="00CA6B93">
        <w:t xml:space="preserve">dry end </w:t>
      </w:r>
    </w:p>
    <w:p w:rsidR="00000000" w:rsidRPr="00CA6B93" w:rsidP="00CA6B93">
      <w:pPr>
        <w:pStyle w:val="ListBullet"/>
      </w:pPr>
      <w:r w:rsidRPr="00CA6B93">
        <w:t xml:space="preserve">pulping </w:t>
      </w:r>
    </w:p>
    <w:p w:rsidR="00000000" w:rsidRPr="00CA6B93" w:rsidP="00CA6B93">
      <w:pPr>
        <w:pStyle w:val="ListBullet"/>
      </w:pPr>
      <w:r w:rsidRPr="00CA6B93">
        <w:t>stock preparation and handling</w:t>
      </w:r>
    </w:p>
    <w:p w:rsidR="00000000" w:rsidRPr="00CA6B93" w:rsidP="00CA6B93">
      <w:pPr>
        <w:pStyle w:val="ListBullet"/>
      </w:pPr>
      <w:r w:rsidRPr="00CA6B93">
        <w:t xml:space="preserve">chemical recovery </w:t>
      </w:r>
    </w:p>
    <w:p w:rsidR="00000000" w:rsidRPr="00CA6B93" w:rsidP="00CA6B93">
      <w:pPr>
        <w:pStyle w:val="ListBullet"/>
      </w:pPr>
      <w:r w:rsidRPr="00CA6B93">
        <w:t>electrical power generation</w:t>
      </w:r>
    </w:p>
    <w:p w:rsidR="00000000" w:rsidRPr="00CA6B93" w:rsidP="00CA6B93">
      <w:pPr>
        <w:pStyle w:val="ListBullet"/>
      </w:pPr>
      <w:r w:rsidRPr="00CA6B93">
        <w:t>paper finishing and converting</w:t>
      </w:r>
    </w:p>
    <w:p w:rsidR="00000000" w:rsidRPr="00CA6B93" w:rsidP="00CA6B93">
      <w:pPr>
        <w:pStyle w:val="ListBullet"/>
      </w:pPr>
      <w:r w:rsidRPr="00CA6B93">
        <w:t>primary resource</w:t>
      </w:r>
    </w:p>
    <w:p w:rsidR="00000000" w:rsidRPr="00CA6B93" w:rsidP="00CA6B93">
      <w:pPr>
        <w:pStyle w:val="ListBullet"/>
      </w:pPr>
      <w:r w:rsidRPr="00CA6B93">
        <w:t>steam generation</w:t>
      </w:r>
    </w:p>
    <w:p w:rsidR="00000000" w:rsidRPr="00CA6B93" w:rsidP="00CA6B93">
      <w:pPr>
        <w:pStyle w:val="ListBullet"/>
      </w:pPr>
      <w:r w:rsidRPr="00CA6B93">
        <w:t>recovered fibre</w:t>
      </w:r>
    </w:p>
    <w:p w:rsidR="00000000" w:rsidRPr="00CA6B93" w:rsidP="00CA6B93">
      <w:pPr>
        <w:pStyle w:val="ListBullet"/>
      </w:pPr>
      <w:r w:rsidRPr="00CA6B93">
        <w:t>water services.</w:t>
      </w:r>
    </w:p>
    <w:p w:rsidR="00000000" w:rsidRPr="00CA6B93" w:rsidP="0082102E">
      <w:pPr>
        <w:pStyle w:val="BodyText"/>
      </w:pPr>
      <w:r w:rsidRPr="00CA6B93">
        <w:t>No licensing, legislative or certification requirements apply t</w:t>
      </w:r>
      <w:r w:rsidRPr="00CA6B93">
        <w:t>o this qualification at the time of publication, however some imported units in the elective bank relate to equipment use that require a high risk work licence. These units must be implemented in line with the parent training package.</w:t>
      </w:r>
    </w:p>
    <w:p w:rsidR="00000000" w:rsidRPr="00CA6B93" w:rsidP="00CA6B93">
      <w:pPr>
        <w:pStyle w:val="Heading1"/>
      </w:pPr>
      <w:bookmarkStart w:id="3" w:name="O_1281423"/>
      <w:bookmarkEnd w:id="3"/>
      <w:r w:rsidRPr="00CA6B93">
        <w:t>En</w:t>
      </w:r>
      <w:r w:rsidRPr="00CA6B93">
        <w:t>try Requirements</w:t>
      </w:r>
    </w:p>
    <w:p w:rsidR="00000000" w:rsidRPr="00CA6B93" w:rsidP="0082102E">
      <w:pPr>
        <w:pStyle w:val="BodyText"/>
      </w:pPr>
      <w:r w:rsidRPr="00CA6B93">
        <w:t>There are no entry requirements for this qualification.</w:t>
      </w:r>
    </w:p>
    <w:p w:rsidR="00000000" w:rsidRPr="00CA6B93" w:rsidP="00CA6B93">
      <w:pPr>
        <w:pStyle w:val="Heading1"/>
      </w:pPr>
      <w:bookmarkStart w:id="4" w:name="O_1281422"/>
      <w:bookmarkEnd w:id="4"/>
      <w:r w:rsidRPr="00CA6B93">
        <w:t>Packaging Rules</w:t>
      </w:r>
    </w:p>
    <w:p w:rsidR="00000000" w:rsidRPr="00CA6B93" w:rsidP="0082102E">
      <w:pPr>
        <w:pStyle w:val="BodyText"/>
      </w:pPr>
      <w:r w:rsidRPr="00CA6B93">
        <w:t>To achieve this qualification, competency must be demonstrated in:</w:t>
      </w:r>
    </w:p>
    <w:p w:rsidR="00000000" w:rsidRPr="00CA6B93" w:rsidP="00CA6B93">
      <w:pPr>
        <w:pStyle w:val="ListBullet"/>
      </w:pPr>
      <w:r w:rsidRPr="00CA6B93">
        <w:t>13 units of competency:</w:t>
      </w:r>
    </w:p>
    <w:p w:rsidR="00000000" w:rsidRPr="00CA6B93" w:rsidP="00CA6B93">
      <w:pPr>
        <w:pStyle w:val="ListBullet2"/>
      </w:pPr>
      <w:r w:rsidRPr="00CA6B93">
        <w:t>5 core units plus</w:t>
      </w:r>
    </w:p>
    <w:p w:rsidR="00000000" w:rsidRPr="00CA6B93" w:rsidP="00CA6B93">
      <w:pPr>
        <w:pStyle w:val="ListBullet2"/>
      </w:pPr>
      <w:r w:rsidRPr="00CA6B93">
        <w:t>8 elective units.</w:t>
      </w:r>
    </w:p>
    <w:p w:rsidR="00000000" w:rsidRPr="00CA6B93" w:rsidP="0082102E">
      <w:pPr>
        <w:pStyle w:val="BodyText"/>
      </w:pPr>
      <w:r w:rsidRPr="00CA6B93">
        <w:t>Elective units must ensure the integrity of the qualification’s Australian Qualification Framework (AQF) alignment and contribute to a valid, industry-supported vocational outcome. Any combination of elective that meets the packaging can be selected for th</w:t>
      </w:r>
      <w:r w:rsidRPr="00CA6B93">
        <w:t>e award of the Certificate III in Pulp and Paper Operations:</w:t>
      </w:r>
    </w:p>
    <w:p w:rsidR="00000000" w:rsidRPr="00CA6B93" w:rsidP="00CA6B93">
      <w:pPr>
        <w:pStyle w:val="ListBullet"/>
      </w:pPr>
      <w:r w:rsidRPr="00CA6B93">
        <w:t>at least 1 elective listed in either Group A or B</w:t>
      </w:r>
    </w:p>
    <w:p w:rsidR="00000000" w:rsidRPr="00CA6B93" w:rsidP="00CA6B93">
      <w:pPr>
        <w:pStyle w:val="ListBullet"/>
      </w:pPr>
      <w:r w:rsidRPr="00CA6B93">
        <w:t>at least 5 electives listed in either Group A, B or C</w:t>
      </w:r>
    </w:p>
    <w:p w:rsidR="00000000" w:rsidRPr="00CA6B93" w:rsidP="00CA6B93">
      <w:pPr>
        <w:pStyle w:val="ListBullet"/>
      </w:pPr>
      <w:r w:rsidRPr="00CA6B93">
        <w:t>the remaining 2 units from the electives listed below in either Group A, B or C or any cur</w:t>
      </w:r>
      <w:r w:rsidRPr="00CA6B93">
        <w:t>rently endorsed Training Package or accredited course.</w:t>
      </w:r>
    </w:p>
    <w:p w:rsidR="00000000" w:rsidRPr="00CA6B93" w:rsidP="0082102E">
      <w:pPr>
        <w:pStyle w:val="BodyText"/>
      </w:pPr>
      <w:r w:rsidRPr="00CA6B93">
        <w:t>Where appropriate, electives may be packaged to provide a qualification with a specialisation as follows:</w:t>
      </w:r>
    </w:p>
    <w:p w:rsidR="00000000" w:rsidRPr="00CA6B93" w:rsidP="00CA6B93">
      <w:pPr>
        <w:pStyle w:val="ListBullet"/>
      </w:pPr>
      <w:r w:rsidRPr="00CA6B93">
        <w:t>A minimum of 3 electives from Group A must be selected for the award of the Certificate III in</w:t>
      </w:r>
      <w:r w:rsidRPr="00CA6B93">
        <w:t xml:space="preserve"> Pulp and Paper Operations (Pulping)</w:t>
      </w:r>
    </w:p>
    <w:p w:rsidR="00000000" w:rsidRPr="00CA6B93" w:rsidP="00CA6B93">
      <w:pPr>
        <w:pStyle w:val="ListBullet"/>
      </w:pPr>
      <w:r w:rsidRPr="00CA6B93">
        <w:t>A minimum of 3 electives from Group B must be selected for the award of the Certificate III in Pulp and Paper Operations (Papermaking).</w:t>
      </w:r>
    </w:p>
    <w:p w:rsidR="00000000" w:rsidRPr="00CA6B93" w:rsidP="00CA6B93">
      <w:pPr>
        <w:pStyle w:val="BodyText"/>
      </w:pPr>
    </w:p>
    <w:p w:rsidR="00000000" w:rsidRPr="00CA6B93" w:rsidP="00CA6B93">
      <w:pPr>
        <w:pStyle w:val="BodyTextBold"/>
      </w:pPr>
      <w:r w:rsidRPr="00CA6B93">
        <w:t>Core Units</w:t>
      </w:r>
    </w:p>
    <w:tbl>
      <w:tblPr>
        <w:tblW w:w="0" w:type="auto"/>
        <w:tblLayout w:type="fixed"/>
        <w:tblCellMar>
          <w:left w:w="62" w:type="dxa"/>
          <w:right w:w="62" w:type="dxa"/>
        </w:tblCellMar>
        <w:tblLook w:val="0000"/>
      </w:tblPr>
      <w:tblGrid>
        <w:gridCol w:w="1667"/>
        <w:gridCol w:w="5681"/>
      </w:tblGrid>
      <w:tr w:rsidTr="00821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PPMIND201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 xml:space="preserve">Apply principles of pulp and papermaking to work practices </w:t>
            </w:r>
          </w:p>
        </w:tc>
      </w:tr>
      <w:tr w:rsidTr="0082102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PPMIND202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 xml:space="preserve">Work effectively in the pulp and paper industry </w:t>
            </w:r>
          </w:p>
        </w:tc>
      </w:tr>
      <w:tr w:rsidTr="0082102E">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PPMPRS301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Identify and rectify operational problems</w:t>
            </w:r>
          </w:p>
        </w:tc>
      </w:tr>
      <w:tr w:rsidTr="0082102E">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PPMQAS301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Monitor in-process quality assurance</w:t>
            </w:r>
          </w:p>
        </w:tc>
      </w:tr>
      <w:tr w:rsidTr="0082102E">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PPMWHS301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B93" w:rsidP="00CA6B93">
            <w:pPr>
              <w:pStyle w:val="BodyText"/>
            </w:pPr>
            <w:r w:rsidRPr="00CA6B93">
              <w:t>Contribute to work health and safety processes</w:t>
            </w:r>
          </w:p>
        </w:tc>
      </w:tr>
    </w:tbl>
    <w:p w:rsidR="00000000" w:rsidRPr="00CA6B93" w:rsidP="00CA6B93">
      <w:pPr>
        <w:pStyle w:val="BodyText"/>
      </w:pPr>
    </w:p>
    <w:p w:rsidR="00000000" w:rsidRPr="00CA6B93" w:rsidP="00CA6B93">
      <w:pPr>
        <w:pStyle w:val="BodyTextBold"/>
      </w:pPr>
      <w:r w:rsidRPr="00CA6B93">
        <w:t>Elective Units</w:t>
      </w:r>
    </w:p>
    <w:p w:rsidR="00000000" w:rsidRPr="00CA6B93" w:rsidP="00CA6B93">
      <w:pPr>
        <w:pStyle w:val="BodyTextBold"/>
      </w:pPr>
      <w:r w:rsidRPr="00CA6B93">
        <w:t xml:space="preserve">Group A - Pulping operations elective units </w:t>
      </w:r>
    </w:p>
    <w:tbl>
      <w:tblPr>
        <w:tblW w:w="0" w:type="auto"/>
        <w:tblLayout w:type="fixed"/>
        <w:tblCellMar>
          <w:left w:w="62" w:type="dxa"/>
          <w:right w:w="62" w:type="dxa"/>
        </w:tblCellMar>
        <w:tblLook w:val="0000"/>
      </w:tblPr>
      <w:tblGrid>
        <w:gridCol w:w="1667"/>
        <w:gridCol w:w="5681"/>
      </w:tblGrid>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MSMBLIC001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Licence to operate a standard boiler</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MSMBLIC002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Licence to operate an advanced boiler</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PPMCPR301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Operate chemical systems</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PPMDIK301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 xml:space="preserve">Perform de-inking operations </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PPMPUL301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Perform pulping operation</w:t>
            </w:r>
            <w:r w:rsidRPr="00CA6B93">
              <w:t>s</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PPMREC301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Perform chemical recovery operations</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PPMRES301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Operate woodchip production system</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PPMRFO301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Perform recovered fibre operations</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PPMSPR301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Perform stock preparation operations</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PPMSTM301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Perform steam boiler operations</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PPMWAS301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B93" w:rsidP="00CA6B93">
            <w:pPr>
              <w:pStyle w:val="BodyText"/>
            </w:pPr>
            <w:r w:rsidRPr="00CA6B93">
              <w:t>Operate water systems</w:t>
            </w:r>
          </w:p>
        </w:tc>
      </w:tr>
    </w:tbl>
    <w:p w:rsidR="00000000" w:rsidRPr="00CA6B93" w:rsidP="00CA6B93">
      <w:pPr>
        <w:pStyle w:val="BodyTextBold"/>
      </w:pPr>
    </w:p>
    <w:p w:rsidR="00000000" w:rsidRPr="00CA6B93" w:rsidP="00CA6B93">
      <w:pPr>
        <w:pStyle w:val="BodyTextBold"/>
      </w:pPr>
      <w:r w:rsidRPr="00CA6B93">
        <w:t xml:space="preserve">Group B - Papermaking operations elective units </w:t>
      </w:r>
    </w:p>
    <w:tbl>
      <w:tblPr>
        <w:tblW w:w="0" w:type="auto"/>
        <w:tblLayout w:type="fixed"/>
        <w:tblCellMar>
          <w:left w:w="62" w:type="dxa"/>
          <w:right w:w="62" w:type="dxa"/>
        </w:tblCellMar>
        <w:tblLook w:val="0000"/>
      </w:tblPr>
      <w:tblGrid>
        <w:gridCol w:w="1667"/>
        <w:gridCol w:w="5681"/>
      </w:tblGrid>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PPMDEO301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Perform dry end operations</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PPMEPG301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Perform power generation operations</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PPMFCO301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Perform paper finishing and converting operations</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PPMWEO301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Perform wet end operations</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B93">
            <w:pPr>
              <w:pStyle w:val="BodyText"/>
              <w:rPr>
                <w:lang w:val="en-NZ"/>
              </w:rPr>
            </w:pPr>
            <w:r w:rsidRPr="00CA6B93">
              <w:t>UEPOPL004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6B93" w:rsidP="00CA6B93">
            <w:pPr>
              <w:pStyle w:val="BodyText"/>
            </w:pPr>
            <w:r w:rsidRPr="00CA6B93">
              <w:t>Licence to operate a steam turbine</w:t>
            </w:r>
          </w:p>
        </w:tc>
      </w:tr>
    </w:tbl>
    <w:p w:rsidR="00000000" w:rsidRPr="00CA6B93" w:rsidP="00CA6B93">
      <w:pPr>
        <w:pStyle w:val="BodyText"/>
      </w:pPr>
    </w:p>
    <w:p w:rsidR="00000000" w:rsidRPr="00CA6B93" w:rsidP="00CA6B93">
      <w:pPr>
        <w:pStyle w:val="BodyTextBold"/>
      </w:pPr>
      <w:r w:rsidRPr="00CA6B93">
        <w:t>Group C - General elective units</w:t>
      </w:r>
    </w:p>
    <w:p w:rsidR="00000000" w:rsidRPr="00CA6B93" w:rsidP="0082102E">
      <w:pPr>
        <w:pStyle w:val="BodyText"/>
      </w:pPr>
      <w:r w:rsidRPr="00CA6B93">
        <w:t>An asterisk (*) next to the unit code indicates that there are prerequisite requirements which must be met when packaging the qualification. Please refer to the Prerequisite r</w:t>
      </w:r>
      <w:r w:rsidRPr="00CA6B93">
        <w:t>equirements table for details.</w:t>
      </w:r>
    </w:p>
    <w:tbl>
      <w:tblPr>
        <w:tblW w:w="0" w:type="auto"/>
        <w:tblLayout w:type="fixed"/>
        <w:tblCellMar>
          <w:left w:w="62" w:type="dxa"/>
          <w:right w:w="62" w:type="dxa"/>
        </w:tblCellMar>
        <w:tblLook w:val="0000"/>
      </w:tblPr>
      <w:tblGrid>
        <w:gridCol w:w="1667"/>
        <w:gridCol w:w="5681"/>
      </w:tblGrid>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B93">
            <w:pPr>
              <w:pStyle w:val="BodyText"/>
              <w:rPr>
                <w:lang w:val="en-NZ"/>
              </w:rPr>
            </w:pPr>
            <w:r w:rsidRPr="00CA6B93">
              <w:t>BSBLDR301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B93">
            <w:pPr>
              <w:pStyle w:val="BodyText"/>
              <w:rPr>
                <w:lang w:val="en-NZ"/>
              </w:rPr>
            </w:pPr>
            <w:r w:rsidRPr="00CA6B93">
              <w:t>Support effective workplace relationships</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 xml:space="preserve">BSBSTR301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Contribute to continuous improvement</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B93">
            <w:pPr>
              <w:pStyle w:val="BodyText"/>
              <w:rPr>
                <w:lang w:val="en-NZ"/>
              </w:rPr>
            </w:pPr>
            <w:r w:rsidRPr="00CA6B93">
              <w:t>BSBXTW301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B93">
            <w:pPr>
              <w:pStyle w:val="BodyText"/>
              <w:rPr>
                <w:lang w:val="en-NZ"/>
              </w:rPr>
            </w:pPr>
            <w:r w:rsidRPr="00CA6B93">
              <w:t>Work in a team</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B93">
            <w:pPr>
              <w:pStyle w:val="BodyText"/>
              <w:rPr>
                <w:lang w:val="en-NZ"/>
              </w:rPr>
            </w:pPr>
            <w:r w:rsidRPr="00CA6B93">
              <w:t xml:space="preserve">CPCCLDG3001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B93">
            <w:pPr>
              <w:pStyle w:val="BodyText"/>
              <w:rPr>
                <w:lang w:val="en-NZ"/>
              </w:rPr>
            </w:pPr>
            <w:r w:rsidRPr="00CA6B93">
              <w:t>Licence to perform dogging</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B93">
            <w:pPr>
              <w:pStyle w:val="BodyText"/>
              <w:rPr>
                <w:lang w:val="en-NZ"/>
              </w:rPr>
            </w:pPr>
            <w:r w:rsidRPr="00CA6B93">
              <w:t>CPCCLRG3001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B93">
            <w:pPr>
              <w:pStyle w:val="BodyText"/>
              <w:rPr>
                <w:lang w:val="en-NZ"/>
              </w:rPr>
            </w:pPr>
            <w:r w:rsidRPr="00CA6B93">
              <w:t>Licence to perform rigging basic level</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CPCCLRG3002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Licence to perform rigging intermediate level</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CPCCLRG4001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Licence to perform rigging advanced level</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FWPCOT3327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Contribute to energy efficiency in the forest and wood products industry</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B93">
            <w:pPr>
              <w:pStyle w:val="BodyText"/>
              <w:rPr>
                <w:lang w:val="en-NZ"/>
              </w:rPr>
            </w:pPr>
            <w:r w:rsidRPr="00CA6B93">
              <w:t>FWPHAR3224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B93">
            <w:pPr>
              <w:pStyle w:val="BodyText"/>
              <w:rPr>
                <w:lang w:val="en-NZ"/>
              </w:rPr>
            </w:pPr>
            <w:r w:rsidRPr="00CA6B93">
              <w:t>Operate crawler tractor</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B93">
            <w:pPr>
              <w:pStyle w:val="BodyText"/>
              <w:rPr>
                <w:lang w:val="en-NZ"/>
              </w:rPr>
            </w:pPr>
            <w:r w:rsidRPr="00CA6B93">
              <w:t>FWPHAR3228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B93">
            <w:pPr>
              <w:pStyle w:val="BodyText"/>
              <w:rPr>
                <w:lang w:val="en-NZ"/>
              </w:rPr>
            </w:pPr>
            <w:r w:rsidRPr="00CA6B93">
              <w:t>Operate loader</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B93">
            <w:pPr>
              <w:pStyle w:val="BodyText"/>
              <w:rPr>
                <w:lang w:val="en-NZ"/>
              </w:rPr>
            </w:pPr>
            <w:r w:rsidRPr="00CA6B93">
              <w:t>FWPHAR3230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B93">
            <w:pPr>
              <w:pStyle w:val="BodyText"/>
              <w:rPr>
                <w:lang w:val="en-NZ"/>
              </w:rPr>
            </w:pPr>
            <w:r w:rsidRPr="00CA6B93">
              <w:t>Operate skidder</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HLTAID011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Provide First Aid</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MSL904003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Perform standard calibrations</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MSL973025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Perform basic tests</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MSMOPS212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Use organisation computers or data systems</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MSMPER200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Work in accordance with an issued permit</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MSMPER205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Enter confined space</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MSS402022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Apply quick changeover procedures </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MSS402042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Apply 5S procedures </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MSS402054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Monitor process capability</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PMAWHS211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Prepare equipment for emergency response</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PPMCSK301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Operate process control equipment</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PPMENV201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Identify and monitor environmental discharges and emissions</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PPMPRV301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Co-ordinate and direct clothing changes</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B93">
            <w:pPr>
              <w:pStyle w:val="BodyText"/>
              <w:rPr>
                <w:lang w:val="en-NZ"/>
              </w:rPr>
            </w:pPr>
            <w:r w:rsidRPr="00CA6B93">
              <w:t>TAEASS311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B93">
            <w:pPr>
              <w:pStyle w:val="BodyText"/>
              <w:rPr>
                <w:lang w:val="en-NZ"/>
              </w:rPr>
            </w:pPr>
            <w:r w:rsidRPr="00CA6B93">
              <w:t>Contribute to assessment</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B93">
            <w:pPr>
              <w:pStyle w:val="BodyText"/>
              <w:rPr>
                <w:lang w:val="en-NZ"/>
              </w:rPr>
            </w:pPr>
            <w:r w:rsidRPr="00CA6B93">
              <w:t>TAEDEL311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B93">
            <w:pPr>
              <w:pStyle w:val="BodyText"/>
              <w:rPr>
                <w:lang w:val="en-NZ"/>
              </w:rPr>
            </w:pPr>
            <w:r w:rsidRPr="00CA6B93">
              <w:t>Provide work skill instruction</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TLID0021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Store and handle dangerous goods a</w:t>
            </w:r>
            <w:r w:rsidRPr="00CA6B93">
              <w:t>nd hazardous substances</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B93">
            <w:pPr>
              <w:pStyle w:val="BodyText"/>
              <w:rPr>
                <w:lang w:val="en-NZ"/>
              </w:rPr>
            </w:pPr>
            <w:r w:rsidRPr="00CA6B93">
              <w:t xml:space="preserve">TLILIC0003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B93">
            <w:pPr>
              <w:pStyle w:val="BodyText"/>
              <w:rPr>
                <w:lang w:val="en-NZ"/>
              </w:rPr>
            </w:pPr>
            <w:r w:rsidRPr="00CA6B93">
              <w:t>Licence to operate a forklift truck</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B93">
            <w:pPr>
              <w:pStyle w:val="BodyText"/>
              <w:rPr>
                <w:lang w:val="en-NZ"/>
              </w:rPr>
            </w:pPr>
            <w:r w:rsidRPr="00CA6B93">
              <w:t>TLILIC0005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B93">
            <w:pPr>
              <w:pStyle w:val="BodyText"/>
              <w:rPr>
                <w:lang w:val="en-NZ"/>
              </w:rPr>
            </w:pPr>
            <w:r w:rsidRPr="00CA6B93">
              <w:t>Licence to operate a boom-type elevating work platform (boom length 11 metres or more)</w:t>
            </w:r>
          </w:p>
        </w:tc>
      </w:tr>
      <w:tr w:rsidTr="00CA6B93">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B93">
            <w:pPr>
              <w:pStyle w:val="BodyText"/>
              <w:rPr>
                <w:lang w:val="en-NZ"/>
              </w:rPr>
            </w:pPr>
            <w:r w:rsidRPr="00CA6B93">
              <w:t xml:space="preserve">TLILIC0016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6B93" w:rsidP="00CA6B93">
            <w:pPr>
              <w:pStyle w:val="BodyText"/>
            </w:pPr>
            <w:r w:rsidRPr="00CA6B93">
              <w:t>Licence to operate a bridge and gantry crane </w:t>
            </w:r>
          </w:p>
        </w:tc>
      </w:tr>
    </w:tbl>
    <w:p w:rsidR="00000000" w:rsidRPr="00CA6B93" w:rsidP="00CA6B93">
      <w:pPr>
        <w:pStyle w:val="BodyText"/>
      </w:pPr>
    </w:p>
    <w:p w:rsidR="00000000" w:rsidRPr="00CA6B93" w:rsidP="00CA6B93">
      <w:pPr>
        <w:pStyle w:val="BodyTextBold"/>
      </w:pPr>
      <w:r w:rsidRPr="00CA6B93">
        <w:t>Prerequisite requiremen</w:t>
      </w:r>
      <w:r w:rsidRPr="00CA6B93">
        <w:t>ts</w:t>
      </w:r>
    </w:p>
    <w:p w:rsidR="00000000" w:rsidRPr="00CA6B93" w:rsidP="0082102E">
      <w:pPr>
        <w:pStyle w:val="BodyText"/>
      </w:pPr>
      <w:r w:rsidRPr="00CA6B93">
        <w:t>Note: Units listed in the Prerequisite requirement column that have their own prerequisite requirements are shown with an asterisk (*).</w:t>
      </w:r>
    </w:p>
    <w:tbl>
      <w:tblPr>
        <w:tblW w:w="9520" w:type="dxa"/>
        <w:tblLayout w:type="fixed"/>
        <w:tblCellMar>
          <w:left w:w="62" w:type="dxa"/>
          <w:right w:w="62" w:type="dxa"/>
        </w:tblCellMar>
        <w:tblLook w:val="0000"/>
      </w:tblPr>
      <w:tblGrid>
        <w:gridCol w:w="3147"/>
        <w:gridCol w:w="6373"/>
      </w:tblGrid>
      <w:tr w:rsidTr="00CA6B93">
        <w:tblPrEx>
          <w:tblW w:w="9520" w:type="dxa"/>
          <w:tblLayout w:type="fixed"/>
          <w:tblCellMar>
            <w:left w:w="62" w:type="dxa"/>
            <w:right w:w="62" w:type="dxa"/>
          </w:tblCellMar>
          <w:tblLook w:val="0000"/>
        </w:tblPrEx>
        <w:trPr>
          <w:trHeight w:val="357"/>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Bold"/>
              <w:rPr>
                <w:lang w:val="en-NZ"/>
              </w:rPr>
            </w:pPr>
            <w:r w:rsidRPr="00CA6B93">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Bold"/>
              <w:rPr>
                <w:lang w:val="en-NZ"/>
              </w:rPr>
            </w:pPr>
            <w:r w:rsidRPr="00CA6B93">
              <w:t>Prerequisite requirement</w:t>
            </w:r>
          </w:p>
        </w:tc>
      </w:tr>
      <w:tr w:rsidTr="00CA6B93">
        <w:tblPrEx>
          <w:tblW w:w="9520" w:type="dxa"/>
          <w:tblLayout w:type="fixed"/>
          <w:tblCellMar>
            <w:left w:w="62" w:type="dxa"/>
            <w:right w:w="62" w:type="dxa"/>
          </w:tblCellMar>
          <w:tblLook w:val="0000"/>
        </w:tblPrEx>
        <w:trPr>
          <w:trHeight w:val="418"/>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CPCCLRG3001 Licence to perform rigging basic level</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CPCCLDG3001 Licence to perform dogging</w:t>
            </w:r>
          </w:p>
        </w:tc>
      </w:tr>
      <w:tr w:rsidTr="00CA6B93">
        <w:tblPrEx>
          <w:tblW w:w="9520" w:type="dxa"/>
          <w:tblLayout w:type="fixed"/>
          <w:tblCellMar>
            <w:left w:w="62" w:type="dxa"/>
            <w:right w:w="62" w:type="dxa"/>
          </w:tblCellMar>
          <w:tblLook w:val="0000"/>
        </w:tblPrEx>
        <w:trPr>
          <w:trHeight w:val="418"/>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CPCCLRG3002 Licence to perform rigging intermediate level</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B93" w:rsidP="00CA6B93">
            <w:pPr>
              <w:pStyle w:val="BodyText"/>
            </w:pPr>
            <w:r w:rsidRPr="00CA6B93">
              <w:t>CPCCLRG3001 Licence to perform rigging basic level *</w:t>
            </w:r>
          </w:p>
          <w:p w:rsidR="00000000" w:rsidP="00CA6B93">
            <w:pPr>
              <w:pStyle w:val="BodyText"/>
              <w:rPr>
                <w:lang w:val="en-NZ"/>
              </w:rPr>
            </w:pPr>
            <w:r w:rsidRPr="00CA6B93">
              <w:t>CPCCLDG3001 Licence to perform dogging</w:t>
            </w:r>
          </w:p>
        </w:tc>
      </w:tr>
      <w:tr w:rsidTr="00CA6B93">
        <w:tblPrEx>
          <w:tblW w:w="9520" w:type="dxa"/>
          <w:tblLayout w:type="fixed"/>
          <w:tblCellMar>
            <w:left w:w="62" w:type="dxa"/>
            <w:right w:w="62" w:type="dxa"/>
          </w:tblCellMar>
          <w:tblLook w:val="0000"/>
        </w:tblPrEx>
        <w:trPr>
          <w:trHeight w:val="1059"/>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CPCCLRG4001 Licence to perform rigging advanced level</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B93" w:rsidP="00CA6B93">
            <w:pPr>
              <w:pStyle w:val="BodyText"/>
            </w:pPr>
            <w:r w:rsidRPr="00CA6B93">
              <w:t>CPCCLRG3002</w:t>
            </w:r>
            <w:r w:rsidRPr="00CA6B93">
              <w:t xml:space="preserve"> Licence to perform rigging intermediate level *</w:t>
            </w:r>
          </w:p>
          <w:p w:rsidR="00000000" w:rsidRPr="00CA6B93" w:rsidP="00CA6B93">
            <w:pPr>
              <w:pStyle w:val="BodyText"/>
            </w:pPr>
            <w:r w:rsidRPr="00CA6B93">
              <w:t>CPCCLDG3001 Licence to perform rigging basic level *</w:t>
            </w:r>
          </w:p>
          <w:p w:rsidR="00000000" w:rsidP="00CA6B93">
            <w:pPr>
              <w:pStyle w:val="BodyText"/>
              <w:rPr>
                <w:lang w:val="en-NZ"/>
              </w:rPr>
            </w:pPr>
            <w:r w:rsidRPr="00CA6B93">
              <w:t>CPCCLDG3001 Licence to perform dogging</w:t>
            </w:r>
          </w:p>
        </w:tc>
      </w:tr>
      <w:tr w:rsidTr="00CA6B93">
        <w:tblPrEx>
          <w:tblW w:w="9520" w:type="dxa"/>
          <w:tblLayout w:type="fixed"/>
          <w:tblCellMar>
            <w:left w:w="62" w:type="dxa"/>
            <w:right w:w="62" w:type="dxa"/>
          </w:tblCellMar>
          <w:tblLook w:val="0000"/>
        </w:tblPrEx>
        <w:trPr>
          <w:trHeight w:val="418"/>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MSMPER205 Enter confined spaces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B93" w:rsidP="00CA6B93">
            <w:pPr>
              <w:pStyle w:val="BodyText"/>
            </w:pPr>
            <w:r w:rsidRPr="00CA6B93">
              <w:t>MSMPER200 Work in accordance with an issued permit</w:t>
            </w:r>
          </w:p>
        </w:tc>
      </w:tr>
    </w:tbl>
    <w:p w:rsidR="00000000" w:rsidRPr="00CA6B93" w:rsidP="00CA6B93">
      <w:pPr>
        <w:pStyle w:val="BodyText"/>
      </w:pPr>
    </w:p>
    <w:p w:rsidR="00000000" w:rsidRPr="00CA6B93" w:rsidP="00CA6B93">
      <w:pPr>
        <w:pStyle w:val="AllowPageBreak"/>
      </w:pPr>
    </w:p>
    <w:p w:rsidR="00000000" w:rsidRPr="00CA6B93" w:rsidP="00CA6B93">
      <w:pPr>
        <w:pStyle w:val="Heading1"/>
      </w:pPr>
      <w:bookmarkStart w:id="5" w:name="O_1281421"/>
      <w:bookmarkEnd w:id="5"/>
      <w:r w:rsidRPr="00CA6B93">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CA6B93">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Bold"/>
              <w:rPr>
                <w:lang w:val="en-NZ"/>
              </w:rPr>
            </w:pPr>
            <w:r w:rsidRPr="00CA6B9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Bold"/>
              <w:rPr>
                <w:lang w:val="en-NZ"/>
              </w:rPr>
            </w:pPr>
            <w:r w:rsidRPr="00CA6B9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Bold"/>
              <w:rPr>
                <w:lang w:val="en-NZ"/>
              </w:rPr>
            </w:pPr>
            <w:r w:rsidRPr="00CA6B9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Bold"/>
              <w:rPr>
                <w:lang w:val="en-NZ"/>
              </w:rPr>
            </w:pPr>
            <w:r w:rsidRPr="00CA6B93">
              <w:t>Equivalence status</w:t>
            </w:r>
          </w:p>
        </w:tc>
      </w:tr>
      <w:tr w:rsidTr="00CA6B9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PPM30121 Certificate III in Pulp and Papermaking Operations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PPM30121 Certificate III in Pulp and Papermaking Operations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B93">
            <w:pPr>
              <w:pStyle w:val="BodyText"/>
              <w:rPr>
                <w:lang w:val="en-NZ"/>
              </w:rPr>
            </w:pPr>
            <w:r w:rsidRPr="00CA6B93">
              <w:t>Packaging rules and superseded units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B93" w:rsidP="00CA6B93">
            <w:pPr>
              <w:pStyle w:val="BodyText"/>
            </w:pPr>
            <w:r w:rsidRPr="00CA6B93">
              <w:t xml:space="preserve">Equivalent </w:t>
            </w:r>
          </w:p>
        </w:tc>
      </w:tr>
    </w:tbl>
    <w:p w:rsidR="00000000" w:rsidRPr="00CA6B93" w:rsidP="00CA6B93">
      <w:pPr>
        <w:pStyle w:val="BodyText"/>
      </w:pPr>
    </w:p>
    <w:p w:rsidR="00000000" w:rsidRPr="00CA6B93" w:rsidP="00CA6B93">
      <w:pPr>
        <w:pStyle w:val="AllowPageBreak"/>
      </w:pPr>
    </w:p>
    <w:p w:rsidR="00000000" w:rsidRPr="00CA6B93" w:rsidP="00CA6B93">
      <w:pPr>
        <w:pStyle w:val="Heading1"/>
      </w:pPr>
      <w:bookmarkStart w:id="6" w:name="O_1281426"/>
      <w:bookmarkEnd w:id="6"/>
      <w:r w:rsidRPr="00CA6B93">
        <w:t>Links</w:t>
      </w:r>
    </w:p>
    <w:p w:rsidR="00000000" w:rsidRPr="00CA6B93" w:rsidP="0082102E">
      <w:pPr>
        <w:pStyle w:val="BodyText"/>
      </w:pPr>
      <w:r w:rsidRPr="00CA6B93">
        <w:t xml:space="preserve">Companion Volumes, including Implementation Guides, are available at VETNet: - </w:t>
      </w:r>
      <w:r>
        <w:fldChar w:fldCharType="begin"/>
      </w:r>
      <w:r>
        <w:instrText xml:space="preserve"> HYPERLINK "https://vetnet.gov.au/Pages/TrainingDocs.aspx?q=12998f8d-d0ac-40bc-a69e-72a600d4fd93" </w:instrText>
      </w:r>
      <w:r>
        <w:fldChar w:fldCharType="separate"/>
      </w:r>
      <w:r w:rsidRPr="00D25806">
        <w:rPr>
          <w:rStyle w:val="Hyperlink"/>
        </w:rPr>
        <w:t>https://vetnet.gov.au/Pages/TrainingDocs.aspx?q=12998f8d-d0ac-40bc-a69e-72a600d4fd93</w:t>
      </w:r>
      <w:r>
        <w:fldChar w:fldCharType="end"/>
      </w:r>
    </w:p>
    <w:p w:rsidR="00000000" w:rsidRPr="00CA6B93" w:rsidP="00CA6B93"/>
    <w:sectPr w:rsidSect="00CA6B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B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B93" w:rsidRPr="0082102E" w:rsidP="008210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B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2E" w:rsidP="00CA6B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2102E" w:rsidP="00CA6B9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82102E" w:rsidP="00CA6B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B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6B93" w:rsidRPr="0082102E" w:rsidP="008210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B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2E" w:rsidRPr="002D2AF8" w:rsidP="00CA6B93">
    <w:pPr>
      <w:pStyle w:val="Header"/>
      <w:framePr w:wrap="around"/>
    </w:pPr>
    <w:r>
      <w:fldChar w:fldCharType="begin"/>
    </w:r>
    <w:r>
      <w:instrText xml:space="preserve"> TITLE   \* MERGEFORMAT </w:instrText>
    </w:r>
    <w:r>
      <w:fldChar w:fldCharType="separate"/>
    </w:r>
    <w:r>
      <w:t>PPM30121 Certificate III in Pulp and Paper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2023</w:t>
    </w:r>
    <w:r>
      <w:fldChar w:fldCharType="end"/>
    </w:r>
  </w:p>
  <w:p w:rsidR="0082102E" w:rsidP="00CA6B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8236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FA13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22DD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B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6B93"/>
    <w:pPr>
      <w:spacing w:before="360" w:after="60"/>
      <w:outlineLvl w:val="0"/>
    </w:pPr>
    <w:rPr>
      <w:sz w:val="32"/>
    </w:rPr>
  </w:style>
  <w:style w:type="paragraph" w:styleId="Heading2">
    <w:name w:val="heading 2"/>
    <w:basedOn w:val="HeadingBase"/>
    <w:next w:val="BodyText"/>
    <w:link w:val="Heading2Char"/>
    <w:qFormat/>
    <w:rsid w:val="00CA6B93"/>
    <w:pPr>
      <w:keepLines/>
      <w:spacing w:before="240" w:after="120"/>
      <w:outlineLvl w:val="1"/>
    </w:pPr>
    <w:rPr>
      <w:sz w:val="28"/>
      <w:szCs w:val="40"/>
    </w:rPr>
  </w:style>
  <w:style w:type="paragraph" w:styleId="Heading3">
    <w:name w:val="heading 3"/>
    <w:basedOn w:val="HeadingBase"/>
    <w:next w:val="BodyText"/>
    <w:link w:val="Heading3Char"/>
    <w:qFormat/>
    <w:rsid w:val="00CA6B93"/>
    <w:pPr>
      <w:spacing w:before="180" w:after="120"/>
      <w:outlineLvl w:val="2"/>
    </w:pPr>
    <w:rPr>
      <w:spacing w:val="-10"/>
      <w:kern w:val="32"/>
    </w:rPr>
  </w:style>
  <w:style w:type="paragraph" w:styleId="Heading4">
    <w:name w:val="heading 4"/>
    <w:basedOn w:val="HeadingBase"/>
    <w:next w:val="BodyText"/>
    <w:link w:val="Heading4Char"/>
    <w:qFormat/>
    <w:rsid w:val="00CA6B93"/>
    <w:pPr>
      <w:spacing w:before="160" w:after="120"/>
      <w:outlineLvl w:val="3"/>
    </w:pPr>
    <w:rPr>
      <w:sz w:val="22"/>
    </w:rPr>
  </w:style>
  <w:style w:type="paragraph" w:styleId="Heading5">
    <w:name w:val="heading 5"/>
    <w:basedOn w:val="HeadingBase"/>
    <w:next w:val="Normal"/>
    <w:link w:val="Heading5Char"/>
    <w:qFormat/>
    <w:rsid w:val="00CA6B93"/>
    <w:pPr>
      <w:spacing w:before="80"/>
      <w:outlineLvl w:val="4"/>
    </w:pPr>
    <w:rPr>
      <w:color w:val="918585"/>
      <w:sz w:val="20"/>
    </w:rPr>
  </w:style>
  <w:style w:type="paragraph" w:styleId="Heading6">
    <w:name w:val="heading 6"/>
    <w:basedOn w:val="HeadingBase"/>
    <w:next w:val="Normal"/>
    <w:link w:val="Heading6Char"/>
    <w:qFormat/>
    <w:rsid w:val="00CA6B93"/>
    <w:pPr>
      <w:spacing w:before="60"/>
      <w:outlineLvl w:val="5"/>
    </w:pPr>
    <w:rPr>
      <w:color w:val="918585"/>
      <w:sz w:val="20"/>
    </w:rPr>
  </w:style>
  <w:style w:type="paragraph" w:styleId="Heading7">
    <w:name w:val="heading 7"/>
    <w:basedOn w:val="Normal"/>
    <w:next w:val="Normal"/>
    <w:link w:val="Heading7Char"/>
    <w:qFormat/>
    <w:rsid w:val="00CA6B93"/>
    <w:pPr>
      <w:ind w:left="720"/>
      <w:outlineLvl w:val="6"/>
    </w:pPr>
    <w:rPr>
      <w:i/>
    </w:rPr>
  </w:style>
  <w:style w:type="paragraph" w:styleId="Heading8">
    <w:name w:val="heading 8"/>
    <w:basedOn w:val="Normal"/>
    <w:next w:val="Normal"/>
    <w:link w:val="Heading8Char"/>
    <w:qFormat/>
    <w:rsid w:val="00CA6B93"/>
    <w:pPr>
      <w:ind w:left="720"/>
      <w:outlineLvl w:val="7"/>
    </w:pPr>
    <w:rPr>
      <w:i/>
    </w:rPr>
  </w:style>
  <w:style w:type="paragraph" w:styleId="Heading9">
    <w:name w:val="heading 9"/>
    <w:basedOn w:val="Normal"/>
    <w:next w:val="Normal"/>
    <w:link w:val="Heading9Char"/>
    <w:qFormat/>
    <w:rsid w:val="00CA6B93"/>
    <w:pPr>
      <w:ind w:left="720"/>
      <w:outlineLvl w:val="8"/>
    </w:pPr>
    <w:rPr>
      <w:i/>
    </w:rPr>
  </w:style>
  <w:style w:type="character" w:default="1" w:styleId="DefaultParagraphFont">
    <w:name w:val="Default Paragraph Font"/>
    <w:uiPriority w:val="1"/>
    <w:unhideWhenUsed/>
    <w:rsid w:val="00CA6B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6B93"/>
  </w:style>
  <w:style w:type="character" w:customStyle="1" w:styleId="Heading1Char">
    <w:name w:val="Heading 1 Char"/>
    <w:basedOn w:val="DefaultParagraphFont"/>
    <w:link w:val="Heading1"/>
    <w:rsid w:val="00CA6B93"/>
    <w:rPr>
      <w:rFonts w:ascii="Times New Roman" w:eastAsia="Times New Roman" w:hAnsi="Times New Roman" w:cs="Times New Roman"/>
      <w:b/>
      <w:sz w:val="32"/>
      <w:szCs w:val="20"/>
      <w:lang w:eastAsia="en-US"/>
    </w:rPr>
  </w:style>
  <w:style w:type="paragraph" w:styleId="BodyText">
    <w:name w:val="Body Text"/>
    <w:basedOn w:val="Normal"/>
    <w:link w:val="BodyTextChar"/>
    <w:rsid w:val="00CA6B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6B93"/>
    <w:rPr>
      <w:rFonts w:ascii="Times New Roman" w:eastAsia="Times New Roman" w:hAnsi="Times New Roman" w:cs="Times New Roman"/>
      <w:sz w:val="24"/>
      <w:lang w:eastAsia="en-US"/>
    </w:rPr>
  </w:style>
  <w:style w:type="paragraph" w:styleId="ListBullet">
    <w:name w:val="List Bullet"/>
    <w:basedOn w:val="List"/>
    <w:rsid w:val="00CA6B93"/>
    <w:pPr>
      <w:numPr>
        <w:numId w:val="12"/>
      </w:numPr>
      <w:tabs>
        <w:tab w:val="clear" w:pos="340"/>
      </w:tabs>
      <w:spacing w:before="40" w:after="40"/>
    </w:pPr>
  </w:style>
  <w:style w:type="paragraph" w:styleId="ListBullet2">
    <w:name w:val="List Bullet 2"/>
    <w:basedOn w:val="List2"/>
    <w:rsid w:val="00CA6B93"/>
    <w:pPr>
      <w:numPr>
        <w:numId w:val="13"/>
      </w:numPr>
      <w:tabs>
        <w:tab w:val="clear" w:pos="680"/>
      </w:tabs>
    </w:pPr>
  </w:style>
  <w:style w:type="paragraph" w:customStyle="1" w:styleId="SuperHeading">
    <w:name w:val="SuperHeading"/>
    <w:basedOn w:val="Normal"/>
    <w:rsid w:val="00CA6B93"/>
    <w:pPr>
      <w:spacing w:before="240" w:after="120"/>
      <w:outlineLvl w:val="0"/>
    </w:pPr>
    <w:rPr>
      <w:rFonts w:ascii="Times New Roman" w:hAnsi="Times New Roman"/>
      <w:b/>
      <w:sz w:val="32"/>
    </w:rPr>
  </w:style>
  <w:style w:type="paragraph" w:customStyle="1" w:styleId="AllowPageBreak">
    <w:name w:val="AllowPageBreak"/>
    <w:rsid w:val="00CA6B9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A6B93"/>
    <w:rPr>
      <w:b/>
    </w:rPr>
  </w:style>
  <w:style w:type="character" w:customStyle="1" w:styleId="Heading2Char">
    <w:name w:val="Heading 2 Char"/>
    <w:basedOn w:val="DefaultParagraphFont"/>
    <w:link w:val="Heading2"/>
    <w:rsid w:val="00CA6B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6B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6B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6B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6B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6B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6B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6B93"/>
    <w:rPr>
      <w:rFonts w:ascii="Courier New" w:eastAsia="Times New Roman" w:hAnsi="Courier New" w:cs="Times New Roman"/>
      <w:i/>
      <w:szCs w:val="20"/>
      <w:lang w:eastAsia="en-US"/>
    </w:rPr>
  </w:style>
  <w:style w:type="paragraph" w:customStyle="1" w:styleId="HeadingBase">
    <w:name w:val="Heading Base"/>
    <w:rsid w:val="00CA6B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6B93"/>
    <w:pPr>
      <w:tabs>
        <w:tab w:val="right" w:leader="dot" w:pos="9072"/>
      </w:tabs>
      <w:ind w:left="567"/>
    </w:pPr>
    <w:rPr>
      <w:szCs w:val="22"/>
    </w:rPr>
  </w:style>
  <w:style w:type="paragraph" w:customStyle="1" w:styleId="TOCBase">
    <w:name w:val="TOC Base"/>
    <w:rsid w:val="00CA6B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6B93"/>
    <w:pPr>
      <w:tabs>
        <w:tab w:val="right" w:leader="dot" w:pos="9072"/>
      </w:tabs>
      <w:spacing w:before="40" w:after="40"/>
      <w:ind w:left="284"/>
    </w:pPr>
    <w:rPr>
      <w:rFonts w:ascii="Times New Roman" w:hAnsi="Times New Roman"/>
    </w:rPr>
  </w:style>
  <w:style w:type="paragraph" w:styleId="TOC1">
    <w:name w:val="toc 1"/>
    <w:basedOn w:val="TOCBase"/>
    <w:next w:val="Normal"/>
    <w:rsid w:val="00CA6B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6B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6B93"/>
    <w:rPr>
      <w:rFonts w:ascii="Times New Roman" w:eastAsia="Times New Roman" w:hAnsi="Times New Roman" w:cs="Times New Roman"/>
      <w:sz w:val="16"/>
      <w:lang w:eastAsia="en-US"/>
    </w:rPr>
  </w:style>
  <w:style w:type="paragraph" w:styleId="Title">
    <w:name w:val="Title"/>
    <w:basedOn w:val="HeadingBase"/>
    <w:link w:val="TitleChar"/>
    <w:qFormat/>
    <w:rsid w:val="00CA6B93"/>
    <w:pPr>
      <w:spacing w:before="5040"/>
      <w:jc w:val="center"/>
    </w:pPr>
    <w:rPr>
      <w:sz w:val="48"/>
      <w:szCs w:val="72"/>
      <w:lang w:val="en-US"/>
    </w:rPr>
  </w:style>
  <w:style w:type="character" w:customStyle="1" w:styleId="TitleChar">
    <w:name w:val="Title Char"/>
    <w:basedOn w:val="DefaultParagraphFont"/>
    <w:link w:val="Title"/>
    <w:rsid w:val="00CA6B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6B93"/>
    <w:pPr>
      <w:tabs>
        <w:tab w:val="left" w:pos="3600"/>
        <w:tab w:val="left" w:pos="3958"/>
      </w:tabs>
    </w:pPr>
  </w:style>
  <w:style w:type="paragraph" w:styleId="List">
    <w:name w:val="List"/>
    <w:basedOn w:val="BodyText"/>
    <w:next w:val="BodyText"/>
    <w:rsid w:val="00CA6B93"/>
    <w:pPr>
      <w:tabs>
        <w:tab w:val="left" w:pos="340"/>
      </w:tabs>
      <w:spacing w:before="60" w:after="60"/>
      <w:ind w:left="340" w:hanging="340"/>
    </w:pPr>
  </w:style>
  <w:style w:type="paragraph" w:customStyle="1" w:styleId="Note">
    <w:name w:val="Note"/>
    <w:basedOn w:val="BodyText"/>
    <w:rsid w:val="00CA6B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6B93"/>
    <w:rPr>
      <w:b/>
      <w:spacing w:val="0"/>
    </w:rPr>
  </w:style>
  <w:style w:type="paragraph" w:customStyle="1" w:styleId="SuperTitle">
    <w:name w:val="SuperTitle"/>
    <w:basedOn w:val="Title"/>
    <w:rsid w:val="00CA6B93"/>
    <w:pPr>
      <w:framePr w:wrap="auto" w:hAnchor="text" w:y="6049"/>
    </w:pPr>
    <w:rPr>
      <w:color w:val="000000"/>
      <w:sz w:val="40"/>
    </w:rPr>
  </w:style>
  <w:style w:type="paragraph" w:customStyle="1" w:styleId="TOCTitle">
    <w:name w:val="TOCTitle"/>
    <w:basedOn w:val="Heading1"/>
    <w:rsid w:val="00CA6B93"/>
    <w:pPr>
      <w:spacing w:after="240"/>
      <w:jc w:val="center"/>
      <w:outlineLvl w:val="9"/>
    </w:pPr>
    <w:rPr>
      <w:caps/>
    </w:rPr>
  </w:style>
  <w:style w:type="paragraph" w:customStyle="1" w:styleId="Version">
    <w:name w:val="Version"/>
    <w:rsid w:val="00CA6B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6B93"/>
    <w:pPr>
      <w:keepNext w:val="0"/>
      <w:tabs>
        <w:tab w:val="right" w:pos="4176"/>
      </w:tabs>
      <w:ind w:left="198" w:hanging="198"/>
    </w:pPr>
    <w:rPr>
      <w:rFonts w:ascii="Garamond" w:hAnsi="Garamond"/>
    </w:rPr>
  </w:style>
  <w:style w:type="paragraph" w:styleId="IndexHeading">
    <w:name w:val="index heading"/>
    <w:basedOn w:val="Normal"/>
    <w:next w:val="Index1"/>
    <w:semiHidden/>
    <w:rsid w:val="00CA6B93"/>
    <w:pPr>
      <w:spacing w:before="120" w:after="120"/>
    </w:pPr>
    <w:rPr>
      <w:rFonts w:ascii="Arial" w:hAnsi="Arial"/>
      <w:b/>
      <w:color w:val="918585"/>
      <w:sz w:val="24"/>
    </w:rPr>
  </w:style>
  <w:style w:type="paragraph" w:styleId="Header">
    <w:name w:val="header"/>
    <w:basedOn w:val="Normal"/>
    <w:link w:val="HeaderChar"/>
    <w:rsid w:val="00CA6B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6B93"/>
    <w:rPr>
      <w:rFonts w:ascii="Times New Roman" w:eastAsia="Times New Roman" w:hAnsi="Times New Roman" w:cs="Times New Roman"/>
      <w:sz w:val="16"/>
      <w:szCs w:val="20"/>
      <w:lang w:val="en-GB" w:eastAsia="en-US"/>
    </w:rPr>
  </w:style>
  <w:style w:type="paragraph" w:customStyle="1" w:styleId="Chapter">
    <w:name w:val="Chapter"/>
    <w:basedOn w:val="Normal"/>
    <w:rsid w:val="00CA6B93"/>
    <w:pPr>
      <w:spacing w:before="240"/>
    </w:pPr>
    <w:rPr>
      <w:rFonts w:ascii="Times New Roman" w:hAnsi="Times New Roman"/>
      <w:smallCaps/>
      <w:spacing w:val="80"/>
      <w:sz w:val="28"/>
    </w:rPr>
  </w:style>
  <w:style w:type="paragraph" w:customStyle="1" w:styleId="InChapter">
    <w:name w:val="InChapter"/>
    <w:basedOn w:val="Heading3"/>
    <w:rsid w:val="00CA6B93"/>
    <w:pPr>
      <w:spacing w:after="240"/>
      <w:outlineLvl w:val="9"/>
    </w:pPr>
    <w:rPr>
      <w:noProof/>
    </w:rPr>
  </w:style>
  <w:style w:type="paragraph" w:styleId="Index2">
    <w:name w:val="index 2"/>
    <w:basedOn w:val="Normal"/>
    <w:next w:val="Normal"/>
    <w:semiHidden/>
    <w:rsid w:val="00CA6B93"/>
    <w:pPr>
      <w:tabs>
        <w:tab w:val="right" w:pos="4176"/>
      </w:tabs>
      <w:ind w:left="568" w:hanging="284"/>
    </w:pPr>
    <w:rPr>
      <w:rFonts w:ascii="Garamond" w:hAnsi="Garamond"/>
    </w:rPr>
  </w:style>
  <w:style w:type="paragraph" w:customStyle="1" w:styleId="Byline">
    <w:name w:val="Byline"/>
    <w:rsid w:val="00CA6B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6B93"/>
    <w:pPr>
      <w:tabs>
        <w:tab w:val="clear" w:pos="3600"/>
        <w:tab w:val="clear" w:pos="3958"/>
      </w:tabs>
      <w:jc w:val="right"/>
    </w:pPr>
  </w:style>
  <w:style w:type="character" w:styleId="Emphasis">
    <w:name w:val="Emphasis"/>
    <w:basedOn w:val="DefaultParagraphFont"/>
    <w:qFormat/>
    <w:rsid w:val="00CA6B93"/>
    <w:rPr>
      <w:i/>
    </w:rPr>
  </w:style>
  <w:style w:type="paragraph" w:styleId="Caption">
    <w:name w:val="caption"/>
    <w:basedOn w:val="BodyText"/>
    <w:next w:val="Normal"/>
    <w:qFormat/>
    <w:rsid w:val="00CA6B93"/>
    <w:pPr>
      <w:framePr w:w="2268" w:hSpace="181" w:vSpace="181" w:wrap="around" w:vAnchor="text" w:hAnchor="page" w:x="1135" w:y="285" w:anchorLock="1"/>
    </w:pPr>
    <w:rPr>
      <w:i/>
    </w:rPr>
  </w:style>
  <w:style w:type="paragraph" w:customStyle="1" w:styleId="MiniTOCTitle">
    <w:name w:val="MiniTOCTitle"/>
    <w:basedOn w:val="Heading4"/>
    <w:rsid w:val="00CA6B93"/>
    <w:pPr>
      <w:spacing w:before="240"/>
      <w:outlineLvl w:val="9"/>
    </w:pPr>
    <w:rPr>
      <w:noProof/>
      <w:sz w:val="24"/>
    </w:rPr>
  </w:style>
  <w:style w:type="paragraph" w:customStyle="1" w:styleId="MiniTOCItem">
    <w:name w:val="MiniTOCItem"/>
    <w:basedOn w:val="ListBullet"/>
    <w:rsid w:val="00CA6B93"/>
    <w:pPr>
      <w:numPr>
        <w:numId w:val="0"/>
      </w:numPr>
      <w:tabs>
        <w:tab w:val="right" w:leader="dot" w:pos="6521"/>
      </w:tabs>
      <w:spacing w:before="0" w:after="0"/>
    </w:pPr>
  </w:style>
  <w:style w:type="paragraph" w:customStyle="1" w:styleId="TOFTitle">
    <w:name w:val="TOFTitle"/>
    <w:basedOn w:val="TOCTitle"/>
    <w:rsid w:val="00CA6B93"/>
  </w:style>
  <w:style w:type="paragraph" w:styleId="TableofFigures">
    <w:name w:val="table of figures"/>
    <w:basedOn w:val="Normal"/>
    <w:next w:val="Normal"/>
    <w:semiHidden/>
    <w:rsid w:val="00CA6B93"/>
    <w:pPr>
      <w:tabs>
        <w:tab w:val="right" w:leader="dot" w:pos="9072"/>
      </w:tabs>
      <w:ind w:left="970" w:hanging="403"/>
    </w:pPr>
    <w:rPr>
      <w:rFonts w:ascii="Times New Roman" w:hAnsi="Times New Roman"/>
      <w:b/>
    </w:rPr>
  </w:style>
  <w:style w:type="paragraph" w:styleId="ListNumber">
    <w:name w:val="List Number"/>
    <w:basedOn w:val="List"/>
    <w:rsid w:val="00CA6B93"/>
    <w:pPr>
      <w:numPr>
        <w:numId w:val="15"/>
      </w:numPr>
      <w:tabs>
        <w:tab w:val="clear" w:pos="340"/>
      </w:tabs>
    </w:pPr>
  </w:style>
  <w:style w:type="character" w:customStyle="1" w:styleId="WingdingSymbols">
    <w:name w:val="Wingding Symbols"/>
    <w:rsid w:val="00CA6B93"/>
    <w:rPr>
      <w:rFonts w:ascii="Wingdings" w:hAnsi="Wingdings"/>
    </w:rPr>
  </w:style>
  <w:style w:type="paragraph" w:customStyle="1" w:styleId="TableHeading">
    <w:name w:val="Table Heading"/>
    <w:basedOn w:val="HeadingBase"/>
    <w:rsid w:val="00CA6B93"/>
    <w:pPr>
      <w:keepLines/>
      <w:pBdr>
        <w:bottom w:val="single" w:sz="6" w:space="1" w:color="918585"/>
      </w:pBdr>
      <w:spacing w:before="240"/>
    </w:pPr>
  </w:style>
  <w:style w:type="character" w:customStyle="1" w:styleId="HotSpot">
    <w:name w:val="HotSpot"/>
    <w:rsid w:val="00CA6B93"/>
    <w:rPr>
      <w:color w:val="0033CC"/>
      <w:u w:val="none"/>
    </w:rPr>
  </w:style>
  <w:style w:type="paragraph" w:customStyle="1" w:styleId="BodyTextRight">
    <w:name w:val="Body Text Right"/>
    <w:basedOn w:val="BodyText"/>
    <w:rsid w:val="00CA6B93"/>
    <w:pPr>
      <w:spacing w:before="0" w:after="0"/>
      <w:jc w:val="right"/>
    </w:pPr>
  </w:style>
  <w:style w:type="paragraph" w:styleId="Index3">
    <w:name w:val="index 3"/>
    <w:basedOn w:val="ListNumber2"/>
    <w:next w:val="Normal"/>
    <w:semiHidden/>
    <w:rsid w:val="00CA6B93"/>
    <w:pPr>
      <w:numPr>
        <w:numId w:val="0"/>
      </w:numPr>
      <w:tabs>
        <w:tab w:val="right" w:leader="dot" w:pos="4176"/>
      </w:tabs>
    </w:pPr>
  </w:style>
  <w:style w:type="paragraph" w:styleId="ListNumber2">
    <w:name w:val="List Number 2"/>
    <w:basedOn w:val="List2"/>
    <w:rsid w:val="00CA6B93"/>
    <w:pPr>
      <w:numPr>
        <w:numId w:val="10"/>
      </w:numPr>
      <w:tabs>
        <w:tab w:val="clear" w:pos="1060"/>
      </w:tabs>
    </w:pPr>
  </w:style>
  <w:style w:type="paragraph" w:customStyle="1" w:styleId="MarginNote">
    <w:name w:val="Margin Note"/>
    <w:basedOn w:val="BodyText"/>
    <w:rsid w:val="00CA6B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6B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6B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6B93"/>
    <w:rPr>
      <w:sz w:val="32"/>
    </w:rPr>
  </w:style>
  <w:style w:type="paragraph" w:customStyle="1" w:styleId="HeadingProcedure">
    <w:name w:val="Heading Procedure"/>
    <w:basedOn w:val="HeadingBase"/>
    <w:next w:val="Normal"/>
    <w:rsid w:val="00CA6B93"/>
    <w:pPr>
      <w:tabs>
        <w:tab w:val="left" w:pos="0"/>
      </w:tabs>
      <w:spacing w:before="120" w:after="60"/>
    </w:pPr>
    <w:rPr>
      <w:i/>
      <w:color w:val="918585"/>
      <w:sz w:val="22"/>
    </w:rPr>
  </w:style>
  <w:style w:type="paragraph" w:customStyle="1" w:styleId="TableBodyText">
    <w:name w:val="Table Body Text"/>
    <w:basedOn w:val="BodyText"/>
    <w:rsid w:val="00CA6B93"/>
    <w:pPr>
      <w:spacing w:before="60" w:after="60"/>
    </w:pPr>
  </w:style>
  <w:style w:type="paragraph" w:styleId="ListContinue">
    <w:name w:val="List Continue"/>
    <w:basedOn w:val="List"/>
    <w:rsid w:val="00CA6B93"/>
    <w:pPr>
      <w:ind w:firstLine="0"/>
    </w:pPr>
  </w:style>
  <w:style w:type="paragraph" w:customStyle="1" w:styleId="ListNote">
    <w:name w:val="List Note"/>
    <w:basedOn w:val="List"/>
    <w:rsid w:val="00CA6B93"/>
    <w:pPr>
      <w:pBdr>
        <w:top w:val="single" w:sz="6" w:space="2" w:color="918585"/>
        <w:bottom w:val="single" w:sz="6" w:space="2" w:color="918585"/>
      </w:pBdr>
      <w:tabs>
        <w:tab w:val="left" w:pos="1021"/>
      </w:tabs>
      <w:ind w:firstLine="0"/>
    </w:pPr>
  </w:style>
  <w:style w:type="paragraph" w:customStyle="1" w:styleId="Warning">
    <w:name w:val="Warning"/>
    <w:basedOn w:val="BodyText"/>
    <w:rsid w:val="00CA6B93"/>
    <w:pPr>
      <w:shd w:val="clear" w:color="auto" w:fill="D9D9D9"/>
      <w:tabs>
        <w:tab w:val="left" w:pos="992"/>
      </w:tabs>
      <w:ind w:left="119" w:right="119"/>
    </w:pPr>
    <w:rPr>
      <w:sz w:val="20"/>
    </w:rPr>
  </w:style>
  <w:style w:type="paragraph" w:customStyle="1" w:styleId="MarginIcons">
    <w:name w:val="Margin Icons"/>
    <w:basedOn w:val="BodyText"/>
    <w:rsid w:val="00CA6B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6B93"/>
    <w:rPr>
      <w:rFonts w:ascii="Courier New" w:hAnsi="Courier New"/>
    </w:rPr>
  </w:style>
  <w:style w:type="paragraph" w:customStyle="1" w:styleId="NoteBullet">
    <w:name w:val="Note Bullet"/>
    <w:basedOn w:val="Note"/>
    <w:rsid w:val="00CA6B93"/>
    <w:pPr>
      <w:tabs>
        <w:tab w:val="clear" w:pos="680"/>
      </w:tabs>
      <w:spacing w:before="60" w:after="60"/>
    </w:pPr>
  </w:style>
  <w:style w:type="paragraph" w:customStyle="1" w:styleId="SubHeading2">
    <w:name w:val="SubHeading2"/>
    <w:basedOn w:val="HeadingBase"/>
    <w:rsid w:val="00CA6B93"/>
    <w:pPr>
      <w:spacing w:before="240" w:after="60"/>
    </w:pPr>
    <w:rPr>
      <w:sz w:val="20"/>
    </w:rPr>
  </w:style>
  <w:style w:type="paragraph" w:customStyle="1" w:styleId="SubHeading1">
    <w:name w:val="SubHeading1"/>
    <w:basedOn w:val="HeadingBase"/>
    <w:rsid w:val="00CA6B93"/>
    <w:pPr>
      <w:spacing w:before="240" w:after="60"/>
    </w:pPr>
    <w:rPr>
      <w:color w:val="918585"/>
      <w:sz w:val="22"/>
    </w:rPr>
  </w:style>
  <w:style w:type="paragraph" w:customStyle="1" w:styleId="SideHeading">
    <w:name w:val="Side Heading"/>
    <w:basedOn w:val="HeadingBase"/>
    <w:rsid w:val="00CA6B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6B93"/>
    <w:pPr>
      <w:tabs>
        <w:tab w:val="num" w:pos="360"/>
      </w:tabs>
    </w:pPr>
  </w:style>
  <w:style w:type="paragraph" w:styleId="PlainText">
    <w:name w:val="Plain Text"/>
    <w:basedOn w:val="Normal"/>
    <w:link w:val="PlainTextChar"/>
    <w:rsid w:val="00CA6B93"/>
    <w:rPr>
      <w:sz w:val="20"/>
    </w:rPr>
  </w:style>
  <w:style w:type="character" w:customStyle="1" w:styleId="PlainTextChar">
    <w:name w:val="Plain Text Char"/>
    <w:basedOn w:val="DefaultParagraphFont"/>
    <w:link w:val="PlainText"/>
    <w:rsid w:val="00CA6B93"/>
    <w:rPr>
      <w:rFonts w:ascii="Courier New" w:eastAsia="Times New Roman" w:hAnsi="Courier New" w:cs="Times New Roman"/>
      <w:sz w:val="20"/>
      <w:szCs w:val="20"/>
      <w:lang w:eastAsia="en-US"/>
    </w:rPr>
  </w:style>
  <w:style w:type="character" w:customStyle="1" w:styleId="MenuOption">
    <w:name w:val="Menu Option"/>
    <w:basedOn w:val="DefaultParagraphFont"/>
    <w:rsid w:val="00CA6B93"/>
    <w:rPr>
      <w:b/>
      <w:smallCaps/>
    </w:rPr>
  </w:style>
  <w:style w:type="paragraph" w:customStyle="1" w:styleId="TableListNumber">
    <w:name w:val="Table List Number"/>
    <w:basedOn w:val="ListNumber"/>
    <w:rsid w:val="00CA6B93"/>
    <w:pPr>
      <w:numPr>
        <w:numId w:val="0"/>
      </w:numPr>
    </w:pPr>
  </w:style>
  <w:style w:type="paragraph" w:styleId="TOC4">
    <w:name w:val="toc 4"/>
    <w:basedOn w:val="TOCBase"/>
    <w:next w:val="Normal"/>
    <w:semiHidden/>
    <w:rsid w:val="00CA6B93"/>
    <w:pPr>
      <w:tabs>
        <w:tab w:val="right" w:leader="dot" w:pos="9071"/>
      </w:tabs>
      <w:ind w:left="1701"/>
    </w:pPr>
  </w:style>
  <w:style w:type="paragraph" w:customStyle="1" w:styleId="ListAlpha">
    <w:name w:val="List Alpha"/>
    <w:basedOn w:val="List"/>
    <w:rsid w:val="00CA6B93"/>
    <w:pPr>
      <w:numPr>
        <w:numId w:val="9"/>
      </w:numPr>
    </w:pPr>
  </w:style>
  <w:style w:type="paragraph" w:customStyle="1" w:styleId="ListAlpha2">
    <w:name w:val="List Alpha 2"/>
    <w:basedOn w:val="List2"/>
    <w:rsid w:val="00CA6B93"/>
    <w:pPr>
      <w:numPr>
        <w:numId w:val="8"/>
      </w:numPr>
    </w:pPr>
  </w:style>
  <w:style w:type="paragraph" w:styleId="List2">
    <w:name w:val="List 2"/>
    <w:basedOn w:val="BodyText"/>
    <w:rsid w:val="00CA6B93"/>
    <w:pPr>
      <w:tabs>
        <w:tab w:val="left" w:pos="680"/>
      </w:tabs>
      <w:spacing w:before="60" w:after="60"/>
      <w:ind w:left="680" w:hanging="340"/>
    </w:pPr>
  </w:style>
  <w:style w:type="paragraph" w:styleId="List3">
    <w:name w:val="List 3"/>
    <w:basedOn w:val="BodyText"/>
    <w:rsid w:val="00CA6B93"/>
    <w:pPr>
      <w:tabs>
        <w:tab w:val="left" w:pos="1021"/>
      </w:tabs>
      <w:spacing w:before="60" w:after="60"/>
      <w:ind w:left="1020" w:hanging="340"/>
    </w:pPr>
  </w:style>
  <w:style w:type="paragraph" w:styleId="List4">
    <w:name w:val="List 4"/>
    <w:basedOn w:val="BodyText"/>
    <w:rsid w:val="00CA6B93"/>
    <w:pPr>
      <w:tabs>
        <w:tab w:val="left" w:pos="1361"/>
      </w:tabs>
      <w:spacing w:before="60" w:after="60"/>
      <w:ind w:left="1361" w:hanging="340"/>
    </w:pPr>
  </w:style>
  <w:style w:type="paragraph" w:styleId="List5">
    <w:name w:val="List 5"/>
    <w:basedOn w:val="BodyText"/>
    <w:rsid w:val="00CA6B93"/>
    <w:pPr>
      <w:tabs>
        <w:tab w:val="left" w:pos="1701"/>
      </w:tabs>
      <w:spacing w:before="60" w:after="60"/>
      <w:ind w:left="1701" w:hanging="340"/>
    </w:pPr>
  </w:style>
  <w:style w:type="paragraph" w:styleId="ListBullet3">
    <w:name w:val="List Bullet 3"/>
    <w:basedOn w:val="List3"/>
    <w:rsid w:val="00CA6B93"/>
    <w:pPr>
      <w:numPr>
        <w:numId w:val="14"/>
      </w:numPr>
      <w:tabs>
        <w:tab w:val="clear" w:pos="1021"/>
      </w:tabs>
      <w:ind w:left="1037" w:hanging="357"/>
    </w:pPr>
  </w:style>
  <w:style w:type="paragraph" w:styleId="ListBullet4">
    <w:name w:val="List Bullet 4"/>
    <w:basedOn w:val="List4"/>
    <w:rsid w:val="00CA6B93"/>
    <w:pPr>
      <w:numPr>
        <w:numId w:val="3"/>
      </w:numPr>
      <w:tabs>
        <w:tab w:val="clear" w:pos="1361"/>
      </w:tabs>
    </w:pPr>
  </w:style>
  <w:style w:type="paragraph" w:styleId="ListBullet5">
    <w:name w:val="List Bullet 5"/>
    <w:basedOn w:val="List5"/>
    <w:rsid w:val="00CA6B93"/>
    <w:pPr>
      <w:numPr>
        <w:numId w:val="4"/>
      </w:numPr>
    </w:pPr>
  </w:style>
  <w:style w:type="paragraph" w:styleId="ListContinue2">
    <w:name w:val="List Continue 2"/>
    <w:basedOn w:val="List2"/>
    <w:rsid w:val="00CA6B93"/>
    <w:pPr>
      <w:ind w:firstLine="0"/>
    </w:pPr>
  </w:style>
  <w:style w:type="paragraph" w:styleId="ListContinue3">
    <w:name w:val="List Continue 3"/>
    <w:basedOn w:val="List3"/>
    <w:rsid w:val="00CA6B93"/>
    <w:pPr>
      <w:ind w:left="1021" w:firstLine="0"/>
    </w:pPr>
  </w:style>
  <w:style w:type="paragraph" w:styleId="ListContinue4">
    <w:name w:val="List Continue 4"/>
    <w:basedOn w:val="List4"/>
    <w:rsid w:val="00CA6B93"/>
    <w:pPr>
      <w:ind w:firstLine="0"/>
    </w:pPr>
  </w:style>
  <w:style w:type="paragraph" w:styleId="ListContinue5">
    <w:name w:val="List Continue 5"/>
    <w:basedOn w:val="List5"/>
    <w:rsid w:val="00CA6B93"/>
    <w:pPr>
      <w:ind w:firstLine="0"/>
    </w:pPr>
  </w:style>
  <w:style w:type="paragraph" w:styleId="ListNumber3">
    <w:name w:val="List Number 3"/>
    <w:basedOn w:val="List3"/>
    <w:rsid w:val="00CA6B93"/>
    <w:pPr>
      <w:numPr>
        <w:numId w:val="5"/>
      </w:numPr>
    </w:pPr>
  </w:style>
  <w:style w:type="paragraph" w:styleId="ListNumber4">
    <w:name w:val="List Number 4"/>
    <w:basedOn w:val="List4"/>
    <w:rsid w:val="00CA6B93"/>
    <w:pPr>
      <w:numPr>
        <w:numId w:val="6"/>
      </w:numPr>
    </w:pPr>
  </w:style>
  <w:style w:type="paragraph" w:styleId="ListNumber5">
    <w:name w:val="List Number 5"/>
    <w:basedOn w:val="List5"/>
    <w:rsid w:val="00CA6B93"/>
    <w:pPr>
      <w:numPr>
        <w:numId w:val="7"/>
      </w:numPr>
    </w:pPr>
  </w:style>
  <w:style w:type="paragraph" w:styleId="BlockText">
    <w:name w:val="Block Text"/>
    <w:basedOn w:val="Normal"/>
    <w:rsid w:val="00CA6B93"/>
    <w:pPr>
      <w:spacing w:after="120"/>
      <w:ind w:left="1440" w:right="1440"/>
    </w:pPr>
  </w:style>
  <w:style w:type="character" w:customStyle="1" w:styleId="Subscript">
    <w:name w:val="Subscript"/>
    <w:basedOn w:val="DefaultParagraphFont"/>
    <w:rsid w:val="00CA6B93"/>
    <w:rPr>
      <w:sz w:val="16"/>
      <w:vertAlign w:val="subscript"/>
    </w:rPr>
  </w:style>
  <w:style w:type="character" w:customStyle="1" w:styleId="Superscript">
    <w:name w:val="Superscript"/>
    <w:basedOn w:val="DefaultParagraphFont"/>
    <w:rsid w:val="00CA6B93"/>
    <w:rPr>
      <w:sz w:val="16"/>
      <w:vertAlign w:val="superscript"/>
    </w:rPr>
  </w:style>
  <w:style w:type="character" w:customStyle="1" w:styleId="Symbols">
    <w:name w:val="Symbols"/>
    <w:basedOn w:val="DefaultParagraphFont"/>
    <w:rsid w:val="00CA6B93"/>
    <w:rPr>
      <w:rFonts w:ascii="Symbol" w:hAnsi="Symbol"/>
    </w:rPr>
  </w:style>
  <w:style w:type="character" w:customStyle="1" w:styleId="MenuOptions">
    <w:name w:val="Menu Options"/>
    <w:basedOn w:val="DefaultParagraphFont"/>
    <w:rsid w:val="00CA6B93"/>
    <w:rPr>
      <w:rFonts w:ascii="Arial Narrow" w:hAnsi="Arial Narrow"/>
      <w:smallCaps/>
    </w:rPr>
  </w:style>
  <w:style w:type="character" w:customStyle="1" w:styleId="Buttons">
    <w:name w:val="Buttons"/>
    <w:basedOn w:val="DefaultParagraphFont"/>
    <w:rsid w:val="00CA6B93"/>
    <w:rPr>
      <w:b/>
    </w:rPr>
  </w:style>
  <w:style w:type="character" w:customStyle="1" w:styleId="Underlined">
    <w:name w:val="Underlined"/>
    <w:basedOn w:val="DefaultParagraphFont"/>
    <w:rsid w:val="00CA6B93"/>
    <w:rPr>
      <w:u w:val="single"/>
    </w:rPr>
  </w:style>
  <w:style w:type="paragraph" w:customStyle="1" w:styleId="TableBodyTextRight">
    <w:name w:val="Table Body Text Right"/>
    <w:basedOn w:val="TableBodyText"/>
    <w:rsid w:val="00CA6B93"/>
    <w:pPr>
      <w:widowControl w:val="0"/>
      <w:autoSpaceDE w:val="0"/>
      <w:autoSpaceDN w:val="0"/>
      <w:adjustRightInd w:val="0"/>
      <w:jc w:val="right"/>
    </w:pPr>
    <w:rPr>
      <w:rFonts w:cs="Arial"/>
      <w:szCs w:val="18"/>
    </w:rPr>
  </w:style>
  <w:style w:type="paragraph" w:customStyle="1" w:styleId="CopyrightText">
    <w:name w:val="Copyright Text"/>
    <w:basedOn w:val="BodyText"/>
    <w:rsid w:val="00CA6B93"/>
    <w:rPr>
      <w:sz w:val="18"/>
    </w:rPr>
  </w:style>
  <w:style w:type="paragraph" w:customStyle="1" w:styleId="BodySmallRight">
    <w:name w:val="Body Small Right"/>
    <w:basedOn w:val="BodyTextRight"/>
    <w:rsid w:val="00CA6B93"/>
    <w:rPr>
      <w:sz w:val="18"/>
      <w:szCs w:val="18"/>
    </w:rPr>
  </w:style>
  <w:style w:type="paragraph" w:customStyle="1" w:styleId="MarginEdition">
    <w:name w:val="Margin Edition"/>
    <w:basedOn w:val="MarginNote"/>
    <w:rsid w:val="00CA6B93"/>
    <w:pPr>
      <w:spacing w:before="0" w:after="0"/>
    </w:pPr>
    <w:rPr>
      <w:rFonts w:ascii="Times New Roman" w:hAnsi="Times New Roman"/>
      <w:color w:val="999999"/>
    </w:rPr>
  </w:style>
  <w:style w:type="paragraph" w:customStyle="1" w:styleId="Spacer">
    <w:name w:val="Spacer"/>
    <w:basedOn w:val="Normal"/>
    <w:rsid w:val="00CA6B93"/>
    <w:rPr>
      <w:sz w:val="2"/>
      <w:szCs w:val="2"/>
    </w:rPr>
  </w:style>
  <w:style w:type="character" w:customStyle="1" w:styleId="Small">
    <w:name w:val="Small"/>
    <w:basedOn w:val="DefaultParagraphFont"/>
    <w:rsid w:val="00CA6B93"/>
    <w:rPr>
      <w:sz w:val="16"/>
    </w:rPr>
  </w:style>
  <w:style w:type="paragraph" w:customStyle="1" w:styleId="WideTable">
    <w:name w:val="Wide Table"/>
    <w:basedOn w:val="Normal"/>
    <w:rsid w:val="00CA6B93"/>
    <w:pPr>
      <w:ind w:left="-1418"/>
    </w:pPr>
    <w:rPr>
      <w:sz w:val="2"/>
      <w:szCs w:val="2"/>
    </w:rPr>
  </w:style>
  <w:style w:type="character" w:styleId="PageNumber">
    <w:name w:val="page number"/>
    <w:basedOn w:val="DefaultParagraphFont"/>
    <w:rsid w:val="00CA6B93"/>
  </w:style>
  <w:style w:type="paragraph" w:styleId="Quote">
    <w:name w:val="Quote"/>
    <w:basedOn w:val="Heading1"/>
    <w:link w:val="QuoteChar"/>
    <w:qFormat/>
    <w:rsid w:val="00CA6B93"/>
    <w:rPr>
      <w:b w:val="0"/>
      <w:sz w:val="72"/>
      <w:szCs w:val="72"/>
      <w:lang w:val="en-NZ"/>
    </w:rPr>
  </w:style>
  <w:style w:type="character" w:customStyle="1" w:styleId="QuoteChar">
    <w:name w:val="Quote Char"/>
    <w:basedOn w:val="DefaultParagraphFont"/>
    <w:link w:val="Quote"/>
    <w:rsid w:val="00CA6B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6B93"/>
    <w:pPr>
      <w:pageBreakBefore/>
    </w:pPr>
  </w:style>
  <w:style w:type="paragraph" w:customStyle="1" w:styleId="Border">
    <w:name w:val="Border"/>
    <w:basedOn w:val="Normal"/>
    <w:qFormat/>
    <w:rsid w:val="00CA6B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6B93"/>
    <w:rPr>
      <w:b/>
      <w:bCs/>
      <w:i/>
      <w:iCs/>
      <w:color w:val="auto"/>
    </w:rPr>
  </w:style>
  <w:style w:type="paragraph" w:styleId="IntenseQuote">
    <w:name w:val="Intense Quote"/>
    <w:basedOn w:val="Normal"/>
    <w:next w:val="Normal"/>
    <w:link w:val="IntenseQuoteChar"/>
    <w:uiPriority w:val="30"/>
    <w:qFormat/>
    <w:rsid w:val="00CA6B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6B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6B93"/>
    <w:rPr>
      <w:smallCaps/>
      <w:color w:val="auto"/>
      <w:u w:val="single"/>
    </w:rPr>
  </w:style>
  <w:style w:type="character" w:styleId="IntenseReference">
    <w:name w:val="Intense Reference"/>
    <w:basedOn w:val="DefaultParagraphFont"/>
    <w:uiPriority w:val="32"/>
    <w:qFormat/>
    <w:rsid w:val="00CA6B93"/>
    <w:rPr>
      <w:b/>
      <w:bCs/>
      <w:smallCaps/>
      <w:color w:val="auto"/>
      <w:spacing w:val="5"/>
      <w:u w:val="single"/>
    </w:rPr>
  </w:style>
  <w:style w:type="paragraph" w:customStyle="1" w:styleId="2ColumnHeading">
    <w:name w:val="2Column Heading"/>
    <w:basedOn w:val="BodyText"/>
    <w:qFormat/>
    <w:rsid w:val="00CA6B93"/>
    <w:pPr>
      <w:spacing w:after="60"/>
      <w:ind w:left="-2268"/>
    </w:pPr>
    <w:rPr>
      <w:b/>
    </w:rPr>
  </w:style>
  <w:style w:type="paragraph" w:customStyle="1" w:styleId="Heading1TOC">
    <w:name w:val="Heading1 TOC"/>
    <w:basedOn w:val="Normal"/>
    <w:qFormat/>
    <w:rsid w:val="00CA6B93"/>
    <w:pPr>
      <w:spacing w:before="240" w:after="120"/>
    </w:pPr>
    <w:rPr>
      <w:rFonts w:ascii="Times New Roman" w:hAnsi="Times New Roman"/>
      <w:b/>
      <w:sz w:val="32"/>
    </w:rPr>
  </w:style>
  <w:style w:type="paragraph" w:customStyle="1" w:styleId="Heading2TOC">
    <w:name w:val="Heading2 TOC"/>
    <w:basedOn w:val="Normal"/>
    <w:qFormat/>
    <w:rsid w:val="00CA6B93"/>
    <w:pPr>
      <w:spacing w:before="240" w:after="60"/>
    </w:pPr>
    <w:rPr>
      <w:rFonts w:ascii="Times New Roman" w:hAnsi="Times New Roman"/>
      <w:b/>
      <w:sz w:val="28"/>
    </w:rPr>
  </w:style>
  <w:style w:type="character" w:customStyle="1" w:styleId="Underline">
    <w:name w:val="Underline"/>
    <w:basedOn w:val="DefaultParagraphFont"/>
    <w:qFormat/>
    <w:rsid w:val="00CA6B93"/>
    <w:rPr>
      <w:u w:val="single"/>
    </w:rPr>
  </w:style>
  <w:style w:type="character" w:customStyle="1" w:styleId="BoldandItalics">
    <w:name w:val="Bold and Italics"/>
    <w:qFormat/>
    <w:rsid w:val="00CA6B93"/>
    <w:rPr>
      <w:b/>
      <w:i/>
      <w:u w:val="none"/>
    </w:rPr>
  </w:style>
  <w:style w:type="paragraph" w:styleId="BalloonText">
    <w:name w:val="Balloon Text"/>
    <w:basedOn w:val="Normal"/>
    <w:link w:val="BalloonTextChar"/>
    <w:rsid w:val="00CA6B93"/>
    <w:rPr>
      <w:rFonts w:ascii="Tahoma" w:hAnsi="Tahoma" w:cs="Tahoma"/>
      <w:sz w:val="16"/>
      <w:szCs w:val="16"/>
    </w:rPr>
  </w:style>
  <w:style w:type="character" w:customStyle="1" w:styleId="BalloonTextChar">
    <w:name w:val="Balloon Text Char"/>
    <w:basedOn w:val="DefaultParagraphFont"/>
    <w:link w:val="BalloonText"/>
    <w:rsid w:val="00CA6B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6B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6B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6B93"/>
    <w:rPr>
      <w:b/>
      <w:color w:val="660033"/>
      <w:spacing w:val="0"/>
    </w:rPr>
  </w:style>
  <w:style w:type="paragraph" w:customStyle="1" w:styleId="Nameditemlist">
    <w:name w:val="Named item list"/>
    <w:basedOn w:val="BodyText"/>
    <w:qFormat/>
    <w:rsid w:val="00CA6B93"/>
    <w:pPr>
      <w:tabs>
        <w:tab w:val="left" w:pos="2835"/>
      </w:tabs>
      <w:ind w:left="2835" w:hanging="2835"/>
    </w:pPr>
  </w:style>
  <w:style w:type="paragraph" w:customStyle="1" w:styleId="BodyTextnopadding">
    <w:name w:val="Body Text no padding"/>
    <w:basedOn w:val="BodyText"/>
    <w:qFormat/>
    <w:rsid w:val="00CA6B93"/>
    <w:pPr>
      <w:spacing w:before="0" w:after="0"/>
    </w:pPr>
  </w:style>
  <w:style w:type="character" w:styleId="Hyperlink">
    <w:name w:val="Hyperlink"/>
    <w:basedOn w:val="DefaultParagraphFont"/>
    <w:uiPriority w:val="99"/>
    <w:unhideWhenUsed/>
    <w:rsid w:val="008210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971</Words>
  <Characters>6032</Characters>
  <Application>Microsoft Office Word</Application>
  <DocSecurity>0</DocSecurity>
  <Lines>251</Lines>
  <Paragraphs>205</Paragraphs>
  <ScaleCrop>false</ScaleCrop>
  <Company>Author-it Software Corporation Ltd.</Company>
  <LinksUpToDate>false</LinksUpToDate>
  <CharactersWithSpaces>6798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PPM30121 Certificate III in Pulp and Paper Operations</dc:title>
  <dc:subject>Approved</dc:subject>
  <dc:creator>Skills Impact</dc:creator>
  <cp:keywords>Release 2</cp:keywords>
  <dc:description>Review Date: 12 April 2008</dc:description>
  <cp:lastModifiedBy>HSD_TPCMSd.prod</cp:lastModifiedBy>
  <cp:revision>3</cp:revision>
  <dcterms:created xsi:type="dcterms:W3CDTF">2023-02-22T12:09:10Z</dcterms:created>
  <dcterms:modified xsi:type="dcterms:W3CDTF">2023-02-21T02:46:00Z</dcterms:modified>
</cp:coreProperties>
</file>