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2A6" w:rsidP="00A402A6">
      <w:pPr>
        <w:pStyle w:val="Title"/>
      </w:pPr>
      <w:r>
        <w:fldChar w:fldCharType="begin"/>
      </w:r>
      <w:r>
        <w:instrText xml:space="preserve"> TITLE   \* MERGEFORMAT </w:instrText>
      </w:r>
      <w:r>
        <w:fldChar w:fldCharType="separate"/>
      </w:r>
      <w:r>
        <w:t>Assessment Requirements for POLSAR019 Undertake marine search and rescue duties</w:t>
      </w:r>
      <w:r>
        <w:fldChar w:fldCharType="end"/>
      </w:r>
    </w:p>
    <w:p w:rsidR="00A402A6" w:rsidP="00A402A6">
      <w:pPr>
        <w:pStyle w:val="Version"/>
        <w:sectPr w:rsidSect="00FB4A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A01" w:rsidP="00FB4A01">
      <w:pPr>
        <w:pStyle w:val="SuperHeading"/>
      </w:pPr>
      <w:r w:rsidRPr="00FB4A01">
        <w:t>Assessment Requirements for POLSAR019 Undertake marine search and rescue duties</w:t>
      </w:r>
    </w:p>
    <w:p w:rsidR="00000000" w:rsidRPr="00FB4A01" w:rsidP="00FB4A01">
      <w:pPr>
        <w:pStyle w:val="Heading1"/>
      </w:pPr>
      <w:bookmarkStart w:id="1" w:name="O_1189054"/>
      <w:bookmarkEnd w:id="1"/>
      <w:r w:rsidRPr="00FB4A01">
        <w:t>Modification History</w:t>
      </w:r>
    </w:p>
    <w:tbl>
      <w:tblPr>
        <w:tblW w:w="9496" w:type="dxa"/>
        <w:tblLayout w:type="fixed"/>
        <w:tblCellMar>
          <w:left w:w="62" w:type="dxa"/>
          <w:right w:w="62" w:type="dxa"/>
        </w:tblCellMar>
        <w:tblLook w:val="0000"/>
      </w:tblPr>
      <w:tblGrid>
        <w:gridCol w:w="9496"/>
      </w:tblGrid>
      <w:tr w:rsidTr="00FB4A01">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FB4A01" w:rsidP="00FB4A01">
            <w:pPr>
              <w:pStyle w:val="BodyText"/>
            </w:pPr>
            <w:r w:rsidRPr="00FB4A01">
              <w:t xml:space="preserve">Release 1.  This is the first release of this unit of competency in the POL Police Training Package release 5.0  </w:t>
            </w:r>
          </w:p>
        </w:tc>
      </w:tr>
    </w:tbl>
    <w:p w:rsidR="00000000" w:rsidRPr="00FB4A01" w:rsidP="00FB4A01">
      <w:pPr>
        <w:pStyle w:val="NoPaddingFontSize1"/>
      </w:pPr>
    </w:p>
    <w:p w:rsidR="00000000" w:rsidRPr="00FB4A01" w:rsidP="00FB4A01">
      <w:pPr>
        <w:pStyle w:val="AllowPageBreak"/>
      </w:pPr>
    </w:p>
    <w:p w:rsidR="00000000" w:rsidRPr="00FB4A01" w:rsidP="00FB4A01">
      <w:pPr>
        <w:pStyle w:val="Heading1"/>
      </w:pPr>
      <w:bookmarkStart w:id="2" w:name="O_1189055"/>
      <w:bookmarkEnd w:id="2"/>
      <w:r w:rsidRPr="00FB4A01">
        <w:t>Performance Evidence</w:t>
      </w:r>
    </w:p>
    <w:tbl>
      <w:tblPr>
        <w:tblW w:w="9497" w:type="dxa"/>
        <w:tblLayout w:type="fixed"/>
        <w:tblCellMar>
          <w:left w:w="62" w:type="dxa"/>
          <w:right w:w="62" w:type="dxa"/>
        </w:tblCellMar>
        <w:tblLook w:val="0000"/>
      </w:tblPr>
      <w:tblGrid>
        <w:gridCol w:w="9497"/>
      </w:tblGrid>
      <w:tr w:rsidTr="00FB4A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4A01">
            <w:pPr>
              <w:pStyle w:val="BodyText"/>
              <w:rPr>
                <w:lang w:val="en-NZ"/>
              </w:rPr>
            </w:pPr>
            <w:r w:rsidRPr="00FB4A01">
              <w:t>Evidence required to demonstrate competence in this unit must be relevant to and satisfy all of the requirements of the elements and performance criteria on at least one occasion and include:</w:t>
            </w:r>
          </w:p>
        </w:tc>
      </w:tr>
      <w:tr w:rsidTr="00FB4A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A01" w:rsidP="00FB4A01">
            <w:pPr>
              <w:pStyle w:val="ListBullet"/>
            </w:pPr>
            <w:r w:rsidRPr="00FB4A01">
              <w:t xml:space="preserve">assessing marine search and rescue (SAR) </w:t>
            </w:r>
            <w:r w:rsidRPr="00FB4A01">
              <w:t xml:space="preserve">requirements </w:t>
            </w:r>
          </w:p>
          <w:p w:rsidR="00000000" w:rsidRPr="00FB4A01" w:rsidP="00FB4A01">
            <w:pPr>
              <w:pStyle w:val="ListBullet"/>
            </w:pPr>
            <w:r w:rsidRPr="00FB4A01">
              <w:t>facilitating coordination of marine SAR operations</w:t>
            </w:r>
          </w:p>
          <w:p w:rsidR="00000000" w:rsidRPr="00FB4A01" w:rsidP="00FB4A01">
            <w:pPr>
              <w:pStyle w:val="ListBullet"/>
            </w:pPr>
            <w:r w:rsidRPr="00FB4A01">
              <w:t xml:space="preserve">collecting and assessing information on marine SAR requirements </w:t>
            </w:r>
          </w:p>
          <w:p w:rsidR="00000000" w:rsidRPr="00FB4A01" w:rsidP="00FB4A01">
            <w:pPr>
              <w:pStyle w:val="ListBullet"/>
            </w:pPr>
            <w:r w:rsidRPr="00FB4A01">
              <w:t xml:space="preserve">evaluating marine and weather conditions to inform SAR operations </w:t>
            </w:r>
          </w:p>
          <w:p w:rsidR="00000000" w:rsidRPr="00FB4A01" w:rsidP="00FB4A01">
            <w:pPr>
              <w:pStyle w:val="ListBullet"/>
            </w:pPr>
            <w:r w:rsidRPr="00FB4A01">
              <w:t xml:space="preserve">determining target locations, distances and destinations </w:t>
            </w:r>
          </w:p>
          <w:p w:rsidR="00000000" w:rsidRPr="00FB4A01" w:rsidP="00FB4A01">
            <w:pPr>
              <w:pStyle w:val="ListBullet"/>
            </w:pPr>
            <w:r w:rsidRPr="00FB4A01">
              <w:t xml:space="preserve">communicating and coordinating with stakeholders within marine SAR context </w:t>
            </w:r>
          </w:p>
          <w:p w:rsidR="00000000" w:rsidRPr="00FB4A01" w:rsidP="00FB4A01">
            <w:pPr>
              <w:pStyle w:val="ListBullet"/>
            </w:pPr>
            <w:r w:rsidRPr="00FB4A01">
              <w:t>applying appropriate marine SAR tools, techniques and strategies</w:t>
            </w:r>
          </w:p>
          <w:p w:rsidR="00000000" w:rsidRPr="00FB4A01" w:rsidP="00FB4A01">
            <w:pPr>
              <w:pStyle w:val="ListBullet"/>
            </w:pPr>
            <w:r w:rsidRPr="00FB4A01">
              <w:t xml:space="preserve">documenting progress and outcomes of marine SAR. </w:t>
            </w:r>
          </w:p>
        </w:tc>
      </w:tr>
    </w:tbl>
    <w:p w:rsidR="00000000" w:rsidRPr="00FB4A01" w:rsidP="00FB4A01">
      <w:pPr>
        <w:pStyle w:val="NoPaddingFontSize1"/>
      </w:pPr>
    </w:p>
    <w:p w:rsidR="00000000" w:rsidRPr="00FB4A01" w:rsidP="00FB4A01">
      <w:pPr>
        <w:pStyle w:val="AllowPageBreak"/>
      </w:pPr>
    </w:p>
    <w:p w:rsidR="00000000" w:rsidRPr="00FB4A01" w:rsidP="00FB4A01">
      <w:pPr>
        <w:pStyle w:val="Heading1"/>
      </w:pPr>
      <w:bookmarkStart w:id="3" w:name="O_1189056"/>
      <w:bookmarkEnd w:id="3"/>
      <w:r w:rsidRPr="00FB4A01">
        <w:t>Knowledge Evidence</w:t>
      </w:r>
    </w:p>
    <w:tbl>
      <w:tblPr>
        <w:tblW w:w="9497" w:type="dxa"/>
        <w:tblLayout w:type="fixed"/>
        <w:tblCellMar>
          <w:left w:w="62" w:type="dxa"/>
          <w:right w:w="62" w:type="dxa"/>
        </w:tblCellMar>
        <w:tblLook w:val="0000"/>
      </w:tblPr>
      <w:tblGrid>
        <w:gridCol w:w="9497"/>
      </w:tblGrid>
      <w:tr w:rsidTr="00FB4A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4A01">
            <w:pPr>
              <w:pStyle w:val="BodyText"/>
              <w:rPr>
                <w:lang w:val="en-NZ"/>
              </w:rPr>
            </w:pPr>
            <w:r w:rsidRPr="00FB4A01">
              <w:t>Evidence required to demo</w:t>
            </w:r>
            <w:r w:rsidRPr="00FB4A01">
              <w:t>nstrate competence in this unit must be relevant to and satisfy all of the requirements of the elements and performance criteria and include knowledge of:</w:t>
            </w:r>
          </w:p>
        </w:tc>
      </w:tr>
      <w:tr w:rsidTr="00FB4A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A01" w:rsidP="00FB4A01">
            <w:pPr>
              <w:pStyle w:val="ListBullet"/>
            </w:pPr>
            <w:r w:rsidRPr="00FB4A01">
              <w:t>Commonwealth, national, state and territory legislation and arrangements relating to SAR</w:t>
            </w:r>
          </w:p>
          <w:p w:rsidR="00000000" w:rsidRPr="00FB4A01" w:rsidP="00FB4A01">
            <w:pPr>
              <w:pStyle w:val="ListBullet"/>
            </w:pPr>
            <w:r w:rsidRPr="00FB4A01">
              <w:t>internatio</w:t>
            </w:r>
            <w:r w:rsidRPr="00FB4A01">
              <w:t>nal treaties relating to maritime safety</w:t>
            </w:r>
          </w:p>
          <w:p w:rsidR="00000000" w:rsidRPr="00FB4A01" w:rsidP="00FB4A01">
            <w:pPr>
              <w:pStyle w:val="ListBullet"/>
            </w:pPr>
            <w:r w:rsidRPr="00FB4A01">
              <w:t>principles of marine navigation</w:t>
            </w:r>
          </w:p>
          <w:p w:rsidR="00000000" w:rsidRPr="00FB4A01" w:rsidP="00FB4A01">
            <w:pPr>
              <w:pStyle w:val="ListBullet"/>
            </w:pPr>
            <w:r w:rsidRPr="00FB4A01">
              <w:t>SAR datum planning</w:t>
            </w:r>
          </w:p>
          <w:p w:rsidR="00000000" w:rsidRPr="00FB4A01" w:rsidP="00FB4A01">
            <w:pPr>
              <w:pStyle w:val="ListBullet"/>
            </w:pPr>
            <w:r w:rsidRPr="00FB4A01">
              <w:t>jurisdictional legislation, policies and procedures relating to SAR operations</w:t>
            </w:r>
          </w:p>
          <w:p w:rsidR="00000000" w:rsidRPr="00FB4A01" w:rsidP="00FB4A01">
            <w:pPr>
              <w:pStyle w:val="ListBullet"/>
            </w:pPr>
            <w:r w:rsidRPr="00FB4A01">
              <w:t>weather patterns</w:t>
            </w:r>
          </w:p>
          <w:p w:rsidR="00000000" w:rsidRPr="00FB4A01" w:rsidP="00FB4A01">
            <w:pPr>
              <w:pStyle w:val="ListBullet"/>
            </w:pPr>
            <w:r w:rsidRPr="00FB4A01">
              <w:t>currents</w:t>
            </w:r>
          </w:p>
          <w:p w:rsidR="00000000" w:rsidRPr="00FB4A01" w:rsidP="00FB4A01">
            <w:pPr>
              <w:pStyle w:val="ListBullet"/>
            </w:pPr>
            <w:r w:rsidRPr="00FB4A01">
              <w:t>sea state</w:t>
            </w:r>
          </w:p>
          <w:p w:rsidR="00000000" w:rsidRPr="00FB4A01" w:rsidP="00FB4A01">
            <w:pPr>
              <w:pStyle w:val="ListBullet"/>
            </w:pPr>
            <w:r w:rsidRPr="00FB4A01">
              <w:t>drift patterns</w:t>
            </w:r>
          </w:p>
          <w:p w:rsidR="00000000" w:rsidRPr="00FB4A01" w:rsidP="00FB4A01">
            <w:pPr>
              <w:pStyle w:val="ListBullet"/>
            </w:pPr>
            <w:r w:rsidRPr="00FB4A01">
              <w:t>variation and deviation</w:t>
            </w:r>
          </w:p>
          <w:p w:rsidR="00000000" w:rsidRPr="00FB4A01" w:rsidP="00FB4A01">
            <w:pPr>
              <w:pStyle w:val="ListBullet"/>
            </w:pPr>
            <w:r w:rsidRPr="00FB4A01">
              <w:t>obstacles to marine navigation</w:t>
            </w:r>
          </w:p>
          <w:p w:rsidR="00000000" w:rsidRPr="00FB4A01" w:rsidP="00FB4A01">
            <w:pPr>
              <w:pStyle w:val="ListBullet"/>
            </w:pPr>
            <w:r w:rsidRPr="00FB4A01">
              <w:t>marine navigation references, tools, charts, aids and equipment</w:t>
            </w:r>
          </w:p>
          <w:p w:rsidR="00000000" w:rsidRPr="00FB4A01" w:rsidP="00FB4A01">
            <w:pPr>
              <w:pStyle w:val="ListBullet"/>
            </w:pPr>
            <w:r w:rsidRPr="00FB4A01">
              <w:t>formulas relating to marine SAR</w:t>
            </w:r>
          </w:p>
          <w:p w:rsidR="00000000" w:rsidRPr="00FB4A01" w:rsidP="00FB4A01">
            <w:pPr>
              <w:pStyle w:val="ListBullet"/>
            </w:pPr>
            <w:r w:rsidRPr="00FB4A01">
              <w:t>local marine environment</w:t>
            </w:r>
          </w:p>
          <w:p w:rsidR="00000000" w:rsidRPr="00FB4A01" w:rsidP="00FB4A01">
            <w:pPr>
              <w:pStyle w:val="ListBullet"/>
            </w:pPr>
            <w:r w:rsidRPr="00FB4A01">
              <w:t>common marine SAR scenarios</w:t>
            </w:r>
          </w:p>
          <w:p w:rsidR="00000000" w:rsidRPr="00FB4A01" w:rsidP="00FB4A01">
            <w:pPr>
              <w:pStyle w:val="ListBullet"/>
            </w:pPr>
            <w:r w:rsidRPr="00FB4A01">
              <w:t>limitations/regulations which impact marine search</w:t>
            </w:r>
          </w:p>
          <w:p w:rsidR="00000000" w:rsidRPr="00FB4A01" w:rsidP="00FB4A01">
            <w:pPr>
              <w:pStyle w:val="ListBullet"/>
            </w:pPr>
            <w:r w:rsidRPr="00FB4A01">
              <w:t xml:space="preserve">national manual relating </w:t>
            </w:r>
            <w:r w:rsidRPr="00FB4A01">
              <w:t>to SAR</w:t>
            </w:r>
          </w:p>
          <w:p w:rsidR="00000000" w:rsidRPr="00FB4A01" w:rsidP="00FB4A01">
            <w:pPr>
              <w:pStyle w:val="ListBullet"/>
            </w:pPr>
            <w:r w:rsidRPr="00FB4A01">
              <w:t>specialist marine resources</w:t>
            </w:r>
          </w:p>
          <w:p w:rsidR="00000000" w:rsidRPr="00FB4A01" w:rsidP="00FB4A01">
            <w:pPr>
              <w:pStyle w:val="ListBullet"/>
            </w:pPr>
            <w:r w:rsidRPr="00FB4A01">
              <w:t>jurisdictional information management systems.</w:t>
            </w:r>
          </w:p>
        </w:tc>
      </w:tr>
    </w:tbl>
    <w:p w:rsidR="00000000" w:rsidRPr="00FB4A01" w:rsidP="00FB4A01">
      <w:pPr>
        <w:pStyle w:val="NoPaddingFontSize1"/>
      </w:pPr>
    </w:p>
    <w:p w:rsidR="00000000" w:rsidRPr="00FB4A01" w:rsidP="00FB4A01">
      <w:pPr>
        <w:pStyle w:val="AllowPageBreak"/>
      </w:pPr>
    </w:p>
    <w:p w:rsidR="00000000" w:rsidRPr="00FB4A01" w:rsidP="00FB4A01">
      <w:pPr>
        <w:pStyle w:val="Heading1"/>
      </w:pPr>
      <w:bookmarkStart w:id="4" w:name="O_1189057"/>
      <w:bookmarkEnd w:id="4"/>
      <w:r w:rsidRPr="00FB4A01">
        <w:t>Assessment Conditions</w:t>
      </w:r>
    </w:p>
    <w:tbl>
      <w:tblPr>
        <w:tblW w:w="9497" w:type="dxa"/>
        <w:tblLayout w:type="fixed"/>
        <w:tblCellMar>
          <w:left w:w="62" w:type="dxa"/>
          <w:right w:w="62" w:type="dxa"/>
        </w:tblCellMar>
        <w:tblLook w:val="0000"/>
      </w:tblPr>
      <w:tblGrid>
        <w:gridCol w:w="9497"/>
      </w:tblGrid>
      <w:tr w:rsidTr="00FB4A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A01" w:rsidP="00FB4A01">
            <w:pPr>
              <w:pStyle w:val="BodyText"/>
            </w:pPr>
            <w:r w:rsidRPr="00FB4A01">
              <w:t xml:space="preserve">Assessors must hold credentials specified within the Standards for Registered Training Organisations current at the time of assessment. </w:t>
            </w:r>
          </w:p>
          <w:p w:rsidR="00000000" w:rsidRPr="00FB4A01" w:rsidP="00FB4A01">
            <w:pPr>
              <w:pStyle w:val="BodyText"/>
            </w:pPr>
            <w:r w:rsidRPr="00FB4A01">
              <w:t>Assessment must satisfy the Principles of Assessment and Rules of Evidence and all regulatory requirements included wit</w:t>
            </w:r>
            <w:r w:rsidRPr="00FB4A01">
              <w:t>hin the Standards for Registered Training Organisations current at the time of assessment.</w:t>
            </w:r>
          </w:p>
          <w:p w:rsidR="00000000" w:rsidRPr="00FB4A01" w:rsidP="00FB4A01">
            <w:pPr>
              <w:pStyle w:val="BodyText"/>
            </w:pPr>
            <w:r w:rsidRPr="00FB4A01">
              <w:t>Assessment processes and techniques must be appropriate to the language, literacy and numeracy requirements of the work being performed and the needs of the candidat</w:t>
            </w:r>
            <w:r w:rsidRPr="00FB4A01">
              <w:t xml:space="preserve">e. </w:t>
            </w:r>
          </w:p>
          <w:p w:rsidR="00000000" w:rsidRPr="00FB4A01" w:rsidP="00FB4A01">
            <w:pPr>
              <w:pStyle w:val="BodyText"/>
            </w:pPr>
            <w:r w:rsidRPr="00FB4A01">
              <w:t>Assessment must occur in workplace operational situations. Where this is not appropriate, such as in situations that can affect safety or occur only rarely, assessment can occur in simulated workplace operational situations that reflect workplace condi</w:t>
            </w:r>
            <w:r w:rsidRPr="00FB4A01">
              <w:t>tions.</w:t>
            </w:r>
          </w:p>
          <w:p w:rsidR="00000000" w:rsidRPr="00FB4A01" w:rsidP="00FB4A01">
            <w:pPr>
              <w:pStyle w:val="BodyText"/>
            </w:pPr>
            <w:r w:rsidRPr="00FB4A01">
              <w:t xml:space="preserve">Resources for assessment must include access to: </w:t>
            </w:r>
          </w:p>
          <w:p w:rsidR="00000000" w:rsidRPr="00FB4A01" w:rsidP="00FB4A01">
            <w:pPr>
              <w:pStyle w:val="ListBullet"/>
            </w:pPr>
            <w:r w:rsidRPr="00FB4A01">
              <w:t>a range of relevant exercises, case studies and/or other simulations</w:t>
            </w:r>
          </w:p>
          <w:p w:rsidR="00000000" w:rsidRPr="00FB4A01" w:rsidP="00FB4A01">
            <w:pPr>
              <w:pStyle w:val="ListBullet"/>
            </w:pPr>
            <w:r w:rsidRPr="00FB4A01">
              <w:t>relevant and appropriate materials, tools, equipment and personal protective equipment (PPE) currently used in industry</w:t>
            </w:r>
          </w:p>
          <w:p w:rsidR="00000000" w:rsidRPr="00FB4A01" w:rsidP="00FB4A01">
            <w:pPr>
              <w:pStyle w:val="ListBullet"/>
            </w:pPr>
            <w:r w:rsidRPr="00FB4A01">
              <w:t>applicabl</w:t>
            </w:r>
            <w:r w:rsidRPr="00FB4A01">
              <w:t>e documentation, including workplace procedures, regulations, codes of practice and operation manuals.</w:t>
            </w:r>
          </w:p>
        </w:tc>
      </w:tr>
    </w:tbl>
    <w:p w:rsidR="00000000" w:rsidRPr="00FB4A01" w:rsidP="00FB4A01">
      <w:pPr>
        <w:pStyle w:val="NoPaddingFontSize1"/>
      </w:pPr>
    </w:p>
    <w:p w:rsidR="00000000" w:rsidRPr="00FB4A01" w:rsidP="00FB4A01">
      <w:pPr>
        <w:pStyle w:val="AllowPageBreak"/>
      </w:pPr>
    </w:p>
    <w:p w:rsidR="00000000" w:rsidRPr="00FB4A01" w:rsidP="00FB4A01">
      <w:pPr>
        <w:pStyle w:val="Heading1"/>
      </w:pPr>
      <w:bookmarkStart w:id="5" w:name="O_1189060"/>
      <w:bookmarkEnd w:id="5"/>
      <w:r w:rsidRPr="00FB4A01">
        <w:t>Links</w:t>
      </w:r>
    </w:p>
    <w:p w:rsidR="00000000" w:rsidRPr="00FB4A01" w:rsidP="00A402A6">
      <w:pPr>
        <w:pStyle w:val="BodyText"/>
      </w:pPr>
      <w:r w:rsidRPr="00FB4A01">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854B26">
        <w:rPr>
          <w:rStyle w:val="Hyperlink"/>
        </w:rPr>
        <w:t>https://vetnet.gov.au/Pages/TrainingDocs.aspx?q=98c3984e-2cf1-48a8-8ed1-85e4b92e7351</w:t>
      </w:r>
      <w:r>
        <w:fldChar w:fldCharType="end"/>
      </w:r>
    </w:p>
    <w:p w:rsidR="00000000" w:rsidRPr="00FB4A01" w:rsidP="00FB4A01"/>
    <w:sectPr w:rsidSect="00FB4A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A01" w:rsidRPr="00A402A6" w:rsidP="00A40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A6" w:rsidP="00FB4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02A6" w:rsidP="00FB4A0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402A6" w:rsidP="00FB4A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A01" w:rsidRPr="00A402A6" w:rsidP="00A40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A6" w:rsidRPr="002D2AF8" w:rsidP="00FB4A01">
    <w:pPr>
      <w:pStyle w:val="Header"/>
      <w:framePr w:wrap="around"/>
    </w:pPr>
    <w:r>
      <w:fldChar w:fldCharType="begin"/>
    </w:r>
    <w:r>
      <w:instrText xml:space="preserve"> TITLE   \* MERGEFORMAT </w:instrText>
    </w:r>
    <w:r>
      <w:fldChar w:fldCharType="separate"/>
    </w:r>
    <w:r>
      <w:t>Assessment Requirements for POLSAR019 Undertake marine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402A6" w:rsidP="00FB4A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467E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627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A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A01"/>
    <w:pPr>
      <w:spacing w:before="360" w:after="60"/>
      <w:outlineLvl w:val="0"/>
    </w:pPr>
    <w:rPr>
      <w:sz w:val="32"/>
    </w:rPr>
  </w:style>
  <w:style w:type="paragraph" w:styleId="Heading2">
    <w:name w:val="heading 2"/>
    <w:basedOn w:val="HeadingBase"/>
    <w:next w:val="BodyText"/>
    <w:link w:val="Heading2Char"/>
    <w:qFormat/>
    <w:rsid w:val="00FB4A01"/>
    <w:pPr>
      <w:keepLines/>
      <w:spacing w:before="240" w:after="120"/>
      <w:outlineLvl w:val="1"/>
    </w:pPr>
    <w:rPr>
      <w:sz w:val="28"/>
      <w:szCs w:val="40"/>
    </w:rPr>
  </w:style>
  <w:style w:type="paragraph" w:styleId="Heading3">
    <w:name w:val="heading 3"/>
    <w:basedOn w:val="HeadingBase"/>
    <w:next w:val="BodyText"/>
    <w:link w:val="Heading3Char"/>
    <w:qFormat/>
    <w:rsid w:val="00FB4A01"/>
    <w:pPr>
      <w:spacing w:before="180" w:after="120"/>
      <w:outlineLvl w:val="2"/>
    </w:pPr>
    <w:rPr>
      <w:spacing w:val="-10"/>
      <w:kern w:val="32"/>
    </w:rPr>
  </w:style>
  <w:style w:type="paragraph" w:styleId="Heading4">
    <w:name w:val="heading 4"/>
    <w:basedOn w:val="HeadingBase"/>
    <w:next w:val="BodyText"/>
    <w:link w:val="Heading4Char"/>
    <w:qFormat/>
    <w:rsid w:val="00FB4A01"/>
    <w:pPr>
      <w:spacing w:before="160" w:after="120"/>
      <w:outlineLvl w:val="3"/>
    </w:pPr>
    <w:rPr>
      <w:sz w:val="22"/>
    </w:rPr>
  </w:style>
  <w:style w:type="paragraph" w:styleId="Heading5">
    <w:name w:val="heading 5"/>
    <w:basedOn w:val="HeadingBase"/>
    <w:next w:val="Normal"/>
    <w:link w:val="Heading5Char"/>
    <w:qFormat/>
    <w:rsid w:val="00FB4A01"/>
    <w:pPr>
      <w:spacing w:before="80"/>
      <w:outlineLvl w:val="4"/>
    </w:pPr>
    <w:rPr>
      <w:color w:val="918585"/>
      <w:sz w:val="20"/>
    </w:rPr>
  </w:style>
  <w:style w:type="paragraph" w:styleId="Heading6">
    <w:name w:val="heading 6"/>
    <w:basedOn w:val="HeadingBase"/>
    <w:next w:val="Normal"/>
    <w:link w:val="Heading6Char"/>
    <w:qFormat/>
    <w:rsid w:val="00FB4A01"/>
    <w:pPr>
      <w:spacing w:before="60"/>
      <w:outlineLvl w:val="5"/>
    </w:pPr>
    <w:rPr>
      <w:color w:val="918585"/>
      <w:sz w:val="20"/>
    </w:rPr>
  </w:style>
  <w:style w:type="paragraph" w:styleId="Heading7">
    <w:name w:val="heading 7"/>
    <w:basedOn w:val="Normal"/>
    <w:next w:val="Normal"/>
    <w:link w:val="Heading7Char"/>
    <w:qFormat/>
    <w:rsid w:val="00FB4A01"/>
    <w:pPr>
      <w:ind w:left="720"/>
      <w:outlineLvl w:val="6"/>
    </w:pPr>
    <w:rPr>
      <w:i/>
    </w:rPr>
  </w:style>
  <w:style w:type="paragraph" w:styleId="Heading8">
    <w:name w:val="heading 8"/>
    <w:basedOn w:val="Normal"/>
    <w:next w:val="Normal"/>
    <w:link w:val="Heading8Char"/>
    <w:qFormat/>
    <w:rsid w:val="00FB4A01"/>
    <w:pPr>
      <w:ind w:left="720"/>
      <w:outlineLvl w:val="7"/>
    </w:pPr>
    <w:rPr>
      <w:i/>
    </w:rPr>
  </w:style>
  <w:style w:type="paragraph" w:styleId="Heading9">
    <w:name w:val="heading 9"/>
    <w:basedOn w:val="Normal"/>
    <w:next w:val="Normal"/>
    <w:link w:val="Heading9Char"/>
    <w:qFormat/>
    <w:rsid w:val="00FB4A01"/>
    <w:pPr>
      <w:ind w:left="720"/>
      <w:outlineLvl w:val="8"/>
    </w:pPr>
    <w:rPr>
      <w:i/>
    </w:rPr>
  </w:style>
  <w:style w:type="character" w:default="1" w:styleId="DefaultParagraphFont">
    <w:name w:val="Default Paragraph Font"/>
    <w:uiPriority w:val="1"/>
    <w:unhideWhenUsed/>
    <w:rsid w:val="00FB4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A01"/>
  </w:style>
  <w:style w:type="character" w:customStyle="1" w:styleId="Heading1Char">
    <w:name w:val="Heading 1 Char"/>
    <w:basedOn w:val="DefaultParagraphFont"/>
    <w:link w:val="Heading1"/>
    <w:rsid w:val="00FB4A01"/>
    <w:rPr>
      <w:rFonts w:ascii="Times New Roman" w:eastAsia="Times New Roman" w:hAnsi="Times New Roman" w:cs="Times New Roman"/>
      <w:b/>
      <w:sz w:val="32"/>
      <w:szCs w:val="20"/>
      <w:lang w:eastAsia="en-US"/>
    </w:rPr>
  </w:style>
  <w:style w:type="paragraph" w:styleId="BodyText">
    <w:name w:val="Body Text"/>
    <w:basedOn w:val="Normal"/>
    <w:link w:val="BodyTextChar"/>
    <w:rsid w:val="00FB4A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A01"/>
    <w:rPr>
      <w:rFonts w:ascii="Times New Roman" w:eastAsia="Times New Roman" w:hAnsi="Times New Roman" w:cs="Times New Roman"/>
      <w:sz w:val="24"/>
      <w:lang w:eastAsia="en-US"/>
    </w:rPr>
  </w:style>
  <w:style w:type="paragraph" w:styleId="ListBullet">
    <w:name w:val="List Bullet"/>
    <w:basedOn w:val="List"/>
    <w:rsid w:val="00FB4A01"/>
    <w:pPr>
      <w:numPr>
        <w:numId w:val="11"/>
      </w:numPr>
      <w:tabs>
        <w:tab w:val="clear" w:pos="340"/>
      </w:tabs>
      <w:spacing w:before="40" w:after="40"/>
    </w:pPr>
  </w:style>
  <w:style w:type="paragraph" w:customStyle="1" w:styleId="SuperHeading">
    <w:name w:val="SuperHeading"/>
    <w:basedOn w:val="Normal"/>
    <w:rsid w:val="00FB4A01"/>
    <w:pPr>
      <w:spacing w:before="240" w:after="120"/>
      <w:outlineLvl w:val="0"/>
    </w:pPr>
    <w:rPr>
      <w:rFonts w:ascii="Times New Roman" w:hAnsi="Times New Roman"/>
      <w:b/>
      <w:sz w:val="32"/>
    </w:rPr>
  </w:style>
  <w:style w:type="paragraph" w:customStyle="1" w:styleId="AllowPageBreak">
    <w:name w:val="AllowPageBreak"/>
    <w:rsid w:val="00FB4A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4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A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A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A01"/>
    <w:rPr>
      <w:rFonts w:ascii="Courier New" w:eastAsia="Times New Roman" w:hAnsi="Courier New" w:cs="Times New Roman"/>
      <w:i/>
      <w:szCs w:val="20"/>
      <w:lang w:eastAsia="en-US"/>
    </w:rPr>
  </w:style>
  <w:style w:type="paragraph" w:customStyle="1" w:styleId="HeadingBase">
    <w:name w:val="Heading Base"/>
    <w:rsid w:val="00FB4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A01"/>
    <w:pPr>
      <w:tabs>
        <w:tab w:val="right" w:leader="dot" w:pos="9072"/>
      </w:tabs>
      <w:ind w:left="567"/>
    </w:pPr>
    <w:rPr>
      <w:szCs w:val="22"/>
    </w:rPr>
  </w:style>
  <w:style w:type="paragraph" w:customStyle="1" w:styleId="TOCBase">
    <w:name w:val="TOC Base"/>
    <w:rsid w:val="00FB4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A01"/>
    <w:pPr>
      <w:tabs>
        <w:tab w:val="right" w:leader="dot" w:pos="9072"/>
      </w:tabs>
      <w:spacing w:before="40" w:after="40"/>
      <w:ind w:left="284"/>
    </w:pPr>
    <w:rPr>
      <w:rFonts w:ascii="Times New Roman" w:hAnsi="Times New Roman"/>
    </w:rPr>
  </w:style>
  <w:style w:type="paragraph" w:styleId="TOC1">
    <w:name w:val="toc 1"/>
    <w:basedOn w:val="TOCBase"/>
    <w:next w:val="Normal"/>
    <w:rsid w:val="00FB4A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A01"/>
    <w:rPr>
      <w:rFonts w:ascii="Times New Roman" w:eastAsia="Times New Roman" w:hAnsi="Times New Roman" w:cs="Times New Roman"/>
      <w:sz w:val="16"/>
      <w:lang w:eastAsia="en-US"/>
    </w:rPr>
  </w:style>
  <w:style w:type="paragraph" w:styleId="Title">
    <w:name w:val="Title"/>
    <w:basedOn w:val="HeadingBase"/>
    <w:link w:val="TitleChar"/>
    <w:qFormat/>
    <w:rsid w:val="00FB4A01"/>
    <w:pPr>
      <w:spacing w:before="5040"/>
      <w:jc w:val="center"/>
    </w:pPr>
    <w:rPr>
      <w:sz w:val="48"/>
      <w:szCs w:val="72"/>
      <w:lang w:val="en-US"/>
    </w:rPr>
  </w:style>
  <w:style w:type="character" w:customStyle="1" w:styleId="TitleChar">
    <w:name w:val="Title Char"/>
    <w:basedOn w:val="DefaultParagraphFont"/>
    <w:link w:val="Title"/>
    <w:rsid w:val="00FB4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A01"/>
    <w:pPr>
      <w:tabs>
        <w:tab w:val="left" w:pos="3600"/>
        <w:tab w:val="left" w:pos="3958"/>
      </w:tabs>
    </w:pPr>
  </w:style>
  <w:style w:type="paragraph" w:styleId="List">
    <w:name w:val="List"/>
    <w:basedOn w:val="BodyText"/>
    <w:next w:val="BodyText"/>
    <w:rsid w:val="00FB4A01"/>
    <w:pPr>
      <w:tabs>
        <w:tab w:val="left" w:pos="340"/>
      </w:tabs>
      <w:spacing w:before="60" w:after="60"/>
      <w:ind w:left="340" w:hanging="340"/>
    </w:pPr>
  </w:style>
  <w:style w:type="paragraph" w:customStyle="1" w:styleId="Note">
    <w:name w:val="Note"/>
    <w:basedOn w:val="BodyText"/>
    <w:rsid w:val="00FB4A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4A01"/>
    <w:rPr>
      <w:b/>
      <w:spacing w:val="0"/>
    </w:rPr>
  </w:style>
  <w:style w:type="paragraph" w:customStyle="1" w:styleId="SuperTitle">
    <w:name w:val="SuperTitle"/>
    <w:basedOn w:val="Title"/>
    <w:rsid w:val="00FB4A01"/>
    <w:pPr>
      <w:framePr w:wrap="auto" w:hAnchor="text" w:y="6049"/>
    </w:pPr>
    <w:rPr>
      <w:color w:val="000000"/>
      <w:sz w:val="40"/>
    </w:rPr>
  </w:style>
  <w:style w:type="paragraph" w:customStyle="1" w:styleId="TOCTitle">
    <w:name w:val="TOCTitle"/>
    <w:basedOn w:val="Heading1"/>
    <w:rsid w:val="00FB4A01"/>
    <w:pPr>
      <w:spacing w:after="240"/>
      <w:jc w:val="center"/>
      <w:outlineLvl w:val="9"/>
    </w:pPr>
    <w:rPr>
      <w:caps/>
    </w:rPr>
  </w:style>
  <w:style w:type="paragraph" w:customStyle="1" w:styleId="Version">
    <w:name w:val="Version"/>
    <w:rsid w:val="00FB4A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4A01"/>
    <w:pPr>
      <w:numPr>
        <w:numId w:val="12"/>
      </w:numPr>
      <w:tabs>
        <w:tab w:val="clear" w:pos="680"/>
      </w:tabs>
    </w:pPr>
  </w:style>
  <w:style w:type="paragraph" w:styleId="Index1">
    <w:name w:val="index 1"/>
    <w:basedOn w:val="Normal"/>
    <w:next w:val="Normal"/>
    <w:semiHidden/>
    <w:rsid w:val="00FB4A01"/>
    <w:pPr>
      <w:keepNext w:val="0"/>
      <w:tabs>
        <w:tab w:val="right" w:pos="4176"/>
      </w:tabs>
      <w:ind w:left="198" w:hanging="198"/>
    </w:pPr>
    <w:rPr>
      <w:rFonts w:ascii="Garamond" w:hAnsi="Garamond"/>
    </w:rPr>
  </w:style>
  <w:style w:type="paragraph" w:styleId="IndexHeading">
    <w:name w:val="index heading"/>
    <w:basedOn w:val="Normal"/>
    <w:next w:val="Index1"/>
    <w:semiHidden/>
    <w:rsid w:val="00FB4A01"/>
    <w:pPr>
      <w:spacing w:before="120" w:after="120"/>
    </w:pPr>
    <w:rPr>
      <w:rFonts w:ascii="Arial" w:hAnsi="Arial"/>
      <w:b/>
      <w:color w:val="918585"/>
      <w:sz w:val="24"/>
    </w:rPr>
  </w:style>
  <w:style w:type="paragraph" w:styleId="Header">
    <w:name w:val="header"/>
    <w:basedOn w:val="Normal"/>
    <w:link w:val="HeaderChar"/>
    <w:rsid w:val="00FB4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A01"/>
    <w:rPr>
      <w:rFonts w:ascii="Times New Roman" w:eastAsia="Times New Roman" w:hAnsi="Times New Roman" w:cs="Times New Roman"/>
      <w:sz w:val="16"/>
      <w:szCs w:val="20"/>
      <w:lang w:val="en-GB" w:eastAsia="en-US"/>
    </w:rPr>
  </w:style>
  <w:style w:type="paragraph" w:customStyle="1" w:styleId="Chapter">
    <w:name w:val="Chapter"/>
    <w:basedOn w:val="Normal"/>
    <w:rsid w:val="00FB4A01"/>
    <w:pPr>
      <w:spacing w:before="240"/>
    </w:pPr>
    <w:rPr>
      <w:rFonts w:ascii="Times New Roman" w:hAnsi="Times New Roman"/>
      <w:smallCaps/>
      <w:spacing w:val="80"/>
      <w:sz w:val="28"/>
    </w:rPr>
  </w:style>
  <w:style w:type="paragraph" w:customStyle="1" w:styleId="InChapter">
    <w:name w:val="InChapter"/>
    <w:basedOn w:val="Heading3"/>
    <w:rsid w:val="00FB4A01"/>
    <w:pPr>
      <w:spacing w:after="240"/>
      <w:outlineLvl w:val="9"/>
    </w:pPr>
    <w:rPr>
      <w:noProof/>
    </w:rPr>
  </w:style>
  <w:style w:type="paragraph" w:styleId="Index2">
    <w:name w:val="index 2"/>
    <w:basedOn w:val="Normal"/>
    <w:next w:val="Normal"/>
    <w:semiHidden/>
    <w:rsid w:val="00FB4A01"/>
    <w:pPr>
      <w:tabs>
        <w:tab w:val="right" w:pos="4176"/>
      </w:tabs>
      <w:ind w:left="568" w:hanging="284"/>
    </w:pPr>
    <w:rPr>
      <w:rFonts w:ascii="Garamond" w:hAnsi="Garamond"/>
    </w:rPr>
  </w:style>
  <w:style w:type="paragraph" w:customStyle="1" w:styleId="Byline">
    <w:name w:val="Byline"/>
    <w:rsid w:val="00FB4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A01"/>
    <w:pPr>
      <w:tabs>
        <w:tab w:val="clear" w:pos="3600"/>
        <w:tab w:val="clear" w:pos="3958"/>
      </w:tabs>
      <w:jc w:val="right"/>
    </w:pPr>
  </w:style>
  <w:style w:type="character" w:styleId="Emphasis">
    <w:name w:val="Emphasis"/>
    <w:basedOn w:val="DefaultParagraphFont"/>
    <w:qFormat/>
    <w:rsid w:val="00FB4A01"/>
    <w:rPr>
      <w:i/>
    </w:rPr>
  </w:style>
  <w:style w:type="paragraph" w:styleId="Caption">
    <w:name w:val="caption"/>
    <w:basedOn w:val="BodyText"/>
    <w:next w:val="Normal"/>
    <w:qFormat/>
    <w:rsid w:val="00FB4A01"/>
    <w:pPr>
      <w:framePr w:w="2268" w:hSpace="181" w:vSpace="181" w:wrap="around" w:vAnchor="text" w:hAnchor="page" w:x="1135" w:y="285" w:anchorLock="1"/>
    </w:pPr>
    <w:rPr>
      <w:i/>
    </w:rPr>
  </w:style>
  <w:style w:type="paragraph" w:customStyle="1" w:styleId="MiniTOCTitle">
    <w:name w:val="MiniTOCTitle"/>
    <w:basedOn w:val="Heading4"/>
    <w:rsid w:val="00FB4A01"/>
    <w:pPr>
      <w:spacing w:before="240"/>
      <w:outlineLvl w:val="9"/>
    </w:pPr>
    <w:rPr>
      <w:noProof/>
      <w:sz w:val="24"/>
    </w:rPr>
  </w:style>
  <w:style w:type="paragraph" w:customStyle="1" w:styleId="MiniTOCItem">
    <w:name w:val="MiniTOCItem"/>
    <w:basedOn w:val="ListBullet"/>
    <w:rsid w:val="00FB4A01"/>
    <w:pPr>
      <w:numPr>
        <w:numId w:val="0"/>
      </w:numPr>
      <w:tabs>
        <w:tab w:val="right" w:leader="dot" w:pos="6521"/>
      </w:tabs>
      <w:spacing w:before="0" w:after="0"/>
    </w:pPr>
  </w:style>
  <w:style w:type="paragraph" w:customStyle="1" w:styleId="TOFTitle">
    <w:name w:val="TOFTitle"/>
    <w:basedOn w:val="TOCTitle"/>
    <w:rsid w:val="00FB4A01"/>
  </w:style>
  <w:style w:type="paragraph" w:styleId="TableofFigures">
    <w:name w:val="table of figures"/>
    <w:basedOn w:val="Normal"/>
    <w:next w:val="Normal"/>
    <w:semiHidden/>
    <w:rsid w:val="00FB4A01"/>
    <w:pPr>
      <w:tabs>
        <w:tab w:val="right" w:leader="dot" w:pos="9072"/>
      </w:tabs>
      <w:ind w:left="970" w:hanging="403"/>
    </w:pPr>
    <w:rPr>
      <w:rFonts w:ascii="Times New Roman" w:hAnsi="Times New Roman"/>
      <w:b/>
    </w:rPr>
  </w:style>
  <w:style w:type="paragraph" w:styleId="ListNumber">
    <w:name w:val="List Number"/>
    <w:basedOn w:val="List"/>
    <w:rsid w:val="00FB4A01"/>
    <w:pPr>
      <w:numPr>
        <w:numId w:val="14"/>
      </w:numPr>
      <w:tabs>
        <w:tab w:val="clear" w:pos="340"/>
      </w:tabs>
    </w:pPr>
  </w:style>
  <w:style w:type="character" w:customStyle="1" w:styleId="WingdingSymbols">
    <w:name w:val="Wingding Symbols"/>
    <w:rsid w:val="00FB4A01"/>
    <w:rPr>
      <w:rFonts w:ascii="Wingdings" w:hAnsi="Wingdings"/>
    </w:rPr>
  </w:style>
  <w:style w:type="paragraph" w:customStyle="1" w:styleId="TableHeading">
    <w:name w:val="Table Heading"/>
    <w:basedOn w:val="HeadingBase"/>
    <w:rsid w:val="00FB4A01"/>
    <w:pPr>
      <w:keepLines/>
      <w:pBdr>
        <w:bottom w:val="single" w:sz="6" w:space="1" w:color="918585"/>
      </w:pBdr>
      <w:spacing w:before="240"/>
    </w:pPr>
  </w:style>
  <w:style w:type="character" w:customStyle="1" w:styleId="HotSpot">
    <w:name w:val="HotSpot"/>
    <w:rsid w:val="00FB4A01"/>
    <w:rPr>
      <w:color w:val="0033CC"/>
      <w:u w:val="none"/>
    </w:rPr>
  </w:style>
  <w:style w:type="paragraph" w:customStyle="1" w:styleId="BodyTextRight">
    <w:name w:val="Body Text Right"/>
    <w:basedOn w:val="BodyText"/>
    <w:rsid w:val="00FB4A01"/>
    <w:pPr>
      <w:spacing w:before="0" w:after="0"/>
      <w:jc w:val="right"/>
    </w:pPr>
  </w:style>
  <w:style w:type="paragraph" w:styleId="Index3">
    <w:name w:val="index 3"/>
    <w:basedOn w:val="ListNumber2"/>
    <w:next w:val="Normal"/>
    <w:semiHidden/>
    <w:rsid w:val="00FB4A01"/>
    <w:pPr>
      <w:numPr>
        <w:numId w:val="0"/>
      </w:numPr>
      <w:tabs>
        <w:tab w:val="right" w:leader="dot" w:pos="4176"/>
      </w:tabs>
    </w:pPr>
  </w:style>
  <w:style w:type="paragraph" w:styleId="ListNumber2">
    <w:name w:val="List Number 2"/>
    <w:basedOn w:val="List2"/>
    <w:rsid w:val="00FB4A01"/>
    <w:pPr>
      <w:numPr>
        <w:numId w:val="9"/>
      </w:numPr>
      <w:tabs>
        <w:tab w:val="clear" w:pos="1060"/>
      </w:tabs>
    </w:pPr>
  </w:style>
  <w:style w:type="paragraph" w:customStyle="1" w:styleId="MarginNote">
    <w:name w:val="Margin Note"/>
    <w:basedOn w:val="BodyText"/>
    <w:rsid w:val="00FB4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A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A01"/>
    <w:rPr>
      <w:sz w:val="32"/>
    </w:rPr>
  </w:style>
  <w:style w:type="paragraph" w:customStyle="1" w:styleId="HeadingProcedure">
    <w:name w:val="Heading Procedure"/>
    <w:basedOn w:val="HeadingBase"/>
    <w:next w:val="Normal"/>
    <w:rsid w:val="00FB4A01"/>
    <w:pPr>
      <w:tabs>
        <w:tab w:val="left" w:pos="0"/>
      </w:tabs>
      <w:spacing w:before="120" w:after="60"/>
    </w:pPr>
    <w:rPr>
      <w:i/>
      <w:color w:val="918585"/>
      <w:sz w:val="22"/>
    </w:rPr>
  </w:style>
  <w:style w:type="paragraph" w:customStyle="1" w:styleId="TableBodyText">
    <w:name w:val="Table Body Text"/>
    <w:basedOn w:val="BodyText"/>
    <w:rsid w:val="00FB4A01"/>
    <w:pPr>
      <w:spacing w:before="60" w:after="60"/>
    </w:pPr>
  </w:style>
  <w:style w:type="paragraph" w:styleId="ListContinue">
    <w:name w:val="List Continue"/>
    <w:basedOn w:val="List"/>
    <w:rsid w:val="00FB4A01"/>
    <w:pPr>
      <w:ind w:firstLine="0"/>
    </w:pPr>
  </w:style>
  <w:style w:type="paragraph" w:customStyle="1" w:styleId="ListNote">
    <w:name w:val="List Note"/>
    <w:basedOn w:val="List"/>
    <w:rsid w:val="00FB4A01"/>
    <w:pPr>
      <w:pBdr>
        <w:top w:val="single" w:sz="6" w:space="2" w:color="918585"/>
        <w:bottom w:val="single" w:sz="6" w:space="2" w:color="918585"/>
      </w:pBdr>
      <w:tabs>
        <w:tab w:val="left" w:pos="1021"/>
      </w:tabs>
      <w:ind w:firstLine="0"/>
    </w:pPr>
  </w:style>
  <w:style w:type="paragraph" w:customStyle="1" w:styleId="Warning">
    <w:name w:val="Warning"/>
    <w:basedOn w:val="BodyText"/>
    <w:rsid w:val="00FB4A01"/>
    <w:pPr>
      <w:shd w:val="clear" w:color="auto" w:fill="D9D9D9"/>
      <w:tabs>
        <w:tab w:val="left" w:pos="992"/>
      </w:tabs>
      <w:ind w:left="119" w:right="119"/>
    </w:pPr>
    <w:rPr>
      <w:sz w:val="20"/>
    </w:rPr>
  </w:style>
  <w:style w:type="paragraph" w:customStyle="1" w:styleId="MarginIcons">
    <w:name w:val="Margin Icons"/>
    <w:basedOn w:val="BodyText"/>
    <w:rsid w:val="00FB4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A01"/>
    <w:rPr>
      <w:rFonts w:ascii="Courier New" w:hAnsi="Courier New"/>
    </w:rPr>
  </w:style>
  <w:style w:type="paragraph" w:customStyle="1" w:styleId="NoteBullet">
    <w:name w:val="Note Bullet"/>
    <w:basedOn w:val="Note"/>
    <w:rsid w:val="00FB4A01"/>
    <w:pPr>
      <w:tabs>
        <w:tab w:val="clear" w:pos="680"/>
      </w:tabs>
      <w:spacing w:before="60" w:after="60"/>
    </w:pPr>
  </w:style>
  <w:style w:type="paragraph" w:customStyle="1" w:styleId="SubHeading2">
    <w:name w:val="SubHeading2"/>
    <w:basedOn w:val="HeadingBase"/>
    <w:rsid w:val="00FB4A01"/>
    <w:pPr>
      <w:spacing w:before="240" w:after="60"/>
    </w:pPr>
    <w:rPr>
      <w:sz w:val="20"/>
    </w:rPr>
  </w:style>
  <w:style w:type="paragraph" w:customStyle="1" w:styleId="SubHeading1">
    <w:name w:val="SubHeading1"/>
    <w:basedOn w:val="HeadingBase"/>
    <w:rsid w:val="00FB4A01"/>
    <w:pPr>
      <w:spacing w:before="240" w:after="60"/>
    </w:pPr>
    <w:rPr>
      <w:color w:val="918585"/>
      <w:sz w:val="22"/>
    </w:rPr>
  </w:style>
  <w:style w:type="paragraph" w:customStyle="1" w:styleId="SideHeading">
    <w:name w:val="Side Heading"/>
    <w:basedOn w:val="HeadingBase"/>
    <w:rsid w:val="00FB4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A01"/>
    <w:pPr>
      <w:numPr>
        <w:numId w:val="10"/>
      </w:numPr>
    </w:pPr>
  </w:style>
  <w:style w:type="paragraph" w:styleId="PlainText">
    <w:name w:val="Plain Text"/>
    <w:basedOn w:val="Normal"/>
    <w:link w:val="PlainTextChar"/>
    <w:rsid w:val="00FB4A01"/>
    <w:rPr>
      <w:sz w:val="20"/>
    </w:rPr>
  </w:style>
  <w:style w:type="character" w:customStyle="1" w:styleId="PlainTextChar">
    <w:name w:val="Plain Text Char"/>
    <w:basedOn w:val="DefaultParagraphFont"/>
    <w:link w:val="PlainText"/>
    <w:rsid w:val="00FB4A01"/>
    <w:rPr>
      <w:rFonts w:ascii="Courier New" w:eastAsia="Times New Roman" w:hAnsi="Courier New" w:cs="Times New Roman"/>
      <w:sz w:val="20"/>
      <w:szCs w:val="20"/>
      <w:lang w:eastAsia="en-US"/>
    </w:rPr>
  </w:style>
  <w:style w:type="character" w:customStyle="1" w:styleId="MenuOption">
    <w:name w:val="Menu Option"/>
    <w:basedOn w:val="DefaultParagraphFont"/>
    <w:rsid w:val="00FB4A01"/>
    <w:rPr>
      <w:b/>
      <w:smallCaps/>
    </w:rPr>
  </w:style>
  <w:style w:type="paragraph" w:customStyle="1" w:styleId="TableListNumber">
    <w:name w:val="Table List Number"/>
    <w:basedOn w:val="ListNumber"/>
    <w:rsid w:val="00FB4A01"/>
    <w:pPr>
      <w:numPr>
        <w:numId w:val="0"/>
      </w:numPr>
    </w:pPr>
  </w:style>
  <w:style w:type="paragraph" w:styleId="TOC4">
    <w:name w:val="toc 4"/>
    <w:basedOn w:val="TOCBase"/>
    <w:next w:val="Normal"/>
    <w:semiHidden/>
    <w:rsid w:val="00FB4A01"/>
    <w:pPr>
      <w:tabs>
        <w:tab w:val="right" w:leader="dot" w:pos="9071"/>
      </w:tabs>
      <w:ind w:left="1701"/>
    </w:pPr>
  </w:style>
  <w:style w:type="paragraph" w:customStyle="1" w:styleId="ListAlpha">
    <w:name w:val="List Alpha"/>
    <w:basedOn w:val="List"/>
    <w:rsid w:val="00FB4A01"/>
    <w:pPr>
      <w:numPr>
        <w:numId w:val="8"/>
      </w:numPr>
    </w:pPr>
  </w:style>
  <w:style w:type="paragraph" w:customStyle="1" w:styleId="ListAlpha2">
    <w:name w:val="List Alpha 2"/>
    <w:basedOn w:val="List2"/>
    <w:rsid w:val="00FB4A01"/>
    <w:pPr>
      <w:numPr>
        <w:numId w:val="7"/>
      </w:numPr>
    </w:pPr>
  </w:style>
  <w:style w:type="paragraph" w:styleId="List2">
    <w:name w:val="List 2"/>
    <w:basedOn w:val="BodyText"/>
    <w:rsid w:val="00FB4A01"/>
    <w:pPr>
      <w:tabs>
        <w:tab w:val="left" w:pos="680"/>
      </w:tabs>
      <w:spacing w:before="60" w:after="60"/>
      <w:ind w:left="680" w:hanging="340"/>
    </w:pPr>
  </w:style>
  <w:style w:type="paragraph" w:styleId="List3">
    <w:name w:val="List 3"/>
    <w:basedOn w:val="BodyText"/>
    <w:rsid w:val="00FB4A01"/>
    <w:pPr>
      <w:tabs>
        <w:tab w:val="left" w:pos="1021"/>
      </w:tabs>
      <w:spacing w:before="60" w:after="60"/>
      <w:ind w:left="1020" w:hanging="340"/>
    </w:pPr>
  </w:style>
  <w:style w:type="paragraph" w:styleId="List4">
    <w:name w:val="List 4"/>
    <w:basedOn w:val="BodyText"/>
    <w:rsid w:val="00FB4A01"/>
    <w:pPr>
      <w:tabs>
        <w:tab w:val="left" w:pos="1361"/>
      </w:tabs>
      <w:spacing w:before="60" w:after="60"/>
      <w:ind w:left="1361" w:hanging="340"/>
    </w:pPr>
  </w:style>
  <w:style w:type="paragraph" w:styleId="List5">
    <w:name w:val="List 5"/>
    <w:basedOn w:val="BodyText"/>
    <w:rsid w:val="00FB4A01"/>
    <w:pPr>
      <w:tabs>
        <w:tab w:val="left" w:pos="1701"/>
      </w:tabs>
      <w:spacing w:before="60" w:after="60"/>
      <w:ind w:left="1701" w:hanging="340"/>
    </w:pPr>
  </w:style>
  <w:style w:type="paragraph" w:styleId="ListBullet3">
    <w:name w:val="List Bullet 3"/>
    <w:basedOn w:val="List3"/>
    <w:rsid w:val="00FB4A01"/>
    <w:pPr>
      <w:numPr>
        <w:numId w:val="13"/>
      </w:numPr>
      <w:tabs>
        <w:tab w:val="clear" w:pos="1021"/>
      </w:tabs>
      <w:ind w:left="1037" w:hanging="357"/>
    </w:pPr>
  </w:style>
  <w:style w:type="paragraph" w:styleId="ListBullet4">
    <w:name w:val="List Bullet 4"/>
    <w:basedOn w:val="List4"/>
    <w:rsid w:val="00FB4A01"/>
    <w:pPr>
      <w:numPr>
        <w:numId w:val="2"/>
      </w:numPr>
      <w:tabs>
        <w:tab w:val="clear" w:pos="1361"/>
      </w:tabs>
    </w:pPr>
  </w:style>
  <w:style w:type="paragraph" w:styleId="ListBullet5">
    <w:name w:val="List Bullet 5"/>
    <w:basedOn w:val="List5"/>
    <w:rsid w:val="00FB4A01"/>
    <w:pPr>
      <w:numPr>
        <w:numId w:val="3"/>
      </w:numPr>
    </w:pPr>
  </w:style>
  <w:style w:type="paragraph" w:styleId="ListContinue2">
    <w:name w:val="List Continue 2"/>
    <w:basedOn w:val="List2"/>
    <w:rsid w:val="00FB4A01"/>
    <w:pPr>
      <w:ind w:firstLine="0"/>
    </w:pPr>
  </w:style>
  <w:style w:type="paragraph" w:styleId="ListContinue3">
    <w:name w:val="List Continue 3"/>
    <w:basedOn w:val="List3"/>
    <w:rsid w:val="00FB4A01"/>
    <w:pPr>
      <w:ind w:left="1021" w:firstLine="0"/>
    </w:pPr>
  </w:style>
  <w:style w:type="paragraph" w:styleId="ListContinue4">
    <w:name w:val="List Continue 4"/>
    <w:basedOn w:val="List4"/>
    <w:rsid w:val="00FB4A01"/>
    <w:pPr>
      <w:ind w:firstLine="0"/>
    </w:pPr>
  </w:style>
  <w:style w:type="paragraph" w:styleId="ListContinue5">
    <w:name w:val="List Continue 5"/>
    <w:basedOn w:val="List5"/>
    <w:rsid w:val="00FB4A01"/>
    <w:pPr>
      <w:ind w:firstLine="0"/>
    </w:pPr>
  </w:style>
  <w:style w:type="paragraph" w:styleId="ListNumber3">
    <w:name w:val="List Number 3"/>
    <w:basedOn w:val="List3"/>
    <w:rsid w:val="00FB4A01"/>
    <w:pPr>
      <w:numPr>
        <w:numId w:val="4"/>
      </w:numPr>
    </w:pPr>
  </w:style>
  <w:style w:type="paragraph" w:styleId="ListNumber4">
    <w:name w:val="List Number 4"/>
    <w:basedOn w:val="List4"/>
    <w:rsid w:val="00FB4A01"/>
    <w:pPr>
      <w:numPr>
        <w:numId w:val="5"/>
      </w:numPr>
    </w:pPr>
  </w:style>
  <w:style w:type="paragraph" w:styleId="ListNumber5">
    <w:name w:val="List Number 5"/>
    <w:basedOn w:val="List5"/>
    <w:rsid w:val="00FB4A01"/>
    <w:pPr>
      <w:numPr>
        <w:numId w:val="6"/>
      </w:numPr>
    </w:pPr>
  </w:style>
  <w:style w:type="paragraph" w:styleId="BlockText">
    <w:name w:val="Block Text"/>
    <w:basedOn w:val="Normal"/>
    <w:rsid w:val="00FB4A01"/>
    <w:pPr>
      <w:spacing w:after="120"/>
      <w:ind w:left="1440" w:right="1440"/>
    </w:pPr>
  </w:style>
  <w:style w:type="character" w:customStyle="1" w:styleId="Subscript">
    <w:name w:val="Subscript"/>
    <w:basedOn w:val="DefaultParagraphFont"/>
    <w:rsid w:val="00FB4A01"/>
    <w:rPr>
      <w:sz w:val="16"/>
      <w:vertAlign w:val="subscript"/>
    </w:rPr>
  </w:style>
  <w:style w:type="character" w:customStyle="1" w:styleId="Superscript">
    <w:name w:val="Superscript"/>
    <w:basedOn w:val="DefaultParagraphFont"/>
    <w:rsid w:val="00FB4A01"/>
    <w:rPr>
      <w:sz w:val="16"/>
      <w:vertAlign w:val="superscript"/>
    </w:rPr>
  </w:style>
  <w:style w:type="character" w:customStyle="1" w:styleId="Symbols">
    <w:name w:val="Symbols"/>
    <w:basedOn w:val="DefaultParagraphFont"/>
    <w:rsid w:val="00FB4A01"/>
    <w:rPr>
      <w:rFonts w:ascii="Symbol" w:hAnsi="Symbol"/>
    </w:rPr>
  </w:style>
  <w:style w:type="character" w:customStyle="1" w:styleId="MenuOptions">
    <w:name w:val="Menu Options"/>
    <w:basedOn w:val="DefaultParagraphFont"/>
    <w:rsid w:val="00FB4A01"/>
    <w:rPr>
      <w:rFonts w:ascii="Arial Narrow" w:hAnsi="Arial Narrow"/>
      <w:smallCaps/>
    </w:rPr>
  </w:style>
  <w:style w:type="character" w:customStyle="1" w:styleId="Buttons">
    <w:name w:val="Buttons"/>
    <w:basedOn w:val="DefaultParagraphFont"/>
    <w:rsid w:val="00FB4A01"/>
    <w:rPr>
      <w:b/>
    </w:rPr>
  </w:style>
  <w:style w:type="character" w:customStyle="1" w:styleId="Underlined">
    <w:name w:val="Underlined"/>
    <w:basedOn w:val="DefaultParagraphFont"/>
    <w:rsid w:val="00FB4A01"/>
    <w:rPr>
      <w:u w:val="single"/>
    </w:rPr>
  </w:style>
  <w:style w:type="paragraph" w:customStyle="1" w:styleId="TableBodyTextRight">
    <w:name w:val="Table Body Text Right"/>
    <w:basedOn w:val="TableBodyText"/>
    <w:rsid w:val="00FB4A01"/>
    <w:pPr>
      <w:widowControl w:val="0"/>
      <w:autoSpaceDE w:val="0"/>
      <w:autoSpaceDN w:val="0"/>
      <w:adjustRightInd w:val="0"/>
      <w:jc w:val="right"/>
    </w:pPr>
    <w:rPr>
      <w:rFonts w:cs="Arial"/>
      <w:szCs w:val="18"/>
    </w:rPr>
  </w:style>
  <w:style w:type="paragraph" w:customStyle="1" w:styleId="CopyrightText">
    <w:name w:val="Copyright Text"/>
    <w:basedOn w:val="BodyText"/>
    <w:rsid w:val="00FB4A01"/>
    <w:rPr>
      <w:sz w:val="18"/>
    </w:rPr>
  </w:style>
  <w:style w:type="paragraph" w:customStyle="1" w:styleId="BodySmallRight">
    <w:name w:val="Body Small Right"/>
    <w:basedOn w:val="BodyTextRight"/>
    <w:rsid w:val="00FB4A01"/>
    <w:rPr>
      <w:sz w:val="18"/>
      <w:szCs w:val="18"/>
    </w:rPr>
  </w:style>
  <w:style w:type="paragraph" w:customStyle="1" w:styleId="MarginEdition">
    <w:name w:val="Margin Edition"/>
    <w:basedOn w:val="MarginNote"/>
    <w:rsid w:val="00FB4A01"/>
    <w:pPr>
      <w:spacing w:before="0" w:after="0"/>
    </w:pPr>
    <w:rPr>
      <w:rFonts w:ascii="Times New Roman" w:hAnsi="Times New Roman"/>
      <w:color w:val="999999"/>
    </w:rPr>
  </w:style>
  <w:style w:type="paragraph" w:customStyle="1" w:styleId="Spacer">
    <w:name w:val="Spacer"/>
    <w:basedOn w:val="Normal"/>
    <w:rsid w:val="00FB4A01"/>
    <w:rPr>
      <w:sz w:val="2"/>
      <w:szCs w:val="2"/>
    </w:rPr>
  </w:style>
  <w:style w:type="character" w:customStyle="1" w:styleId="Small">
    <w:name w:val="Small"/>
    <w:basedOn w:val="DefaultParagraphFont"/>
    <w:rsid w:val="00FB4A01"/>
    <w:rPr>
      <w:sz w:val="16"/>
    </w:rPr>
  </w:style>
  <w:style w:type="paragraph" w:customStyle="1" w:styleId="WideTable">
    <w:name w:val="Wide Table"/>
    <w:basedOn w:val="Normal"/>
    <w:rsid w:val="00FB4A01"/>
    <w:pPr>
      <w:ind w:left="-1418"/>
    </w:pPr>
    <w:rPr>
      <w:sz w:val="2"/>
      <w:szCs w:val="2"/>
    </w:rPr>
  </w:style>
  <w:style w:type="character" w:styleId="PageNumber">
    <w:name w:val="page number"/>
    <w:basedOn w:val="DefaultParagraphFont"/>
    <w:rsid w:val="00FB4A01"/>
  </w:style>
  <w:style w:type="paragraph" w:styleId="Quote">
    <w:name w:val="Quote"/>
    <w:basedOn w:val="Heading1"/>
    <w:link w:val="QuoteChar"/>
    <w:qFormat/>
    <w:rsid w:val="00FB4A01"/>
    <w:rPr>
      <w:b w:val="0"/>
      <w:sz w:val="72"/>
      <w:szCs w:val="72"/>
      <w:lang w:val="en-NZ"/>
    </w:rPr>
  </w:style>
  <w:style w:type="character" w:customStyle="1" w:styleId="QuoteChar">
    <w:name w:val="Quote Char"/>
    <w:basedOn w:val="DefaultParagraphFont"/>
    <w:link w:val="Quote"/>
    <w:rsid w:val="00FB4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A01"/>
    <w:pPr>
      <w:pageBreakBefore/>
    </w:pPr>
  </w:style>
  <w:style w:type="paragraph" w:customStyle="1" w:styleId="Border">
    <w:name w:val="Border"/>
    <w:basedOn w:val="Normal"/>
    <w:qFormat/>
    <w:rsid w:val="00FB4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A01"/>
    <w:rPr>
      <w:b/>
      <w:bCs/>
      <w:i/>
      <w:iCs/>
      <w:color w:val="auto"/>
    </w:rPr>
  </w:style>
  <w:style w:type="paragraph" w:styleId="IntenseQuote">
    <w:name w:val="Intense Quote"/>
    <w:basedOn w:val="Normal"/>
    <w:next w:val="Normal"/>
    <w:link w:val="IntenseQuoteChar"/>
    <w:uiPriority w:val="30"/>
    <w:qFormat/>
    <w:rsid w:val="00FB4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A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A01"/>
    <w:rPr>
      <w:smallCaps/>
      <w:color w:val="auto"/>
      <w:u w:val="single"/>
    </w:rPr>
  </w:style>
  <w:style w:type="character" w:styleId="IntenseReference">
    <w:name w:val="Intense Reference"/>
    <w:basedOn w:val="DefaultParagraphFont"/>
    <w:uiPriority w:val="32"/>
    <w:qFormat/>
    <w:rsid w:val="00FB4A01"/>
    <w:rPr>
      <w:b/>
      <w:bCs/>
      <w:smallCaps/>
      <w:color w:val="auto"/>
      <w:spacing w:val="5"/>
      <w:u w:val="single"/>
    </w:rPr>
  </w:style>
  <w:style w:type="paragraph" w:customStyle="1" w:styleId="2ColumnHeading">
    <w:name w:val="2Column Heading"/>
    <w:basedOn w:val="BodyText"/>
    <w:qFormat/>
    <w:rsid w:val="00FB4A01"/>
    <w:pPr>
      <w:spacing w:after="60"/>
      <w:ind w:left="-2268"/>
    </w:pPr>
    <w:rPr>
      <w:b/>
    </w:rPr>
  </w:style>
  <w:style w:type="paragraph" w:customStyle="1" w:styleId="Heading1TOC">
    <w:name w:val="Heading1 TOC"/>
    <w:basedOn w:val="Normal"/>
    <w:qFormat/>
    <w:rsid w:val="00FB4A01"/>
    <w:pPr>
      <w:spacing w:before="240" w:after="120"/>
    </w:pPr>
    <w:rPr>
      <w:rFonts w:ascii="Times New Roman" w:hAnsi="Times New Roman"/>
      <w:b/>
      <w:sz w:val="32"/>
    </w:rPr>
  </w:style>
  <w:style w:type="paragraph" w:customStyle="1" w:styleId="Heading2TOC">
    <w:name w:val="Heading2 TOC"/>
    <w:basedOn w:val="Normal"/>
    <w:qFormat/>
    <w:rsid w:val="00FB4A01"/>
    <w:pPr>
      <w:spacing w:before="240" w:after="60"/>
    </w:pPr>
    <w:rPr>
      <w:rFonts w:ascii="Times New Roman" w:hAnsi="Times New Roman"/>
      <w:b/>
      <w:sz w:val="28"/>
    </w:rPr>
  </w:style>
  <w:style w:type="character" w:customStyle="1" w:styleId="Underline">
    <w:name w:val="Underline"/>
    <w:basedOn w:val="DefaultParagraphFont"/>
    <w:qFormat/>
    <w:rsid w:val="00FB4A01"/>
    <w:rPr>
      <w:u w:val="single"/>
    </w:rPr>
  </w:style>
  <w:style w:type="character" w:customStyle="1" w:styleId="BoldandItalics">
    <w:name w:val="Bold and Italics"/>
    <w:qFormat/>
    <w:rsid w:val="00FB4A01"/>
    <w:rPr>
      <w:b/>
      <w:i/>
      <w:u w:val="none"/>
    </w:rPr>
  </w:style>
  <w:style w:type="paragraph" w:styleId="BalloonText">
    <w:name w:val="Balloon Text"/>
    <w:basedOn w:val="Normal"/>
    <w:link w:val="BalloonTextChar"/>
    <w:rsid w:val="00FB4A01"/>
    <w:rPr>
      <w:rFonts w:ascii="Tahoma" w:hAnsi="Tahoma" w:cs="Tahoma"/>
      <w:sz w:val="16"/>
      <w:szCs w:val="16"/>
    </w:rPr>
  </w:style>
  <w:style w:type="character" w:customStyle="1" w:styleId="BalloonTextChar">
    <w:name w:val="Balloon Text Char"/>
    <w:basedOn w:val="DefaultParagraphFont"/>
    <w:link w:val="BalloonText"/>
    <w:rsid w:val="00FB4A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A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A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A01"/>
    <w:rPr>
      <w:b/>
      <w:color w:val="660033"/>
      <w:spacing w:val="0"/>
    </w:rPr>
  </w:style>
  <w:style w:type="paragraph" w:customStyle="1" w:styleId="Nameditemlist">
    <w:name w:val="Named item list"/>
    <w:basedOn w:val="BodyText"/>
    <w:qFormat/>
    <w:rsid w:val="00FB4A01"/>
    <w:pPr>
      <w:tabs>
        <w:tab w:val="left" w:pos="2835"/>
      </w:tabs>
      <w:ind w:left="2835" w:hanging="2835"/>
    </w:pPr>
  </w:style>
  <w:style w:type="paragraph" w:customStyle="1" w:styleId="BodyTextnopadding">
    <w:name w:val="Body Text no padding"/>
    <w:basedOn w:val="BodyText"/>
    <w:qFormat/>
    <w:rsid w:val="00FB4A01"/>
    <w:pPr>
      <w:spacing w:before="0" w:after="0"/>
    </w:pPr>
  </w:style>
  <w:style w:type="paragraph" w:customStyle="1" w:styleId="BodyTextBold">
    <w:name w:val="Body Text Bold"/>
    <w:basedOn w:val="BodyText"/>
    <w:qFormat/>
    <w:rsid w:val="00FB4A01"/>
    <w:rPr>
      <w:b/>
    </w:rPr>
  </w:style>
  <w:style w:type="character" w:styleId="Hyperlink">
    <w:name w:val="Hyperlink"/>
    <w:basedOn w:val="DefaultParagraphFont"/>
    <w:uiPriority w:val="99"/>
    <w:unhideWhenUsed/>
    <w:rsid w:val="00A40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439</Words>
  <Characters>2939</Characters>
  <Application>Microsoft Office Word</Application>
  <DocSecurity>0</DocSecurity>
  <Lines>75</Lines>
  <Paragraphs>56</Paragraphs>
  <ScaleCrop>false</ScaleCrop>
  <Company>Author-it Software Corporation Ltd.</Company>
  <LinksUpToDate>false</LinksUpToDate>
  <CharactersWithSpaces>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POLSAR019 Undertake marine search and rescue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2024-02-27T04:36:00Z</dcterms:modified>
</cp:coreProperties>
</file>