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C3F" w:rsidP="00726C3F">
      <w:pPr>
        <w:pStyle w:val="Title"/>
      </w:pPr>
      <w:r>
        <w:fldChar w:fldCharType="begin"/>
      </w:r>
      <w:r>
        <w:instrText xml:space="preserve"> TITLE   \* MERGEFORMAT </w:instrText>
      </w:r>
      <w:r>
        <w:fldChar w:fldCharType="separate"/>
      </w:r>
      <w:r>
        <w:t>POLSAR015 Manage search and rescue media requirements</w:t>
      </w:r>
      <w:r>
        <w:fldChar w:fldCharType="end"/>
      </w:r>
    </w:p>
    <w:p w:rsidR="00726C3F" w:rsidP="00726C3F">
      <w:pPr>
        <w:pStyle w:val="Version"/>
        <w:sectPr w:rsidSect="005901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1A2" w:rsidP="005901A2">
      <w:pPr>
        <w:pStyle w:val="SuperHeading"/>
      </w:pPr>
      <w:r w:rsidRPr="005901A2">
        <w:t>POLSAR015 Manage search and rescue media requirements</w:t>
      </w:r>
    </w:p>
    <w:p w:rsidR="00000000" w:rsidRPr="005901A2" w:rsidP="005901A2">
      <w:pPr>
        <w:pStyle w:val="Heading1"/>
      </w:pPr>
      <w:bookmarkStart w:id="1" w:name="O_1188947"/>
      <w:bookmarkEnd w:id="1"/>
      <w:r w:rsidRPr="005901A2">
        <w:t>Modification History</w:t>
      </w:r>
    </w:p>
    <w:tbl>
      <w:tblPr>
        <w:tblW w:w="9496" w:type="dxa"/>
        <w:tblLayout w:type="fixed"/>
        <w:tblCellMar>
          <w:left w:w="62" w:type="dxa"/>
          <w:right w:w="62" w:type="dxa"/>
        </w:tblCellMar>
        <w:tblLook w:val="0000"/>
      </w:tblPr>
      <w:tblGrid>
        <w:gridCol w:w="9496"/>
      </w:tblGrid>
      <w:tr w:rsidTr="005901A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t xml:space="preserve">Release 1. This is the first release of this unit of competency in the POL Police Training Package Release 5.0  </w:t>
            </w:r>
          </w:p>
        </w:tc>
      </w:tr>
    </w:tbl>
    <w:p w:rsidR="00000000" w:rsidRPr="005901A2" w:rsidP="005901A2">
      <w:pPr>
        <w:pStyle w:val="NoPaddingFontSize1"/>
      </w:pPr>
    </w:p>
    <w:p w:rsidR="00000000" w:rsidRPr="005901A2" w:rsidP="005901A2">
      <w:pPr>
        <w:pStyle w:val="AllowPageBreak"/>
      </w:pPr>
    </w:p>
    <w:p w:rsidR="00000000" w:rsidRPr="005901A2" w:rsidP="005901A2">
      <w:pPr>
        <w:pStyle w:val="Heading1"/>
      </w:pPr>
      <w:bookmarkStart w:id="2" w:name="O_1188948"/>
      <w:bookmarkEnd w:id="2"/>
      <w:r w:rsidRPr="005901A2">
        <w:t>Application</w:t>
      </w:r>
    </w:p>
    <w:tbl>
      <w:tblPr>
        <w:tblW w:w="9497" w:type="dxa"/>
        <w:tblLayout w:type="fixed"/>
        <w:tblCellMar>
          <w:left w:w="62" w:type="dxa"/>
          <w:right w:w="62" w:type="dxa"/>
        </w:tblCellMar>
        <w:tblLook w:val="0000"/>
      </w:tblPr>
      <w:tblGrid>
        <w:gridCol w:w="9497"/>
      </w:tblGrid>
      <w:tr w:rsidTr="00590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t>This unit describes the skills and knowledge required to assess media r</w:t>
            </w:r>
            <w:r w:rsidRPr="005901A2">
              <w:t>equirements in line with the nature of the search and rescue (SAR) incident and SAR operation, and to facilitate media presence.</w:t>
            </w:r>
          </w:p>
          <w:p w:rsidR="00000000" w:rsidRPr="005901A2" w:rsidP="005901A2">
            <w:pPr>
              <w:pStyle w:val="BodyText"/>
            </w:pPr>
            <w:r w:rsidRPr="005901A2">
              <w:t>This unit applies to police officers involved in police SAR operations.</w:t>
            </w:r>
          </w:p>
          <w:p w:rsidR="00000000" w:rsidRPr="005901A2" w:rsidP="005901A2">
            <w:pPr>
              <w:pStyle w:val="BodyText"/>
            </w:pPr>
            <w:r w:rsidRPr="005901A2">
              <w:t>The skills and knowledge described in this unit must be</w:t>
            </w:r>
            <w:r w:rsidRPr="005901A2">
              <w:t xml:space="preserve"> applied within the legislative, regulatory and policy environment in which they are carried out. Organisational policies and procedures must be consulted and adhered to, particularly those related to information security and media engagement.</w:t>
            </w:r>
          </w:p>
          <w:p w:rsidR="00000000" w:rsidRPr="005901A2" w:rsidP="005901A2">
            <w:pPr>
              <w:pStyle w:val="BodyText"/>
            </w:pPr>
            <w:r w:rsidRPr="005901A2">
              <w:t>Those undert</w:t>
            </w:r>
            <w:r w:rsidRPr="005901A2">
              <w:t>aking this unit may work autonomously and supervise teams while remaining responsible for reporting to senior staff. They would demonstrate adaptability across a broad range of contexts while performing complex tasks.</w:t>
            </w:r>
          </w:p>
          <w:p w:rsidR="00000000" w:rsidRPr="005901A2" w:rsidP="005901A2">
            <w:pPr>
              <w:pStyle w:val="BodyText"/>
            </w:pPr>
            <w:r w:rsidRPr="005901A2">
              <w:t>No licensing, legislative or certifica</w:t>
            </w:r>
            <w:r w:rsidRPr="005901A2">
              <w:t>tion requirements apply to unit at the time of publication.</w:t>
            </w:r>
          </w:p>
        </w:tc>
      </w:tr>
    </w:tbl>
    <w:p w:rsidR="00000000" w:rsidRPr="005901A2" w:rsidP="005901A2">
      <w:pPr>
        <w:pStyle w:val="NoPaddingFontSize1"/>
      </w:pPr>
    </w:p>
    <w:p w:rsidR="00000000" w:rsidRPr="005901A2" w:rsidP="005901A2">
      <w:pPr>
        <w:pStyle w:val="AllowPageBreak"/>
      </w:pPr>
    </w:p>
    <w:p w:rsidR="00000000" w:rsidRPr="005901A2" w:rsidP="005901A2">
      <w:pPr>
        <w:pStyle w:val="Heading1"/>
      </w:pPr>
      <w:bookmarkStart w:id="3" w:name="O_1188949"/>
      <w:bookmarkEnd w:id="3"/>
      <w:r w:rsidRPr="005901A2">
        <w:t>Pre-requisite Unit</w:t>
      </w:r>
    </w:p>
    <w:tbl>
      <w:tblPr>
        <w:tblW w:w="9497" w:type="dxa"/>
        <w:tblLayout w:type="fixed"/>
        <w:tblCellMar>
          <w:left w:w="62" w:type="dxa"/>
          <w:right w:w="62" w:type="dxa"/>
        </w:tblCellMar>
        <w:tblLook w:val="0000"/>
      </w:tblPr>
      <w:tblGrid>
        <w:gridCol w:w="9497"/>
      </w:tblGrid>
      <w:tr w:rsidTr="00590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t>Not applicable.</w:t>
            </w:r>
          </w:p>
        </w:tc>
      </w:tr>
    </w:tbl>
    <w:p w:rsidR="00000000" w:rsidRPr="005901A2" w:rsidP="005901A2">
      <w:pPr>
        <w:pStyle w:val="NoPaddingFontSize1"/>
      </w:pPr>
    </w:p>
    <w:p w:rsidR="00000000" w:rsidRPr="005901A2" w:rsidP="005901A2">
      <w:pPr>
        <w:pStyle w:val="AllowPageBreak"/>
      </w:pPr>
    </w:p>
    <w:p w:rsidR="00000000" w:rsidRPr="005901A2" w:rsidP="005901A2">
      <w:pPr>
        <w:pStyle w:val="Heading1"/>
      </w:pPr>
      <w:bookmarkStart w:id="4" w:name="O_1188950"/>
      <w:bookmarkEnd w:id="4"/>
      <w:r w:rsidRPr="005901A2">
        <w:t>Competency Field</w:t>
      </w:r>
    </w:p>
    <w:tbl>
      <w:tblPr>
        <w:tblW w:w="9497" w:type="dxa"/>
        <w:tblLayout w:type="fixed"/>
        <w:tblCellMar>
          <w:left w:w="62" w:type="dxa"/>
          <w:right w:w="62" w:type="dxa"/>
        </w:tblCellMar>
        <w:tblLook w:val="0000"/>
      </w:tblPr>
      <w:tblGrid>
        <w:gridCol w:w="9497"/>
      </w:tblGrid>
      <w:tr w:rsidTr="00590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t>Search and rescue</w:t>
            </w:r>
          </w:p>
        </w:tc>
      </w:tr>
    </w:tbl>
    <w:p w:rsidR="00000000" w:rsidRPr="005901A2" w:rsidP="005901A2">
      <w:pPr>
        <w:pStyle w:val="NoPaddingFontSize1"/>
      </w:pPr>
    </w:p>
    <w:p w:rsidR="00000000" w:rsidRPr="005901A2" w:rsidP="005901A2">
      <w:pPr>
        <w:pStyle w:val="AllowPageBreak"/>
      </w:pPr>
    </w:p>
    <w:p w:rsidR="00000000" w:rsidRPr="005901A2" w:rsidP="005901A2">
      <w:pPr>
        <w:pStyle w:val="Heading1"/>
      </w:pPr>
      <w:bookmarkStart w:id="5" w:name="O_1188951"/>
      <w:bookmarkEnd w:id="5"/>
      <w:r w:rsidRPr="005901A2">
        <w:t>Unit Sector</w:t>
      </w:r>
    </w:p>
    <w:tbl>
      <w:tblPr>
        <w:tblW w:w="9497" w:type="dxa"/>
        <w:tblLayout w:type="fixed"/>
        <w:tblCellMar>
          <w:left w:w="62" w:type="dxa"/>
          <w:right w:w="62" w:type="dxa"/>
        </w:tblCellMar>
        <w:tblLook w:val="0000"/>
      </w:tblPr>
      <w:tblGrid>
        <w:gridCol w:w="9497"/>
      </w:tblGrid>
      <w:tr w:rsidTr="00590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t>Not applicable.</w:t>
            </w:r>
          </w:p>
        </w:tc>
      </w:tr>
    </w:tbl>
    <w:p w:rsidR="00000000" w:rsidRPr="005901A2" w:rsidP="005901A2">
      <w:pPr>
        <w:pStyle w:val="NoPaddingFontSize1"/>
      </w:pPr>
    </w:p>
    <w:p w:rsidR="00000000" w:rsidRPr="005901A2" w:rsidP="005901A2">
      <w:pPr>
        <w:pStyle w:val="AllowPageBreak"/>
      </w:pPr>
    </w:p>
    <w:p w:rsidR="00000000" w:rsidRPr="005901A2" w:rsidP="005901A2">
      <w:pPr>
        <w:pStyle w:val="Heading1"/>
      </w:pPr>
      <w:bookmarkStart w:id="6" w:name="O_1188952"/>
      <w:bookmarkEnd w:id="6"/>
      <w:r w:rsidRPr="005901A2">
        <w:t xml:space="preserve">Elements and </w:t>
      </w:r>
      <w:r w:rsidRPr="005901A2">
        <w:t>Performance Criteria</w:t>
      </w:r>
    </w:p>
    <w:tbl>
      <w:tblPr>
        <w:tblW w:w="9496" w:type="dxa"/>
        <w:tblLayout w:type="fixed"/>
        <w:tblCellMar>
          <w:left w:w="62" w:type="dxa"/>
          <w:right w:w="62" w:type="dxa"/>
        </w:tblCellMar>
        <w:tblLook w:val="0000"/>
      </w:tblPr>
      <w:tblGrid>
        <w:gridCol w:w="406"/>
        <w:gridCol w:w="2762"/>
        <w:gridCol w:w="702"/>
        <w:gridCol w:w="5626"/>
      </w:tblGrid>
      <w:tr w:rsidTr="005901A2">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PERFORMANCE CRITERIA</w:t>
            </w:r>
          </w:p>
        </w:tc>
      </w:tr>
      <w:tr w:rsidTr="005901A2">
        <w:tblPrEx>
          <w:tblW w:w="9496" w:type="dxa"/>
          <w:tblLayout w:type="fixed"/>
          <w:tblCellMar>
            <w:left w:w="62" w:type="dxa"/>
            <w:right w:w="62" w:type="dxa"/>
          </w:tblCellMar>
          <w:tblLook w:val="0000"/>
        </w:tblPrEx>
        <w:trPr>
          <w:trHeight w:val="963"/>
        </w:trPr>
        <w:tc>
          <w:tcPr>
            <w:tcW w:w="3168" w:type="dxa"/>
            <w:gridSpan w:val="2"/>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Performance criteria describe the performance needed to demonstrate achievement of the element.</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rPr>
                <w:rStyle w:val="SpecialBold"/>
              </w:rPr>
              <w:t>Assess SAR incident media requirements</w:t>
            </w: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Define restricted and/or special access areas for media personnel to safeguard the operation</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 xml:space="preserve">Coordinate media involvement through the appointment of a media liaison </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Balance operational responsi</w:t>
            </w:r>
            <w:r w:rsidRPr="005901A2">
              <w:t>bilities with the provision of information to media</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Liaise with stakeholders to negotiate consistent key messaging and to communicate media strategy</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Identify opportunities for media to support SAR operations</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rPr>
                <w:rStyle w:val="SpecialBold"/>
              </w:rPr>
              <w:t>Facilitate and manage media pre</w:t>
            </w:r>
            <w:r w:rsidRPr="005901A2">
              <w:rPr>
                <w:rStyle w:val="SpecialBold"/>
              </w:rPr>
              <w:t>sence at SAR incident</w:t>
            </w: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Identify logistical arrangements to support the safety of media when attending a SAR incident</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Manage information flow to media representatives in support of SAR operation</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 xml:space="preserve">Identify and allocate resources required to set up media briefing area </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Identify and allocate spokesperson to provide current and accurate information to public</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Determine information for release to media to suit operational demands and/or lev</w:t>
            </w:r>
            <w:r w:rsidRPr="005901A2">
              <w:t>el of incident</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t>Identify opportunities for media briefing sessions and tours in accordance with operational responsibilities and media requirements</w:t>
            </w:r>
          </w:p>
        </w:tc>
      </w:tr>
      <w:tr w:rsidTr="005901A2">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01A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901A2">
            <w:pPr>
              <w:pStyle w:val="BodyText"/>
              <w:rPr>
                <w:lang w:val="en-NZ"/>
              </w:rPr>
            </w:pPr>
            <w:r w:rsidRPr="005901A2">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t>Record media enquiries and interviews for accountability purposes</w:t>
            </w:r>
          </w:p>
        </w:tc>
      </w:tr>
    </w:tbl>
    <w:p w:rsidR="00000000" w:rsidRPr="005901A2" w:rsidP="005901A2">
      <w:pPr>
        <w:pStyle w:val="NoPaddingFontSize1"/>
      </w:pPr>
    </w:p>
    <w:p w:rsidR="00000000" w:rsidRPr="005901A2" w:rsidP="005901A2">
      <w:pPr>
        <w:pStyle w:val="AllowPageBreak"/>
      </w:pPr>
    </w:p>
    <w:p w:rsidR="00000000" w:rsidRPr="005901A2" w:rsidP="005901A2">
      <w:pPr>
        <w:pStyle w:val="Heading1"/>
      </w:pPr>
      <w:bookmarkStart w:id="7" w:name="O_1188953"/>
      <w:bookmarkEnd w:id="7"/>
      <w:r w:rsidRPr="005901A2">
        <w:t>Foundation Skills</w:t>
      </w:r>
    </w:p>
    <w:tbl>
      <w:tblPr>
        <w:tblW w:w="9497" w:type="dxa"/>
        <w:tblLayout w:type="fixed"/>
        <w:tblCellMar>
          <w:left w:w="62" w:type="dxa"/>
          <w:right w:w="62" w:type="dxa"/>
        </w:tblCellMar>
        <w:tblLook w:val="0000"/>
      </w:tblPr>
      <w:tblGrid>
        <w:gridCol w:w="9497"/>
      </w:tblGrid>
      <w:tr w:rsidTr="00590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t>Foundation skills essential to performance are explicit in the performance criteria of this unit of competency.</w:t>
            </w:r>
          </w:p>
        </w:tc>
      </w:tr>
    </w:tbl>
    <w:p w:rsidR="00000000" w:rsidRPr="005901A2" w:rsidP="005901A2">
      <w:pPr>
        <w:pStyle w:val="NoPaddingFontSize1"/>
      </w:pPr>
    </w:p>
    <w:p w:rsidR="00000000" w:rsidRPr="005901A2" w:rsidP="005901A2">
      <w:pPr>
        <w:pStyle w:val="AllowPageBreak"/>
      </w:pPr>
    </w:p>
    <w:p w:rsidR="00000000" w:rsidRPr="005901A2" w:rsidP="005901A2">
      <w:pPr>
        <w:pStyle w:val="Heading1"/>
      </w:pPr>
      <w:bookmarkStart w:id="8" w:name="O_1188954"/>
      <w:bookmarkEnd w:id="8"/>
      <w:r w:rsidRPr="005901A2">
        <w:t>Range of Conditions</w:t>
      </w:r>
    </w:p>
    <w:tbl>
      <w:tblPr>
        <w:tblW w:w="9497" w:type="dxa"/>
        <w:tblLayout w:type="fixed"/>
        <w:tblCellMar>
          <w:left w:w="62" w:type="dxa"/>
          <w:right w:w="62" w:type="dxa"/>
        </w:tblCellMar>
        <w:tblLook w:val="0000"/>
      </w:tblPr>
      <w:tblGrid>
        <w:gridCol w:w="9497"/>
      </w:tblGrid>
      <w:tr w:rsidTr="00590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t>Range is restricted to essential operating conditions and any other variables essential to the work environment.</w:t>
            </w:r>
          </w:p>
          <w:p w:rsidR="00000000" w:rsidRPr="005901A2" w:rsidP="005901A2">
            <w:pPr>
              <w:pStyle w:val="BodyText"/>
            </w:pPr>
            <w:r w:rsidRPr="005901A2">
              <w:t>Non-essential conditions may be found in the POL Police Training Package Companion Volume Implementation Guide.</w:t>
            </w:r>
          </w:p>
        </w:tc>
      </w:tr>
    </w:tbl>
    <w:p w:rsidR="00000000" w:rsidRPr="005901A2" w:rsidP="005901A2">
      <w:pPr>
        <w:pStyle w:val="NoPaddingFontSize1"/>
      </w:pPr>
    </w:p>
    <w:p w:rsidR="00000000" w:rsidRPr="005901A2" w:rsidP="005901A2">
      <w:pPr>
        <w:pStyle w:val="AllowPageBreak"/>
      </w:pPr>
    </w:p>
    <w:p w:rsidR="00000000" w:rsidRPr="005901A2" w:rsidP="005901A2">
      <w:pPr>
        <w:pStyle w:val="Heading1"/>
      </w:pPr>
      <w:bookmarkStart w:id="9" w:name="O_1188955"/>
      <w:bookmarkEnd w:id="9"/>
      <w:r w:rsidRPr="005901A2">
        <w:t>Unit Mappi</w:t>
      </w:r>
      <w:r w:rsidRPr="005901A2">
        <w:t>ng Information</w:t>
      </w:r>
    </w:p>
    <w:tbl>
      <w:tblPr>
        <w:tblW w:w="9497" w:type="dxa"/>
        <w:tblLayout w:type="fixed"/>
        <w:tblCellMar>
          <w:left w:w="62" w:type="dxa"/>
          <w:right w:w="62" w:type="dxa"/>
        </w:tblCellMar>
        <w:tblLook w:val="0000"/>
      </w:tblPr>
      <w:tblGrid>
        <w:gridCol w:w="9497"/>
      </w:tblGrid>
      <w:tr w:rsidTr="00590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1A2" w:rsidP="005901A2">
            <w:pPr>
              <w:pStyle w:val="BodyText"/>
            </w:pPr>
            <w:r w:rsidRPr="005901A2">
              <w:t>This unit replaces and is equivalent to POLSAR003 Manage search and rescue media requirements.</w:t>
            </w:r>
          </w:p>
        </w:tc>
      </w:tr>
    </w:tbl>
    <w:p w:rsidR="00000000" w:rsidRPr="005901A2" w:rsidP="005901A2">
      <w:pPr>
        <w:pStyle w:val="NoPaddingFontSize1"/>
      </w:pPr>
    </w:p>
    <w:p w:rsidR="00000000" w:rsidRPr="005901A2" w:rsidP="005901A2">
      <w:pPr>
        <w:pStyle w:val="AllowPageBreak"/>
      </w:pPr>
    </w:p>
    <w:p w:rsidR="00000000" w:rsidRPr="005901A2" w:rsidP="005901A2">
      <w:pPr>
        <w:pStyle w:val="Heading1"/>
      </w:pPr>
      <w:bookmarkStart w:id="10" w:name="O_1188962"/>
      <w:bookmarkEnd w:id="10"/>
      <w:r w:rsidRPr="005901A2">
        <w:t>Links</w:t>
      </w:r>
    </w:p>
    <w:p w:rsidR="00000000" w:rsidRPr="005901A2" w:rsidP="00726C3F">
      <w:pPr>
        <w:pStyle w:val="BodyText"/>
      </w:pPr>
      <w:r w:rsidRPr="005901A2">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0B7274">
        <w:rPr>
          <w:rStyle w:val="Hyperlink"/>
        </w:rPr>
        <w:t>https://vetnet.gov.au/Pages/TrainingDocs.aspx?q=98c3984e-2cf1-48a8-8ed1-85e4b92e7351</w:t>
      </w:r>
      <w:r>
        <w:fldChar w:fldCharType="end"/>
      </w:r>
    </w:p>
    <w:p w:rsidR="00000000" w:rsidRPr="005901A2" w:rsidP="005901A2"/>
    <w:sectPr w:rsidSect="005901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A2" w:rsidRPr="00726C3F" w:rsidP="00726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3F" w:rsidP="00590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C3F" w:rsidP="005901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26C3F" w:rsidP="005901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1A2" w:rsidRPr="00726C3F" w:rsidP="00726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3F" w:rsidRPr="002D2AF8" w:rsidP="005901A2">
    <w:pPr>
      <w:pStyle w:val="Header"/>
      <w:framePr w:wrap="around"/>
    </w:pPr>
    <w:r>
      <w:fldChar w:fldCharType="begin"/>
    </w:r>
    <w:r>
      <w:instrText xml:space="preserve"> TITLE   \* MERGEFORMAT </w:instrText>
    </w:r>
    <w:r>
      <w:fldChar w:fldCharType="separate"/>
    </w:r>
    <w:r>
      <w:t>POLSAR015 Manage search and rescue media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726C3F" w:rsidP="005901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1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1A2"/>
    <w:pPr>
      <w:spacing w:before="360" w:after="60"/>
      <w:outlineLvl w:val="0"/>
    </w:pPr>
    <w:rPr>
      <w:sz w:val="32"/>
    </w:rPr>
  </w:style>
  <w:style w:type="paragraph" w:styleId="Heading2">
    <w:name w:val="heading 2"/>
    <w:basedOn w:val="HeadingBase"/>
    <w:next w:val="BodyText"/>
    <w:link w:val="Heading2Char"/>
    <w:qFormat/>
    <w:rsid w:val="005901A2"/>
    <w:pPr>
      <w:keepLines/>
      <w:spacing w:before="240" w:after="120"/>
      <w:outlineLvl w:val="1"/>
    </w:pPr>
    <w:rPr>
      <w:sz w:val="28"/>
      <w:szCs w:val="40"/>
    </w:rPr>
  </w:style>
  <w:style w:type="paragraph" w:styleId="Heading3">
    <w:name w:val="heading 3"/>
    <w:basedOn w:val="HeadingBase"/>
    <w:next w:val="BodyText"/>
    <w:link w:val="Heading3Char"/>
    <w:qFormat/>
    <w:rsid w:val="005901A2"/>
    <w:pPr>
      <w:spacing w:before="180" w:after="120"/>
      <w:outlineLvl w:val="2"/>
    </w:pPr>
    <w:rPr>
      <w:spacing w:val="-10"/>
      <w:kern w:val="32"/>
    </w:rPr>
  </w:style>
  <w:style w:type="paragraph" w:styleId="Heading4">
    <w:name w:val="heading 4"/>
    <w:basedOn w:val="HeadingBase"/>
    <w:next w:val="BodyText"/>
    <w:link w:val="Heading4Char"/>
    <w:qFormat/>
    <w:rsid w:val="005901A2"/>
    <w:pPr>
      <w:spacing w:before="160" w:after="120"/>
      <w:outlineLvl w:val="3"/>
    </w:pPr>
    <w:rPr>
      <w:sz w:val="22"/>
    </w:rPr>
  </w:style>
  <w:style w:type="paragraph" w:styleId="Heading5">
    <w:name w:val="heading 5"/>
    <w:basedOn w:val="HeadingBase"/>
    <w:next w:val="Normal"/>
    <w:link w:val="Heading5Char"/>
    <w:qFormat/>
    <w:rsid w:val="005901A2"/>
    <w:pPr>
      <w:spacing w:before="80"/>
      <w:outlineLvl w:val="4"/>
    </w:pPr>
    <w:rPr>
      <w:color w:val="918585"/>
      <w:sz w:val="20"/>
    </w:rPr>
  </w:style>
  <w:style w:type="paragraph" w:styleId="Heading6">
    <w:name w:val="heading 6"/>
    <w:basedOn w:val="HeadingBase"/>
    <w:next w:val="Normal"/>
    <w:link w:val="Heading6Char"/>
    <w:qFormat/>
    <w:rsid w:val="005901A2"/>
    <w:pPr>
      <w:spacing w:before="60"/>
      <w:outlineLvl w:val="5"/>
    </w:pPr>
    <w:rPr>
      <w:color w:val="918585"/>
      <w:sz w:val="20"/>
    </w:rPr>
  </w:style>
  <w:style w:type="paragraph" w:styleId="Heading7">
    <w:name w:val="heading 7"/>
    <w:basedOn w:val="Normal"/>
    <w:next w:val="Normal"/>
    <w:link w:val="Heading7Char"/>
    <w:qFormat/>
    <w:rsid w:val="005901A2"/>
    <w:pPr>
      <w:ind w:left="720"/>
      <w:outlineLvl w:val="6"/>
    </w:pPr>
    <w:rPr>
      <w:i/>
    </w:rPr>
  </w:style>
  <w:style w:type="paragraph" w:styleId="Heading8">
    <w:name w:val="heading 8"/>
    <w:basedOn w:val="Normal"/>
    <w:next w:val="Normal"/>
    <w:link w:val="Heading8Char"/>
    <w:qFormat/>
    <w:rsid w:val="005901A2"/>
    <w:pPr>
      <w:ind w:left="720"/>
      <w:outlineLvl w:val="7"/>
    </w:pPr>
    <w:rPr>
      <w:i/>
    </w:rPr>
  </w:style>
  <w:style w:type="paragraph" w:styleId="Heading9">
    <w:name w:val="heading 9"/>
    <w:basedOn w:val="Normal"/>
    <w:next w:val="Normal"/>
    <w:link w:val="Heading9Char"/>
    <w:qFormat/>
    <w:rsid w:val="005901A2"/>
    <w:pPr>
      <w:ind w:left="720"/>
      <w:outlineLvl w:val="8"/>
    </w:pPr>
    <w:rPr>
      <w:i/>
    </w:rPr>
  </w:style>
  <w:style w:type="character" w:default="1" w:styleId="DefaultParagraphFont">
    <w:name w:val="Default Paragraph Font"/>
    <w:uiPriority w:val="1"/>
    <w:unhideWhenUsed/>
    <w:rsid w:val="00590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1A2"/>
  </w:style>
  <w:style w:type="character" w:customStyle="1" w:styleId="Heading1Char">
    <w:name w:val="Heading 1 Char"/>
    <w:basedOn w:val="DefaultParagraphFont"/>
    <w:link w:val="Heading1"/>
    <w:rsid w:val="005901A2"/>
    <w:rPr>
      <w:rFonts w:ascii="Times New Roman" w:eastAsia="Times New Roman" w:hAnsi="Times New Roman" w:cs="Times New Roman"/>
      <w:b/>
      <w:sz w:val="32"/>
      <w:szCs w:val="20"/>
      <w:lang w:eastAsia="en-US"/>
    </w:rPr>
  </w:style>
  <w:style w:type="paragraph" w:styleId="BodyText">
    <w:name w:val="Body Text"/>
    <w:basedOn w:val="Normal"/>
    <w:link w:val="BodyTextChar"/>
    <w:rsid w:val="005901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1A2"/>
    <w:rPr>
      <w:rFonts w:ascii="Times New Roman" w:eastAsia="Times New Roman" w:hAnsi="Times New Roman" w:cs="Times New Roman"/>
      <w:sz w:val="24"/>
      <w:lang w:eastAsia="en-US"/>
    </w:rPr>
  </w:style>
  <w:style w:type="character" w:customStyle="1" w:styleId="SpecialBold">
    <w:name w:val="Special Bold"/>
    <w:basedOn w:val="DefaultParagraphFont"/>
    <w:rsid w:val="005901A2"/>
    <w:rPr>
      <w:b/>
      <w:spacing w:val="0"/>
    </w:rPr>
  </w:style>
  <w:style w:type="paragraph" w:customStyle="1" w:styleId="SuperHeading">
    <w:name w:val="SuperHeading"/>
    <w:basedOn w:val="Normal"/>
    <w:rsid w:val="005901A2"/>
    <w:pPr>
      <w:spacing w:before="240" w:after="120"/>
      <w:outlineLvl w:val="0"/>
    </w:pPr>
    <w:rPr>
      <w:rFonts w:ascii="Times New Roman" w:hAnsi="Times New Roman"/>
      <w:b/>
      <w:sz w:val="32"/>
    </w:rPr>
  </w:style>
  <w:style w:type="paragraph" w:customStyle="1" w:styleId="AllowPageBreak">
    <w:name w:val="AllowPageBreak"/>
    <w:rsid w:val="005901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0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1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1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1A2"/>
    <w:rPr>
      <w:rFonts w:ascii="Courier New" w:eastAsia="Times New Roman" w:hAnsi="Courier New" w:cs="Times New Roman"/>
      <w:i/>
      <w:szCs w:val="20"/>
      <w:lang w:eastAsia="en-US"/>
    </w:rPr>
  </w:style>
  <w:style w:type="paragraph" w:customStyle="1" w:styleId="HeadingBase">
    <w:name w:val="Heading Base"/>
    <w:rsid w:val="00590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1A2"/>
    <w:pPr>
      <w:tabs>
        <w:tab w:val="right" w:leader="dot" w:pos="9072"/>
      </w:tabs>
      <w:ind w:left="567"/>
    </w:pPr>
    <w:rPr>
      <w:szCs w:val="22"/>
    </w:rPr>
  </w:style>
  <w:style w:type="paragraph" w:customStyle="1" w:styleId="TOCBase">
    <w:name w:val="TOC Base"/>
    <w:rsid w:val="00590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1A2"/>
    <w:pPr>
      <w:tabs>
        <w:tab w:val="right" w:leader="dot" w:pos="9072"/>
      </w:tabs>
      <w:spacing w:before="40" w:after="40"/>
      <w:ind w:left="284"/>
    </w:pPr>
    <w:rPr>
      <w:rFonts w:ascii="Times New Roman" w:hAnsi="Times New Roman"/>
    </w:rPr>
  </w:style>
  <w:style w:type="paragraph" w:styleId="TOC1">
    <w:name w:val="toc 1"/>
    <w:basedOn w:val="TOCBase"/>
    <w:next w:val="Normal"/>
    <w:rsid w:val="005901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1A2"/>
    <w:rPr>
      <w:rFonts w:ascii="Times New Roman" w:eastAsia="Times New Roman" w:hAnsi="Times New Roman" w:cs="Times New Roman"/>
      <w:sz w:val="16"/>
      <w:lang w:eastAsia="en-US"/>
    </w:rPr>
  </w:style>
  <w:style w:type="paragraph" w:styleId="Title">
    <w:name w:val="Title"/>
    <w:basedOn w:val="HeadingBase"/>
    <w:link w:val="TitleChar"/>
    <w:qFormat/>
    <w:rsid w:val="005901A2"/>
    <w:pPr>
      <w:spacing w:before="5040"/>
      <w:jc w:val="center"/>
    </w:pPr>
    <w:rPr>
      <w:sz w:val="48"/>
      <w:szCs w:val="72"/>
      <w:lang w:val="en-US"/>
    </w:rPr>
  </w:style>
  <w:style w:type="character" w:customStyle="1" w:styleId="TitleChar">
    <w:name w:val="Title Char"/>
    <w:basedOn w:val="DefaultParagraphFont"/>
    <w:link w:val="Title"/>
    <w:rsid w:val="00590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1A2"/>
    <w:pPr>
      <w:tabs>
        <w:tab w:val="left" w:pos="3600"/>
        <w:tab w:val="left" w:pos="3958"/>
      </w:tabs>
    </w:pPr>
  </w:style>
  <w:style w:type="paragraph" w:styleId="List">
    <w:name w:val="List"/>
    <w:basedOn w:val="BodyText"/>
    <w:next w:val="BodyText"/>
    <w:rsid w:val="005901A2"/>
    <w:pPr>
      <w:tabs>
        <w:tab w:val="left" w:pos="340"/>
      </w:tabs>
      <w:spacing w:before="60" w:after="60"/>
      <w:ind w:left="340" w:hanging="340"/>
    </w:pPr>
  </w:style>
  <w:style w:type="paragraph" w:styleId="ListBullet">
    <w:name w:val="List Bullet"/>
    <w:basedOn w:val="List"/>
    <w:rsid w:val="005901A2"/>
    <w:pPr>
      <w:numPr>
        <w:numId w:val="10"/>
      </w:numPr>
      <w:tabs>
        <w:tab w:val="clear" w:pos="340"/>
      </w:tabs>
      <w:spacing w:before="40" w:after="40"/>
    </w:pPr>
  </w:style>
  <w:style w:type="paragraph" w:customStyle="1" w:styleId="Note">
    <w:name w:val="Note"/>
    <w:basedOn w:val="BodyText"/>
    <w:rsid w:val="00590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1A2"/>
    <w:pPr>
      <w:framePr w:wrap="auto" w:hAnchor="text" w:y="6049"/>
    </w:pPr>
    <w:rPr>
      <w:color w:val="000000"/>
      <w:sz w:val="40"/>
    </w:rPr>
  </w:style>
  <w:style w:type="paragraph" w:customStyle="1" w:styleId="TOCTitle">
    <w:name w:val="TOCTitle"/>
    <w:basedOn w:val="Heading1"/>
    <w:rsid w:val="005901A2"/>
    <w:pPr>
      <w:spacing w:after="240"/>
      <w:jc w:val="center"/>
      <w:outlineLvl w:val="9"/>
    </w:pPr>
    <w:rPr>
      <w:caps/>
    </w:rPr>
  </w:style>
  <w:style w:type="paragraph" w:customStyle="1" w:styleId="Version">
    <w:name w:val="Version"/>
    <w:rsid w:val="005901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1A2"/>
    <w:pPr>
      <w:numPr>
        <w:numId w:val="11"/>
      </w:numPr>
      <w:tabs>
        <w:tab w:val="clear" w:pos="680"/>
      </w:tabs>
    </w:pPr>
  </w:style>
  <w:style w:type="paragraph" w:styleId="Index1">
    <w:name w:val="index 1"/>
    <w:basedOn w:val="Normal"/>
    <w:next w:val="Normal"/>
    <w:semiHidden/>
    <w:rsid w:val="005901A2"/>
    <w:pPr>
      <w:keepNext w:val="0"/>
      <w:tabs>
        <w:tab w:val="right" w:pos="4176"/>
      </w:tabs>
      <w:ind w:left="198" w:hanging="198"/>
    </w:pPr>
    <w:rPr>
      <w:rFonts w:ascii="Garamond" w:hAnsi="Garamond"/>
    </w:rPr>
  </w:style>
  <w:style w:type="paragraph" w:styleId="IndexHeading">
    <w:name w:val="index heading"/>
    <w:basedOn w:val="Normal"/>
    <w:next w:val="Index1"/>
    <w:semiHidden/>
    <w:rsid w:val="005901A2"/>
    <w:pPr>
      <w:spacing w:before="120" w:after="120"/>
    </w:pPr>
    <w:rPr>
      <w:rFonts w:ascii="Arial" w:hAnsi="Arial"/>
      <w:b/>
      <w:color w:val="918585"/>
      <w:sz w:val="24"/>
    </w:rPr>
  </w:style>
  <w:style w:type="paragraph" w:styleId="Header">
    <w:name w:val="header"/>
    <w:basedOn w:val="Normal"/>
    <w:link w:val="HeaderChar"/>
    <w:rsid w:val="00590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1A2"/>
    <w:rPr>
      <w:rFonts w:ascii="Times New Roman" w:eastAsia="Times New Roman" w:hAnsi="Times New Roman" w:cs="Times New Roman"/>
      <w:sz w:val="16"/>
      <w:szCs w:val="20"/>
      <w:lang w:val="en-GB" w:eastAsia="en-US"/>
    </w:rPr>
  </w:style>
  <w:style w:type="paragraph" w:customStyle="1" w:styleId="Chapter">
    <w:name w:val="Chapter"/>
    <w:basedOn w:val="Normal"/>
    <w:rsid w:val="005901A2"/>
    <w:pPr>
      <w:spacing w:before="240"/>
    </w:pPr>
    <w:rPr>
      <w:rFonts w:ascii="Times New Roman" w:hAnsi="Times New Roman"/>
      <w:smallCaps/>
      <w:spacing w:val="80"/>
      <w:sz w:val="28"/>
    </w:rPr>
  </w:style>
  <w:style w:type="paragraph" w:customStyle="1" w:styleId="InChapter">
    <w:name w:val="InChapter"/>
    <w:basedOn w:val="Heading3"/>
    <w:rsid w:val="005901A2"/>
    <w:pPr>
      <w:spacing w:after="240"/>
      <w:outlineLvl w:val="9"/>
    </w:pPr>
    <w:rPr>
      <w:noProof/>
    </w:rPr>
  </w:style>
  <w:style w:type="paragraph" w:styleId="Index2">
    <w:name w:val="index 2"/>
    <w:basedOn w:val="Normal"/>
    <w:next w:val="Normal"/>
    <w:semiHidden/>
    <w:rsid w:val="005901A2"/>
    <w:pPr>
      <w:tabs>
        <w:tab w:val="right" w:pos="4176"/>
      </w:tabs>
      <w:ind w:left="568" w:hanging="284"/>
    </w:pPr>
    <w:rPr>
      <w:rFonts w:ascii="Garamond" w:hAnsi="Garamond"/>
    </w:rPr>
  </w:style>
  <w:style w:type="paragraph" w:customStyle="1" w:styleId="Byline">
    <w:name w:val="Byline"/>
    <w:rsid w:val="00590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1A2"/>
    <w:pPr>
      <w:tabs>
        <w:tab w:val="clear" w:pos="3600"/>
        <w:tab w:val="clear" w:pos="3958"/>
      </w:tabs>
      <w:jc w:val="right"/>
    </w:pPr>
  </w:style>
  <w:style w:type="character" w:styleId="Emphasis">
    <w:name w:val="Emphasis"/>
    <w:basedOn w:val="DefaultParagraphFont"/>
    <w:qFormat/>
    <w:rsid w:val="005901A2"/>
    <w:rPr>
      <w:i/>
    </w:rPr>
  </w:style>
  <w:style w:type="paragraph" w:styleId="Caption">
    <w:name w:val="caption"/>
    <w:basedOn w:val="BodyText"/>
    <w:next w:val="Normal"/>
    <w:qFormat/>
    <w:rsid w:val="005901A2"/>
    <w:pPr>
      <w:framePr w:w="2268" w:hSpace="181" w:vSpace="181" w:wrap="around" w:vAnchor="text" w:hAnchor="page" w:x="1135" w:y="285" w:anchorLock="1"/>
    </w:pPr>
    <w:rPr>
      <w:i/>
    </w:rPr>
  </w:style>
  <w:style w:type="paragraph" w:customStyle="1" w:styleId="MiniTOCTitle">
    <w:name w:val="MiniTOCTitle"/>
    <w:basedOn w:val="Heading4"/>
    <w:rsid w:val="005901A2"/>
    <w:pPr>
      <w:spacing w:before="240"/>
      <w:outlineLvl w:val="9"/>
    </w:pPr>
    <w:rPr>
      <w:noProof/>
      <w:sz w:val="24"/>
    </w:rPr>
  </w:style>
  <w:style w:type="paragraph" w:customStyle="1" w:styleId="MiniTOCItem">
    <w:name w:val="MiniTOCItem"/>
    <w:basedOn w:val="ListBullet"/>
    <w:rsid w:val="005901A2"/>
    <w:pPr>
      <w:numPr>
        <w:numId w:val="0"/>
      </w:numPr>
      <w:tabs>
        <w:tab w:val="right" w:leader="dot" w:pos="6521"/>
      </w:tabs>
      <w:spacing w:before="0" w:after="0"/>
    </w:pPr>
  </w:style>
  <w:style w:type="paragraph" w:customStyle="1" w:styleId="TOFTitle">
    <w:name w:val="TOFTitle"/>
    <w:basedOn w:val="TOCTitle"/>
    <w:rsid w:val="005901A2"/>
  </w:style>
  <w:style w:type="paragraph" w:styleId="TableofFigures">
    <w:name w:val="table of figures"/>
    <w:basedOn w:val="Normal"/>
    <w:next w:val="Normal"/>
    <w:semiHidden/>
    <w:rsid w:val="005901A2"/>
    <w:pPr>
      <w:tabs>
        <w:tab w:val="right" w:leader="dot" w:pos="9072"/>
      </w:tabs>
      <w:ind w:left="970" w:hanging="403"/>
    </w:pPr>
    <w:rPr>
      <w:rFonts w:ascii="Times New Roman" w:hAnsi="Times New Roman"/>
      <w:b/>
    </w:rPr>
  </w:style>
  <w:style w:type="paragraph" w:styleId="ListNumber">
    <w:name w:val="List Number"/>
    <w:basedOn w:val="List"/>
    <w:rsid w:val="005901A2"/>
    <w:pPr>
      <w:numPr>
        <w:numId w:val="13"/>
      </w:numPr>
      <w:tabs>
        <w:tab w:val="clear" w:pos="340"/>
      </w:tabs>
    </w:pPr>
  </w:style>
  <w:style w:type="character" w:customStyle="1" w:styleId="WingdingSymbols">
    <w:name w:val="Wingding Symbols"/>
    <w:rsid w:val="005901A2"/>
    <w:rPr>
      <w:rFonts w:ascii="Wingdings" w:hAnsi="Wingdings"/>
    </w:rPr>
  </w:style>
  <w:style w:type="paragraph" w:customStyle="1" w:styleId="TableHeading">
    <w:name w:val="Table Heading"/>
    <w:basedOn w:val="HeadingBase"/>
    <w:rsid w:val="005901A2"/>
    <w:pPr>
      <w:keepLines/>
      <w:pBdr>
        <w:bottom w:val="single" w:sz="6" w:space="1" w:color="918585"/>
      </w:pBdr>
      <w:spacing w:before="240"/>
    </w:pPr>
  </w:style>
  <w:style w:type="character" w:customStyle="1" w:styleId="HotSpot">
    <w:name w:val="HotSpot"/>
    <w:rsid w:val="005901A2"/>
    <w:rPr>
      <w:color w:val="0033CC"/>
      <w:u w:val="none"/>
    </w:rPr>
  </w:style>
  <w:style w:type="paragraph" w:customStyle="1" w:styleId="BodyTextRight">
    <w:name w:val="Body Text Right"/>
    <w:basedOn w:val="BodyText"/>
    <w:rsid w:val="005901A2"/>
    <w:pPr>
      <w:spacing w:before="0" w:after="0"/>
      <w:jc w:val="right"/>
    </w:pPr>
  </w:style>
  <w:style w:type="paragraph" w:styleId="Index3">
    <w:name w:val="index 3"/>
    <w:basedOn w:val="ListNumber2"/>
    <w:next w:val="Normal"/>
    <w:semiHidden/>
    <w:rsid w:val="005901A2"/>
    <w:pPr>
      <w:numPr>
        <w:numId w:val="0"/>
      </w:numPr>
      <w:tabs>
        <w:tab w:val="right" w:leader="dot" w:pos="4176"/>
      </w:tabs>
    </w:pPr>
  </w:style>
  <w:style w:type="paragraph" w:styleId="ListNumber2">
    <w:name w:val="List Number 2"/>
    <w:basedOn w:val="List2"/>
    <w:rsid w:val="005901A2"/>
    <w:pPr>
      <w:numPr>
        <w:numId w:val="8"/>
      </w:numPr>
      <w:tabs>
        <w:tab w:val="clear" w:pos="1060"/>
      </w:tabs>
    </w:pPr>
  </w:style>
  <w:style w:type="paragraph" w:customStyle="1" w:styleId="MarginNote">
    <w:name w:val="Margin Note"/>
    <w:basedOn w:val="BodyText"/>
    <w:rsid w:val="00590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1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1A2"/>
    <w:rPr>
      <w:sz w:val="32"/>
    </w:rPr>
  </w:style>
  <w:style w:type="paragraph" w:customStyle="1" w:styleId="HeadingProcedure">
    <w:name w:val="Heading Procedure"/>
    <w:basedOn w:val="HeadingBase"/>
    <w:next w:val="Normal"/>
    <w:rsid w:val="005901A2"/>
    <w:pPr>
      <w:tabs>
        <w:tab w:val="left" w:pos="0"/>
      </w:tabs>
      <w:spacing w:before="120" w:after="60"/>
    </w:pPr>
    <w:rPr>
      <w:i/>
      <w:color w:val="918585"/>
      <w:sz w:val="22"/>
    </w:rPr>
  </w:style>
  <w:style w:type="paragraph" w:customStyle="1" w:styleId="TableBodyText">
    <w:name w:val="Table Body Text"/>
    <w:basedOn w:val="BodyText"/>
    <w:rsid w:val="005901A2"/>
    <w:pPr>
      <w:spacing w:before="60" w:after="60"/>
    </w:pPr>
  </w:style>
  <w:style w:type="paragraph" w:styleId="ListContinue">
    <w:name w:val="List Continue"/>
    <w:basedOn w:val="List"/>
    <w:rsid w:val="005901A2"/>
    <w:pPr>
      <w:ind w:firstLine="0"/>
    </w:pPr>
  </w:style>
  <w:style w:type="paragraph" w:customStyle="1" w:styleId="ListNote">
    <w:name w:val="List Note"/>
    <w:basedOn w:val="List"/>
    <w:rsid w:val="005901A2"/>
    <w:pPr>
      <w:pBdr>
        <w:top w:val="single" w:sz="6" w:space="2" w:color="918585"/>
        <w:bottom w:val="single" w:sz="6" w:space="2" w:color="918585"/>
      </w:pBdr>
      <w:tabs>
        <w:tab w:val="left" w:pos="1021"/>
      </w:tabs>
      <w:ind w:firstLine="0"/>
    </w:pPr>
  </w:style>
  <w:style w:type="paragraph" w:customStyle="1" w:styleId="Warning">
    <w:name w:val="Warning"/>
    <w:basedOn w:val="BodyText"/>
    <w:rsid w:val="005901A2"/>
    <w:pPr>
      <w:shd w:val="clear" w:color="auto" w:fill="D9D9D9"/>
      <w:tabs>
        <w:tab w:val="left" w:pos="992"/>
      </w:tabs>
      <w:ind w:left="119" w:right="119"/>
    </w:pPr>
    <w:rPr>
      <w:sz w:val="20"/>
    </w:rPr>
  </w:style>
  <w:style w:type="paragraph" w:customStyle="1" w:styleId="MarginIcons">
    <w:name w:val="Margin Icons"/>
    <w:basedOn w:val="BodyText"/>
    <w:rsid w:val="00590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1A2"/>
    <w:rPr>
      <w:rFonts w:ascii="Courier New" w:hAnsi="Courier New"/>
    </w:rPr>
  </w:style>
  <w:style w:type="paragraph" w:customStyle="1" w:styleId="NoteBullet">
    <w:name w:val="Note Bullet"/>
    <w:basedOn w:val="Note"/>
    <w:rsid w:val="005901A2"/>
    <w:pPr>
      <w:tabs>
        <w:tab w:val="clear" w:pos="680"/>
      </w:tabs>
      <w:spacing w:before="60" w:after="60"/>
    </w:pPr>
  </w:style>
  <w:style w:type="paragraph" w:customStyle="1" w:styleId="SubHeading2">
    <w:name w:val="SubHeading2"/>
    <w:basedOn w:val="HeadingBase"/>
    <w:rsid w:val="005901A2"/>
    <w:pPr>
      <w:spacing w:before="240" w:after="60"/>
    </w:pPr>
    <w:rPr>
      <w:sz w:val="20"/>
    </w:rPr>
  </w:style>
  <w:style w:type="paragraph" w:customStyle="1" w:styleId="SubHeading1">
    <w:name w:val="SubHeading1"/>
    <w:basedOn w:val="HeadingBase"/>
    <w:rsid w:val="005901A2"/>
    <w:pPr>
      <w:spacing w:before="240" w:after="60"/>
    </w:pPr>
    <w:rPr>
      <w:color w:val="918585"/>
      <w:sz w:val="22"/>
    </w:rPr>
  </w:style>
  <w:style w:type="paragraph" w:customStyle="1" w:styleId="SideHeading">
    <w:name w:val="Side Heading"/>
    <w:basedOn w:val="HeadingBase"/>
    <w:rsid w:val="00590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1A2"/>
    <w:pPr>
      <w:numPr>
        <w:numId w:val="9"/>
      </w:numPr>
    </w:pPr>
  </w:style>
  <w:style w:type="paragraph" w:styleId="PlainText">
    <w:name w:val="Plain Text"/>
    <w:basedOn w:val="Normal"/>
    <w:link w:val="PlainTextChar"/>
    <w:rsid w:val="005901A2"/>
    <w:rPr>
      <w:sz w:val="20"/>
    </w:rPr>
  </w:style>
  <w:style w:type="character" w:customStyle="1" w:styleId="PlainTextChar">
    <w:name w:val="Plain Text Char"/>
    <w:basedOn w:val="DefaultParagraphFont"/>
    <w:link w:val="PlainText"/>
    <w:rsid w:val="005901A2"/>
    <w:rPr>
      <w:rFonts w:ascii="Courier New" w:eastAsia="Times New Roman" w:hAnsi="Courier New" w:cs="Times New Roman"/>
      <w:sz w:val="20"/>
      <w:szCs w:val="20"/>
      <w:lang w:eastAsia="en-US"/>
    </w:rPr>
  </w:style>
  <w:style w:type="character" w:customStyle="1" w:styleId="MenuOption">
    <w:name w:val="Menu Option"/>
    <w:basedOn w:val="DefaultParagraphFont"/>
    <w:rsid w:val="005901A2"/>
    <w:rPr>
      <w:b/>
      <w:smallCaps/>
    </w:rPr>
  </w:style>
  <w:style w:type="paragraph" w:customStyle="1" w:styleId="TableListNumber">
    <w:name w:val="Table List Number"/>
    <w:basedOn w:val="ListNumber"/>
    <w:rsid w:val="005901A2"/>
    <w:pPr>
      <w:numPr>
        <w:numId w:val="0"/>
      </w:numPr>
    </w:pPr>
  </w:style>
  <w:style w:type="paragraph" w:styleId="TOC4">
    <w:name w:val="toc 4"/>
    <w:basedOn w:val="TOCBase"/>
    <w:next w:val="Normal"/>
    <w:semiHidden/>
    <w:rsid w:val="005901A2"/>
    <w:pPr>
      <w:tabs>
        <w:tab w:val="right" w:leader="dot" w:pos="9071"/>
      </w:tabs>
      <w:ind w:left="1701"/>
    </w:pPr>
  </w:style>
  <w:style w:type="paragraph" w:customStyle="1" w:styleId="ListAlpha">
    <w:name w:val="List Alpha"/>
    <w:basedOn w:val="List"/>
    <w:rsid w:val="005901A2"/>
    <w:pPr>
      <w:numPr>
        <w:numId w:val="7"/>
      </w:numPr>
    </w:pPr>
  </w:style>
  <w:style w:type="paragraph" w:customStyle="1" w:styleId="ListAlpha2">
    <w:name w:val="List Alpha 2"/>
    <w:basedOn w:val="List2"/>
    <w:rsid w:val="005901A2"/>
    <w:pPr>
      <w:numPr>
        <w:numId w:val="6"/>
      </w:numPr>
    </w:pPr>
  </w:style>
  <w:style w:type="paragraph" w:styleId="List2">
    <w:name w:val="List 2"/>
    <w:basedOn w:val="BodyText"/>
    <w:rsid w:val="005901A2"/>
    <w:pPr>
      <w:tabs>
        <w:tab w:val="left" w:pos="680"/>
      </w:tabs>
      <w:spacing w:before="60" w:after="60"/>
      <w:ind w:left="680" w:hanging="340"/>
    </w:pPr>
  </w:style>
  <w:style w:type="paragraph" w:styleId="List3">
    <w:name w:val="List 3"/>
    <w:basedOn w:val="BodyText"/>
    <w:rsid w:val="005901A2"/>
    <w:pPr>
      <w:tabs>
        <w:tab w:val="left" w:pos="1021"/>
      </w:tabs>
      <w:spacing w:before="60" w:after="60"/>
      <w:ind w:left="1020" w:hanging="340"/>
    </w:pPr>
  </w:style>
  <w:style w:type="paragraph" w:styleId="List4">
    <w:name w:val="List 4"/>
    <w:basedOn w:val="BodyText"/>
    <w:rsid w:val="005901A2"/>
    <w:pPr>
      <w:tabs>
        <w:tab w:val="left" w:pos="1361"/>
      </w:tabs>
      <w:spacing w:before="60" w:after="60"/>
      <w:ind w:left="1361" w:hanging="340"/>
    </w:pPr>
  </w:style>
  <w:style w:type="paragraph" w:styleId="List5">
    <w:name w:val="List 5"/>
    <w:basedOn w:val="BodyText"/>
    <w:rsid w:val="005901A2"/>
    <w:pPr>
      <w:tabs>
        <w:tab w:val="left" w:pos="1701"/>
      </w:tabs>
      <w:spacing w:before="60" w:after="60"/>
      <w:ind w:left="1701" w:hanging="340"/>
    </w:pPr>
  </w:style>
  <w:style w:type="paragraph" w:styleId="ListBullet3">
    <w:name w:val="List Bullet 3"/>
    <w:basedOn w:val="List3"/>
    <w:rsid w:val="005901A2"/>
    <w:pPr>
      <w:numPr>
        <w:numId w:val="12"/>
      </w:numPr>
      <w:tabs>
        <w:tab w:val="clear" w:pos="1021"/>
      </w:tabs>
      <w:ind w:left="1037" w:hanging="357"/>
    </w:pPr>
  </w:style>
  <w:style w:type="paragraph" w:styleId="ListBullet4">
    <w:name w:val="List Bullet 4"/>
    <w:basedOn w:val="List4"/>
    <w:rsid w:val="005901A2"/>
    <w:pPr>
      <w:numPr>
        <w:numId w:val="1"/>
      </w:numPr>
      <w:tabs>
        <w:tab w:val="clear" w:pos="1361"/>
      </w:tabs>
    </w:pPr>
  </w:style>
  <w:style w:type="paragraph" w:styleId="ListBullet5">
    <w:name w:val="List Bullet 5"/>
    <w:basedOn w:val="List5"/>
    <w:rsid w:val="005901A2"/>
    <w:pPr>
      <w:numPr>
        <w:numId w:val="2"/>
      </w:numPr>
    </w:pPr>
  </w:style>
  <w:style w:type="paragraph" w:styleId="ListContinue2">
    <w:name w:val="List Continue 2"/>
    <w:basedOn w:val="List2"/>
    <w:rsid w:val="005901A2"/>
    <w:pPr>
      <w:ind w:firstLine="0"/>
    </w:pPr>
  </w:style>
  <w:style w:type="paragraph" w:styleId="ListContinue3">
    <w:name w:val="List Continue 3"/>
    <w:basedOn w:val="List3"/>
    <w:rsid w:val="005901A2"/>
    <w:pPr>
      <w:ind w:left="1021" w:firstLine="0"/>
    </w:pPr>
  </w:style>
  <w:style w:type="paragraph" w:styleId="ListContinue4">
    <w:name w:val="List Continue 4"/>
    <w:basedOn w:val="List4"/>
    <w:rsid w:val="005901A2"/>
    <w:pPr>
      <w:ind w:firstLine="0"/>
    </w:pPr>
  </w:style>
  <w:style w:type="paragraph" w:styleId="ListContinue5">
    <w:name w:val="List Continue 5"/>
    <w:basedOn w:val="List5"/>
    <w:rsid w:val="005901A2"/>
    <w:pPr>
      <w:ind w:firstLine="0"/>
    </w:pPr>
  </w:style>
  <w:style w:type="paragraph" w:styleId="ListNumber3">
    <w:name w:val="List Number 3"/>
    <w:basedOn w:val="List3"/>
    <w:rsid w:val="005901A2"/>
    <w:pPr>
      <w:numPr>
        <w:numId w:val="3"/>
      </w:numPr>
    </w:pPr>
  </w:style>
  <w:style w:type="paragraph" w:styleId="ListNumber4">
    <w:name w:val="List Number 4"/>
    <w:basedOn w:val="List4"/>
    <w:rsid w:val="005901A2"/>
    <w:pPr>
      <w:numPr>
        <w:numId w:val="4"/>
      </w:numPr>
    </w:pPr>
  </w:style>
  <w:style w:type="paragraph" w:styleId="ListNumber5">
    <w:name w:val="List Number 5"/>
    <w:basedOn w:val="List5"/>
    <w:rsid w:val="005901A2"/>
    <w:pPr>
      <w:numPr>
        <w:numId w:val="5"/>
      </w:numPr>
    </w:pPr>
  </w:style>
  <w:style w:type="paragraph" w:styleId="BlockText">
    <w:name w:val="Block Text"/>
    <w:basedOn w:val="Normal"/>
    <w:rsid w:val="005901A2"/>
    <w:pPr>
      <w:spacing w:after="120"/>
      <w:ind w:left="1440" w:right="1440"/>
    </w:pPr>
  </w:style>
  <w:style w:type="character" w:customStyle="1" w:styleId="Subscript">
    <w:name w:val="Subscript"/>
    <w:basedOn w:val="DefaultParagraphFont"/>
    <w:rsid w:val="005901A2"/>
    <w:rPr>
      <w:sz w:val="16"/>
      <w:vertAlign w:val="subscript"/>
    </w:rPr>
  </w:style>
  <w:style w:type="character" w:customStyle="1" w:styleId="Superscript">
    <w:name w:val="Superscript"/>
    <w:basedOn w:val="DefaultParagraphFont"/>
    <w:rsid w:val="005901A2"/>
    <w:rPr>
      <w:sz w:val="16"/>
      <w:vertAlign w:val="superscript"/>
    </w:rPr>
  </w:style>
  <w:style w:type="character" w:customStyle="1" w:styleId="Symbols">
    <w:name w:val="Symbols"/>
    <w:basedOn w:val="DefaultParagraphFont"/>
    <w:rsid w:val="005901A2"/>
    <w:rPr>
      <w:rFonts w:ascii="Symbol" w:hAnsi="Symbol"/>
    </w:rPr>
  </w:style>
  <w:style w:type="character" w:customStyle="1" w:styleId="MenuOptions">
    <w:name w:val="Menu Options"/>
    <w:basedOn w:val="DefaultParagraphFont"/>
    <w:rsid w:val="005901A2"/>
    <w:rPr>
      <w:rFonts w:ascii="Arial Narrow" w:hAnsi="Arial Narrow"/>
      <w:smallCaps/>
    </w:rPr>
  </w:style>
  <w:style w:type="character" w:customStyle="1" w:styleId="Buttons">
    <w:name w:val="Buttons"/>
    <w:basedOn w:val="DefaultParagraphFont"/>
    <w:rsid w:val="005901A2"/>
    <w:rPr>
      <w:b/>
    </w:rPr>
  </w:style>
  <w:style w:type="character" w:customStyle="1" w:styleId="Underlined">
    <w:name w:val="Underlined"/>
    <w:basedOn w:val="DefaultParagraphFont"/>
    <w:rsid w:val="005901A2"/>
    <w:rPr>
      <w:u w:val="single"/>
    </w:rPr>
  </w:style>
  <w:style w:type="paragraph" w:customStyle="1" w:styleId="TableBodyTextRight">
    <w:name w:val="Table Body Text Right"/>
    <w:basedOn w:val="TableBodyText"/>
    <w:rsid w:val="005901A2"/>
    <w:pPr>
      <w:widowControl w:val="0"/>
      <w:autoSpaceDE w:val="0"/>
      <w:autoSpaceDN w:val="0"/>
      <w:adjustRightInd w:val="0"/>
      <w:jc w:val="right"/>
    </w:pPr>
    <w:rPr>
      <w:rFonts w:cs="Arial"/>
      <w:szCs w:val="18"/>
    </w:rPr>
  </w:style>
  <w:style w:type="paragraph" w:customStyle="1" w:styleId="CopyrightText">
    <w:name w:val="Copyright Text"/>
    <w:basedOn w:val="BodyText"/>
    <w:rsid w:val="005901A2"/>
    <w:rPr>
      <w:sz w:val="18"/>
    </w:rPr>
  </w:style>
  <w:style w:type="paragraph" w:customStyle="1" w:styleId="BodySmallRight">
    <w:name w:val="Body Small Right"/>
    <w:basedOn w:val="BodyTextRight"/>
    <w:rsid w:val="005901A2"/>
    <w:rPr>
      <w:sz w:val="18"/>
      <w:szCs w:val="18"/>
    </w:rPr>
  </w:style>
  <w:style w:type="paragraph" w:customStyle="1" w:styleId="MarginEdition">
    <w:name w:val="Margin Edition"/>
    <w:basedOn w:val="MarginNote"/>
    <w:rsid w:val="005901A2"/>
    <w:pPr>
      <w:spacing w:before="0" w:after="0"/>
    </w:pPr>
    <w:rPr>
      <w:rFonts w:ascii="Times New Roman" w:hAnsi="Times New Roman"/>
      <w:color w:val="999999"/>
    </w:rPr>
  </w:style>
  <w:style w:type="paragraph" w:customStyle="1" w:styleId="Spacer">
    <w:name w:val="Spacer"/>
    <w:basedOn w:val="Normal"/>
    <w:rsid w:val="005901A2"/>
    <w:rPr>
      <w:sz w:val="2"/>
      <w:szCs w:val="2"/>
    </w:rPr>
  </w:style>
  <w:style w:type="character" w:customStyle="1" w:styleId="Small">
    <w:name w:val="Small"/>
    <w:basedOn w:val="DefaultParagraphFont"/>
    <w:rsid w:val="005901A2"/>
    <w:rPr>
      <w:sz w:val="16"/>
    </w:rPr>
  </w:style>
  <w:style w:type="paragraph" w:customStyle="1" w:styleId="WideTable">
    <w:name w:val="Wide Table"/>
    <w:basedOn w:val="Normal"/>
    <w:rsid w:val="005901A2"/>
    <w:pPr>
      <w:ind w:left="-1418"/>
    </w:pPr>
    <w:rPr>
      <w:sz w:val="2"/>
      <w:szCs w:val="2"/>
    </w:rPr>
  </w:style>
  <w:style w:type="character" w:styleId="PageNumber">
    <w:name w:val="page number"/>
    <w:basedOn w:val="DefaultParagraphFont"/>
    <w:rsid w:val="005901A2"/>
  </w:style>
  <w:style w:type="paragraph" w:styleId="Quote">
    <w:name w:val="Quote"/>
    <w:basedOn w:val="Heading1"/>
    <w:link w:val="QuoteChar"/>
    <w:qFormat/>
    <w:rsid w:val="005901A2"/>
    <w:rPr>
      <w:b w:val="0"/>
      <w:sz w:val="72"/>
      <w:szCs w:val="72"/>
      <w:lang w:val="en-NZ"/>
    </w:rPr>
  </w:style>
  <w:style w:type="character" w:customStyle="1" w:styleId="QuoteChar">
    <w:name w:val="Quote Char"/>
    <w:basedOn w:val="DefaultParagraphFont"/>
    <w:link w:val="Quote"/>
    <w:rsid w:val="00590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1A2"/>
    <w:pPr>
      <w:pageBreakBefore/>
    </w:pPr>
  </w:style>
  <w:style w:type="paragraph" w:customStyle="1" w:styleId="Border">
    <w:name w:val="Border"/>
    <w:basedOn w:val="Normal"/>
    <w:qFormat/>
    <w:rsid w:val="00590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1A2"/>
    <w:rPr>
      <w:b/>
      <w:bCs/>
      <w:i/>
      <w:iCs/>
      <w:color w:val="auto"/>
    </w:rPr>
  </w:style>
  <w:style w:type="paragraph" w:styleId="IntenseQuote">
    <w:name w:val="Intense Quote"/>
    <w:basedOn w:val="Normal"/>
    <w:next w:val="Normal"/>
    <w:link w:val="IntenseQuoteChar"/>
    <w:uiPriority w:val="30"/>
    <w:qFormat/>
    <w:rsid w:val="00590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1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1A2"/>
    <w:rPr>
      <w:smallCaps/>
      <w:color w:val="auto"/>
      <w:u w:val="single"/>
    </w:rPr>
  </w:style>
  <w:style w:type="character" w:styleId="IntenseReference">
    <w:name w:val="Intense Reference"/>
    <w:basedOn w:val="DefaultParagraphFont"/>
    <w:uiPriority w:val="32"/>
    <w:qFormat/>
    <w:rsid w:val="005901A2"/>
    <w:rPr>
      <w:b/>
      <w:bCs/>
      <w:smallCaps/>
      <w:color w:val="auto"/>
      <w:spacing w:val="5"/>
      <w:u w:val="single"/>
    </w:rPr>
  </w:style>
  <w:style w:type="paragraph" w:customStyle="1" w:styleId="2ColumnHeading">
    <w:name w:val="2Column Heading"/>
    <w:basedOn w:val="BodyText"/>
    <w:qFormat/>
    <w:rsid w:val="005901A2"/>
    <w:pPr>
      <w:spacing w:after="60"/>
      <w:ind w:left="-2268"/>
    </w:pPr>
    <w:rPr>
      <w:b/>
    </w:rPr>
  </w:style>
  <w:style w:type="paragraph" w:customStyle="1" w:styleId="Heading1TOC">
    <w:name w:val="Heading1 TOC"/>
    <w:basedOn w:val="Normal"/>
    <w:qFormat/>
    <w:rsid w:val="005901A2"/>
    <w:pPr>
      <w:spacing w:before="240" w:after="120"/>
    </w:pPr>
    <w:rPr>
      <w:rFonts w:ascii="Times New Roman" w:hAnsi="Times New Roman"/>
      <w:b/>
      <w:sz w:val="32"/>
    </w:rPr>
  </w:style>
  <w:style w:type="paragraph" w:customStyle="1" w:styleId="Heading2TOC">
    <w:name w:val="Heading2 TOC"/>
    <w:basedOn w:val="Normal"/>
    <w:qFormat/>
    <w:rsid w:val="005901A2"/>
    <w:pPr>
      <w:spacing w:before="240" w:after="60"/>
    </w:pPr>
    <w:rPr>
      <w:rFonts w:ascii="Times New Roman" w:hAnsi="Times New Roman"/>
      <w:b/>
      <w:sz w:val="28"/>
    </w:rPr>
  </w:style>
  <w:style w:type="character" w:customStyle="1" w:styleId="Underline">
    <w:name w:val="Underline"/>
    <w:basedOn w:val="DefaultParagraphFont"/>
    <w:qFormat/>
    <w:rsid w:val="005901A2"/>
    <w:rPr>
      <w:u w:val="single"/>
    </w:rPr>
  </w:style>
  <w:style w:type="character" w:customStyle="1" w:styleId="BoldandItalics">
    <w:name w:val="Bold and Italics"/>
    <w:qFormat/>
    <w:rsid w:val="005901A2"/>
    <w:rPr>
      <w:b/>
      <w:i/>
      <w:u w:val="none"/>
    </w:rPr>
  </w:style>
  <w:style w:type="paragraph" w:styleId="BalloonText">
    <w:name w:val="Balloon Text"/>
    <w:basedOn w:val="Normal"/>
    <w:link w:val="BalloonTextChar"/>
    <w:rsid w:val="005901A2"/>
    <w:rPr>
      <w:rFonts w:ascii="Tahoma" w:hAnsi="Tahoma" w:cs="Tahoma"/>
      <w:sz w:val="16"/>
      <w:szCs w:val="16"/>
    </w:rPr>
  </w:style>
  <w:style w:type="character" w:customStyle="1" w:styleId="BalloonTextChar">
    <w:name w:val="Balloon Text Char"/>
    <w:basedOn w:val="DefaultParagraphFont"/>
    <w:link w:val="BalloonText"/>
    <w:rsid w:val="005901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1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1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1A2"/>
    <w:rPr>
      <w:b/>
      <w:color w:val="660033"/>
      <w:spacing w:val="0"/>
    </w:rPr>
  </w:style>
  <w:style w:type="paragraph" w:customStyle="1" w:styleId="Nameditemlist">
    <w:name w:val="Named item list"/>
    <w:basedOn w:val="BodyText"/>
    <w:qFormat/>
    <w:rsid w:val="005901A2"/>
    <w:pPr>
      <w:tabs>
        <w:tab w:val="left" w:pos="2835"/>
      </w:tabs>
      <w:ind w:left="2835" w:hanging="2835"/>
    </w:pPr>
  </w:style>
  <w:style w:type="paragraph" w:customStyle="1" w:styleId="BodyTextnopadding">
    <w:name w:val="Body Text no padding"/>
    <w:basedOn w:val="BodyText"/>
    <w:qFormat/>
    <w:rsid w:val="005901A2"/>
    <w:pPr>
      <w:spacing w:before="0" w:after="0"/>
    </w:pPr>
  </w:style>
  <w:style w:type="paragraph" w:customStyle="1" w:styleId="BodyTextBold">
    <w:name w:val="Body Text Bold"/>
    <w:basedOn w:val="BodyText"/>
    <w:qFormat/>
    <w:rsid w:val="005901A2"/>
    <w:rPr>
      <w:b/>
    </w:rPr>
  </w:style>
  <w:style w:type="character" w:styleId="Hyperlink">
    <w:name w:val="Hyperlink"/>
    <w:basedOn w:val="DefaultParagraphFont"/>
    <w:uiPriority w:val="99"/>
    <w:unhideWhenUsed/>
    <w:rsid w:val="00726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3029</Characters>
  <Application>Microsoft Office Word</Application>
  <DocSecurity>0</DocSecurity>
  <Lines>144</Lines>
  <Paragraphs>73</Paragraphs>
  <ScaleCrop>false</ScaleCrop>
  <Company>Author-it Software Corporation Ltd.</Company>
  <LinksUpToDate>false</LinksUpToDate>
  <CharactersWithSpaces>3446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POLSAR015 Manage search and rescue media requirements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