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3BA" w:rsidP="008173BA">
      <w:pPr>
        <w:pStyle w:val="Title"/>
      </w:pPr>
      <w:r>
        <w:fldChar w:fldCharType="begin"/>
      </w:r>
      <w:r>
        <w:instrText xml:space="preserve"> TITLE   \* MERGEFORMAT </w:instrText>
      </w:r>
      <w:r>
        <w:fldChar w:fldCharType="separate"/>
      </w:r>
      <w:r>
        <w:t>POLSAR014 Manage resources for police search and rescue operations</w:t>
      </w:r>
      <w:r>
        <w:fldChar w:fldCharType="end"/>
      </w:r>
    </w:p>
    <w:p w:rsidR="008173BA" w:rsidP="008173BA">
      <w:pPr>
        <w:pStyle w:val="Version"/>
        <w:sectPr w:rsidSect="00EF6D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D62" w:rsidP="00EF6D62">
      <w:pPr>
        <w:pStyle w:val="SuperHeading"/>
      </w:pPr>
      <w:r w:rsidRPr="00EF6D62">
        <w:t>POLSAR014 Manage resources for police search and rescue operations</w:t>
      </w:r>
    </w:p>
    <w:p w:rsidR="00000000" w:rsidRPr="00EF6D62" w:rsidP="00EF6D62">
      <w:pPr>
        <w:pStyle w:val="Heading1"/>
      </w:pPr>
      <w:bookmarkStart w:id="1" w:name="O_1188907"/>
      <w:bookmarkEnd w:id="1"/>
      <w:r w:rsidRPr="00EF6D62">
        <w:t>Modification History</w:t>
      </w:r>
    </w:p>
    <w:tbl>
      <w:tblPr>
        <w:tblW w:w="9496" w:type="dxa"/>
        <w:tblLayout w:type="fixed"/>
        <w:tblCellMar>
          <w:left w:w="62" w:type="dxa"/>
          <w:right w:w="62" w:type="dxa"/>
        </w:tblCellMar>
        <w:tblLook w:val="0000"/>
      </w:tblPr>
      <w:tblGrid>
        <w:gridCol w:w="9496"/>
      </w:tblGrid>
      <w:tr w:rsidTr="00EF6D6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t>Release 1. This is the first release of this unit of competency in the POL Police Training Package Release 5.0</w:t>
            </w:r>
          </w:p>
        </w:tc>
      </w:tr>
    </w:tbl>
    <w:p w:rsidR="00000000" w:rsidRPr="00EF6D62" w:rsidP="00EF6D62">
      <w:pPr>
        <w:pStyle w:val="NoPaddingFontSize1"/>
      </w:pPr>
    </w:p>
    <w:p w:rsidR="00000000" w:rsidRPr="00EF6D62" w:rsidP="00EF6D62">
      <w:pPr>
        <w:pStyle w:val="AllowPageBreak"/>
      </w:pPr>
    </w:p>
    <w:p w:rsidR="00000000" w:rsidRPr="00EF6D62" w:rsidP="00EF6D62">
      <w:pPr>
        <w:pStyle w:val="Heading1"/>
      </w:pPr>
      <w:bookmarkStart w:id="2" w:name="O_1188908"/>
      <w:bookmarkEnd w:id="2"/>
      <w:r w:rsidRPr="00EF6D62">
        <w:t>Application</w:t>
      </w:r>
    </w:p>
    <w:tbl>
      <w:tblPr>
        <w:tblW w:w="9497" w:type="dxa"/>
        <w:tblLayout w:type="fixed"/>
        <w:tblCellMar>
          <w:left w:w="62" w:type="dxa"/>
          <w:right w:w="62" w:type="dxa"/>
        </w:tblCellMar>
        <w:tblLook w:val="0000"/>
      </w:tblPr>
      <w:tblGrid>
        <w:gridCol w:w="9497"/>
      </w:tblGrid>
      <w:tr w:rsidTr="00EF6D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t>This unit describes the skills and knowledge required to liaise with stakeholders to acquire and manage resources required for police search and rescue (SAR) operations.</w:t>
            </w:r>
          </w:p>
          <w:p w:rsidR="00000000" w:rsidRPr="00EF6D62" w:rsidP="00EF6D62">
            <w:pPr>
              <w:pStyle w:val="BodyText"/>
            </w:pPr>
            <w:r w:rsidRPr="00EF6D62">
              <w:t>This unit applies to police officers involved in police SAR operations.</w:t>
            </w:r>
          </w:p>
          <w:p w:rsidR="00000000" w:rsidRPr="00EF6D62" w:rsidP="00EF6D62">
            <w:pPr>
              <w:pStyle w:val="BodyText"/>
            </w:pPr>
            <w:r w:rsidRPr="00EF6D62">
              <w:t>The skills and</w:t>
            </w:r>
            <w:r w:rsidRPr="00EF6D62">
              <w:t xml:space="preserve"> knowledge described in this unit must be applied within the legislative, regulatory and policy environment in which they are carried out. Organisational policies and procedures must be consulted and adhered to, particularly those related to resource acqui</w:t>
            </w:r>
            <w:r w:rsidRPr="00EF6D62">
              <w:t>sitions and financial delegations.</w:t>
            </w:r>
          </w:p>
          <w:p w:rsidR="00000000" w:rsidRPr="00EF6D62" w:rsidP="00EF6D62">
            <w:pPr>
              <w:pStyle w:val="BodyText"/>
            </w:pPr>
            <w:r w:rsidRPr="00EF6D62">
              <w:t>Those undertaking this unit may work autonomously and supervise teams while remaining responsible for reporting to senior staff. They would demonstrate adaptability across a broad range of contexts while performing comple</w:t>
            </w:r>
            <w:r w:rsidRPr="00EF6D62">
              <w:t>x tasks.</w:t>
            </w:r>
          </w:p>
          <w:p w:rsidR="00000000" w:rsidRPr="00EF6D62" w:rsidP="00EF6D62">
            <w:pPr>
              <w:pStyle w:val="BodyText"/>
            </w:pPr>
            <w:r w:rsidRPr="00EF6D62">
              <w:t>No licensing, legislative or certification requirements apply to unit at the time of publication.</w:t>
            </w:r>
          </w:p>
        </w:tc>
      </w:tr>
    </w:tbl>
    <w:p w:rsidR="00000000" w:rsidRPr="00EF6D62" w:rsidP="00EF6D62">
      <w:pPr>
        <w:pStyle w:val="NoPaddingFontSize1"/>
      </w:pPr>
    </w:p>
    <w:p w:rsidR="00000000" w:rsidRPr="00EF6D62" w:rsidP="00EF6D62">
      <w:pPr>
        <w:pStyle w:val="AllowPageBreak"/>
      </w:pPr>
    </w:p>
    <w:p w:rsidR="00000000" w:rsidRPr="00EF6D62" w:rsidP="00EF6D62">
      <w:pPr>
        <w:pStyle w:val="Heading1"/>
      </w:pPr>
      <w:bookmarkStart w:id="3" w:name="O_1188909"/>
      <w:bookmarkEnd w:id="3"/>
      <w:r w:rsidRPr="00EF6D62">
        <w:t>Pre-requisite Unit</w:t>
      </w:r>
    </w:p>
    <w:tbl>
      <w:tblPr>
        <w:tblW w:w="9497" w:type="dxa"/>
        <w:tblLayout w:type="fixed"/>
        <w:tblCellMar>
          <w:left w:w="62" w:type="dxa"/>
          <w:right w:w="62" w:type="dxa"/>
        </w:tblCellMar>
        <w:tblLook w:val="0000"/>
      </w:tblPr>
      <w:tblGrid>
        <w:gridCol w:w="9497"/>
      </w:tblGrid>
      <w:tr w:rsidTr="00EF6D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t>Not applicable.</w:t>
            </w:r>
          </w:p>
        </w:tc>
      </w:tr>
    </w:tbl>
    <w:p w:rsidR="00000000" w:rsidRPr="00EF6D62" w:rsidP="00EF6D62">
      <w:pPr>
        <w:pStyle w:val="NoPaddingFontSize1"/>
      </w:pPr>
    </w:p>
    <w:p w:rsidR="00000000" w:rsidRPr="00EF6D62" w:rsidP="00EF6D62">
      <w:pPr>
        <w:pStyle w:val="AllowPageBreak"/>
      </w:pPr>
    </w:p>
    <w:p w:rsidR="00000000" w:rsidRPr="00EF6D62" w:rsidP="00EF6D62">
      <w:pPr>
        <w:pStyle w:val="Heading1"/>
      </w:pPr>
      <w:bookmarkStart w:id="4" w:name="O_1188910"/>
      <w:bookmarkEnd w:id="4"/>
      <w:r w:rsidRPr="00EF6D62">
        <w:t>Competency Field</w:t>
      </w:r>
    </w:p>
    <w:tbl>
      <w:tblPr>
        <w:tblW w:w="9497" w:type="dxa"/>
        <w:tblLayout w:type="fixed"/>
        <w:tblCellMar>
          <w:left w:w="62" w:type="dxa"/>
          <w:right w:w="62" w:type="dxa"/>
        </w:tblCellMar>
        <w:tblLook w:val="0000"/>
      </w:tblPr>
      <w:tblGrid>
        <w:gridCol w:w="9497"/>
      </w:tblGrid>
      <w:tr w:rsidTr="00EF6D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t>Search and rescue</w:t>
            </w:r>
          </w:p>
        </w:tc>
      </w:tr>
    </w:tbl>
    <w:p w:rsidR="00000000" w:rsidRPr="00EF6D62" w:rsidP="00EF6D62">
      <w:pPr>
        <w:pStyle w:val="NoPaddingFontSize1"/>
      </w:pPr>
    </w:p>
    <w:p w:rsidR="00000000" w:rsidRPr="00EF6D62" w:rsidP="00EF6D62">
      <w:pPr>
        <w:pStyle w:val="AllowPageBreak"/>
      </w:pPr>
    </w:p>
    <w:p w:rsidR="00000000" w:rsidRPr="00EF6D62" w:rsidP="00EF6D62">
      <w:pPr>
        <w:pStyle w:val="Heading1"/>
      </w:pPr>
      <w:bookmarkStart w:id="5" w:name="O_1188911"/>
      <w:bookmarkEnd w:id="5"/>
      <w:r w:rsidRPr="00EF6D62">
        <w:t>Unit Sector</w:t>
      </w:r>
    </w:p>
    <w:tbl>
      <w:tblPr>
        <w:tblW w:w="9497" w:type="dxa"/>
        <w:tblLayout w:type="fixed"/>
        <w:tblCellMar>
          <w:left w:w="62" w:type="dxa"/>
          <w:right w:w="62" w:type="dxa"/>
        </w:tblCellMar>
        <w:tblLook w:val="0000"/>
      </w:tblPr>
      <w:tblGrid>
        <w:gridCol w:w="9497"/>
      </w:tblGrid>
      <w:tr w:rsidTr="00EF6D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t>Not applicable.</w:t>
            </w:r>
          </w:p>
        </w:tc>
      </w:tr>
    </w:tbl>
    <w:p w:rsidR="00000000" w:rsidRPr="00EF6D62" w:rsidP="00EF6D62">
      <w:pPr>
        <w:pStyle w:val="NoPaddingFontSize1"/>
      </w:pPr>
    </w:p>
    <w:p w:rsidR="00000000" w:rsidRPr="00EF6D62" w:rsidP="00EF6D62">
      <w:pPr>
        <w:pStyle w:val="AllowPageBreak"/>
      </w:pPr>
    </w:p>
    <w:p w:rsidR="00000000" w:rsidRPr="00EF6D62" w:rsidP="00EF6D62">
      <w:pPr>
        <w:pStyle w:val="Heading1"/>
      </w:pPr>
      <w:bookmarkStart w:id="6" w:name="O_1188912"/>
      <w:bookmarkEnd w:id="6"/>
      <w:r w:rsidRPr="00EF6D62">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EF6D62">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PERFORMANCE CRITERIA</w:t>
            </w:r>
          </w:p>
        </w:tc>
      </w:tr>
      <w:tr w:rsidTr="00EF6D62">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Performance criteria describe the performance needed to demonstrate achievement of the element.</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rPr>
                <w:rStyle w:val="SpecialBold"/>
              </w:rPr>
              <w:t>Initiate coordination</w:t>
            </w: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Action the management function within a SAR coordination centre</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Identify coordination structure appropriate to the nature and complexity of the SAR operation</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Integrate coordination structure with the control and command activities</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Modify coordination structure in response to changes within the SAR operation</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 xml:space="preserve">Facilitate flow of information to stakeholders to communicate needs of the SAR operation  </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rPr>
                <w:rStyle w:val="SpecialBold"/>
              </w:rPr>
              <w:t>Manage resource requirements</w:t>
            </w: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Identify resources required to respond to SAR incident</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Assess resources to meet the requirements of SAR plan including personnel support activities</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Assess financial requirements and associated authorisations to facilitate resource management</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Review and supply resources to meet operational requirements within negotiated timeframes</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Monitor allocation of resources to ensure operational effe</w:t>
            </w:r>
            <w:r w:rsidRPr="00EF6D62">
              <w:t>ctiveness and to identify additional requirements</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Assess resource requirements for protracted operations</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Liaise with stakeholders to facilitate resupply and negotiation for ongoing resource requirements</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rPr>
                <w:rStyle w:val="SpecialBold"/>
              </w:rPr>
              <w:t>Conclude coordination activities</w:t>
            </w: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Analyse use of resources to ensure cost effectiveness and efficiency using an audit methodology</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Facilitate the return of resources released from SAR operation to providers</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Manage financial arrangements arising from SAR operations</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rPr>
                <w:rStyle w:val="SpecialBold"/>
              </w:rPr>
              <w:t>Review coordination</w:t>
            </w: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Evaluate coordination effectiveness through debriefings and peer reviews</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 xml:space="preserve">Review actions taken, costings, and policies and procedures to identify opportunities for continuous </w:t>
            </w:r>
            <w:r w:rsidRPr="00EF6D62">
              <w:t>improvement</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t>Develop reports to account for t</w:t>
            </w:r>
            <w:r w:rsidRPr="00EF6D62">
              <w:t xml:space="preserve">he SAR operation costings and the use of resources </w:t>
            </w:r>
          </w:p>
        </w:tc>
      </w:tr>
      <w:tr w:rsidTr="00EF6D6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6D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F6D62">
            <w:pPr>
              <w:pStyle w:val="BodyText"/>
              <w:rPr>
                <w:lang w:val="en-NZ"/>
              </w:rPr>
            </w:pPr>
            <w:r w:rsidRPr="00EF6D62">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t>Manage resource availability and preparedness for future SAR operations</w:t>
            </w:r>
          </w:p>
        </w:tc>
      </w:tr>
    </w:tbl>
    <w:p w:rsidR="00000000" w:rsidRPr="00EF6D62" w:rsidP="00EF6D62">
      <w:pPr>
        <w:pStyle w:val="NoPaddingFontSize1"/>
      </w:pPr>
    </w:p>
    <w:p w:rsidR="00000000" w:rsidRPr="00EF6D62" w:rsidP="00EF6D62">
      <w:pPr>
        <w:pStyle w:val="AllowPageBreak"/>
      </w:pPr>
    </w:p>
    <w:p w:rsidR="00000000" w:rsidRPr="00EF6D62" w:rsidP="00EF6D62">
      <w:pPr>
        <w:pStyle w:val="Heading1"/>
      </w:pPr>
      <w:bookmarkStart w:id="7" w:name="O_1188913"/>
      <w:bookmarkEnd w:id="7"/>
      <w:r w:rsidRPr="00EF6D62">
        <w:t>Foundation Skills</w:t>
      </w:r>
    </w:p>
    <w:tbl>
      <w:tblPr>
        <w:tblW w:w="9497" w:type="dxa"/>
        <w:tblLayout w:type="fixed"/>
        <w:tblCellMar>
          <w:left w:w="62" w:type="dxa"/>
          <w:right w:w="62" w:type="dxa"/>
        </w:tblCellMar>
        <w:tblLook w:val="0000"/>
      </w:tblPr>
      <w:tblGrid>
        <w:gridCol w:w="9497"/>
      </w:tblGrid>
      <w:tr w:rsidTr="00EF6D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t>Foundation skills essential to performance are explicit in the performance criteria of this unit of competency.</w:t>
            </w:r>
          </w:p>
        </w:tc>
      </w:tr>
    </w:tbl>
    <w:p w:rsidR="008173BA" w:rsidP="00EF6D62">
      <w:pPr>
        <w:pStyle w:val="NoPaddingFontSize1"/>
      </w:pPr>
    </w:p>
    <w:p w:rsidR="008173BA" w:rsidP="00EF6D62">
      <w:pPr>
        <w:pStyle w:val="NoPaddingFontSize1"/>
      </w:pPr>
    </w:p>
    <w:p w:rsidR="00000000" w:rsidRPr="00EF6D62" w:rsidP="00EF6D62">
      <w:pPr>
        <w:pStyle w:val="Heading1"/>
      </w:pPr>
      <w:bookmarkStart w:id="8" w:name="O_1188914"/>
      <w:bookmarkEnd w:id="8"/>
      <w:r w:rsidRPr="00EF6D62">
        <w:t>Range of Conditions</w:t>
      </w:r>
    </w:p>
    <w:tbl>
      <w:tblPr>
        <w:tblW w:w="9497" w:type="dxa"/>
        <w:tblLayout w:type="fixed"/>
        <w:tblCellMar>
          <w:left w:w="62" w:type="dxa"/>
          <w:right w:w="62" w:type="dxa"/>
        </w:tblCellMar>
        <w:tblLook w:val="0000"/>
      </w:tblPr>
      <w:tblGrid>
        <w:gridCol w:w="9497"/>
      </w:tblGrid>
      <w:tr w:rsidTr="00EF6D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t>Range is restricted to essential operating conditions and any other variables essential to the work en</w:t>
            </w:r>
            <w:r w:rsidRPr="00EF6D62">
              <w:t>vironment.</w:t>
            </w:r>
          </w:p>
          <w:p w:rsidR="00000000" w:rsidRPr="00EF6D62" w:rsidP="00EF6D62">
            <w:pPr>
              <w:pStyle w:val="BodyText"/>
            </w:pPr>
            <w:r w:rsidRPr="00EF6D62">
              <w:t>Non-essential conditions may be found in the POL Police Training Package Companion Volume Implementation Guide.</w:t>
            </w:r>
          </w:p>
        </w:tc>
      </w:tr>
    </w:tbl>
    <w:p w:rsidR="008173BA" w:rsidP="00EF6D62">
      <w:pPr>
        <w:pStyle w:val="NoPaddingFontSize1"/>
      </w:pPr>
    </w:p>
    <w:p w:rsidR="008173BA" w:rsidP="00EF6D62">
      <w:pPr>
        <w:pStyle w:val="NoPaddingFontSize1"/>
      </w:pPr>
    </w:p>
    <w:p w:rsidR="00000000" w:rsidRPr="00EF6D62" w:rsidP="00EF6D62">
      <w:pPr>
        <w:pStyle w:val="Heading1"/>
      </w:pPr>
      <w:bookmarkStart w:id="9" w:name="O_1188915"/>
      <w:bookmarkEnd w:id="9"/>
      <w:r w:rsidRPr="00EF6D62">
        <w:t>Unit Mapping Information</w:t>
      </w:r>
    </w:p>
    <w:tbl>
      <w:tblPr>
        <w:tblW w:w="9497" w:type="dxa"/>
        <w:tblLayout w:type="fixed"/>
        <w:tblCellMar>
          <w:left w:w="62" w:type="dxa"/>
          <w:right w:w="62" w:type="dxa"/>
        </w:tblCellMar>
        <w:tblLook w:val="0000"/>
      </w:tblPr>
      <w:tblGrid>
        <w:gridCol w:w="9497"/>
      </w:tblGrid>
      <w:tr w:rsidTr="00EF6D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6D62" w:rsidP="00EF6D62">
            <w:pPr>
              <w:pStyle w:val="BodyText"/>
            </w:pPr>
            <w:r w:rsidRPr="00EF6D62">
              <w:t>This unit replaces and is equivalent to POLSAR002 Manage resources for police search a</w:t>
            </w:r>
            <w:r w:rsidRPr="00EF6D62">
              <w:t>nd rescue operations.</w:t>
            </w:r>
          </w:p>
        </w:tc>
      </w:tr>
    </w:tbl>
    <w:p w:rsidR="00000000" w:rsidRPr="00EF6D62" w:rsidP="00EF6D62">
      <w:pPr>
        <w:pStyle w:val="NoPaddingFontSize1"/>
      </w:pPr>
    </w:p>
    <w:p w:rsidR="00000000" w:rsidRPr="00EF6D62" w:rsidP="00EF6D62">
      <w:pPr>
        <w:pStyle w:val="AllowPageBreak"/>
      </w:pPr>
    </w:p>
    <w:p w:rsidR="00000000" w:rsidRPr="00EF6D62" w:rsidP="00EF6D62">
      <w:pPr>
        <w:pStyle w:val="Heading1"/>
      </w:pPr>
      <w:bookmarkStart w:id="10" w:name="O_1188925"/>
      <w:bookmarkEnd w:id="10"/>
      <w:r w:rsidRPr="00EF6D62">
        <w:t>Links</w:t>
      </w:r>
    </w:p>
    <w:p w:rsidR="00000000" w:rsidRPr="00EF6D62" w:rsidP="008173BA">
      <w:pPr>
        <w:pStyle w:val="BodyText"/>
      </w:pPr>
      <w:r w:rsidRPr="00EF6D62">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496EC7">
        <w:rPr>
          <w:rStyle w:val="Hyperlink"/>
        </w:rPr>
        <w:t>https://vetnet.gov.au/Pages/TrainingDocs.aspx?q=98c3984e-2cf1-48a8-8ed1-85e4b92e7351</w:t>
      </w:r>
      <w:r>
        <w:fldChar w:fldCharType="end"/>
      </w:r>
    </w:p>
    <w:p w:rsidR="00000000" w:rsidRPr="00EF6D62" w:rsidP="00EF6D62"/>
    <w:sectPr w:rsidSect="00EF6D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2" w:rsidRPr="008173BA" w:rsidP="008173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BA" w:rsidP="00EF6D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73BA" w:rsidP="00EF6D6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173BA" w:rsidP="00EF6D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D62" w:rsidRPr="008173BA" w:rsidP="008173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BA" w:rsidRPr="002D2AF8" w:rsidP="00EF6D62">
    <w:pPr>
      <w:pStyle w:val="Header"/>
      <w:framePr w:wrap="around"/>
    </w:pPr>
    <w:r>
      <w:fldChar w:fldCharType="begin"/>
    </w:r>
    <w:r>
      <w:instrText xml:space="preserve"> TITLE   \* MERGEFORMAT </w:instrText>
    </w:r>
    <w:r>
      <w:fldChar w:fldCharType="separate"/>
    </w:r>
    <w:r>
      <w:t>POLSAR014 Manage resources for police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8173BA" w:rsidP="00EF6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D62"/>
    <w:pPr>
      <w:spacing w:before="360" w:after="60"/>
      <w:outlineLvl w:val="0"/>
    </w:pPr>
    <w:rPr>
      <w:sz w:val="32"/>
    </w:rPr>
  </w:style>
  <w:style w:type="paragraph" w:styleId="Heading2">
    <w:name w:val="heading 2"/>
    <w:basedOn w:val="HeadingBase"/>
    <w:next w:val="BodyText"/>
    <w:link w:val="Heading2Char"/>
    <w:qFormat/>
    <w:rsid w:val="00EF6D62"/>
    <w:pPr>
      <w:keepLines/>
      <w:spacing w:before="240" w:after="120"/>
      <w:outlineLvl w:val="1"/>
    </w:pPr>
    <w:rPr>
      <w:sz w:val="28"/>
      <w:szCs w:val="40"/>
    </w:rPr>
  </w:style>
  <w:style w:type="paragraph" w:styleId="Heading3">
    <w:name w:val="heading 3"/>
    <w:basedOn w:val="HeadingBase"/>
    <w:next w:val="BodyText"/>
    <w:link w:val="Heading3Char"/>
    <w:qFormat/>
    <w:rsid w:val="00EF6D62"/>
    <w:pPr>
      <w:spacing w:before="180" w:after="120"/>
      <w:outlineLvl w:val="2"/>
    </w:pPr>
    <w:rPr>
      <w:spacing w:val="-10"/>
      <w:kern w:val="32"/>
    </w:rPr>
  </w:style>
  <w:style w:type="paragraph" w:styleId="Heading4">
    <w:name w:val="heading 4"/>
    <w:basedOn w:val="HeadingBase"/>
    <w:next w:val="BodyText"/>
    <w:link w:val="Heading4Char"/>
    <w:qFormat/>
    <w:rsid w:val="00EF6D62"/>
    <w:pPr>
      <w:spacing w:before="160" w:after="120"/>
      <w:outlineLvl w:val="3"/>
    </w:pPr>
    <w:rPr>
      <w:sz w:val="22"/>
    </w:rPr>
  </w:style>
  <w:style w:type="paragraph" w:styleId="Heading5">
    <w:name w:val="heading 5"/>
    <w:basedOn w:val="HeadingBase"/>
    <w:next w:val="Normal"/>
    <w:link w:val="Heading5Char"/>
    <w:qFormat/>
    <w:rsid w:val="00EF6D62"/>
    <w:pPr>
      <w:spacing w:before="80"/>
      <w:outlineLvl w:val="4"/>
    </w:pPr>
    <w:rPr>
      <w:color w:val="918585"/>
      <w:sz w:val="20"/>
    </w:rPr>
  </w:style>
  <w:style w:type="paragraph" w:styleId="Heading6">
    <w:name w:val="heading 6"/>
    <w:basedOn w:val="HeadingBase"/>
    <w:next w:val="Normal"/>
    <w:link w:val="Heading6Char"/>
    <w:qFormat/>
    <w:rsid w:val="00EF6D62"/>
    <w:pPr>
      <w:spacing w:before="60"/>
      <w:outlineLvl w:val="5"/>
    </w:pPr>
    <w:rPr>
      <w:color w:val="918585"/>
      <w:sz w:val="20"/>
    </w:rPr>
  </w:style>
  <w:style w:type="paragraph" w:styleId="Heading7">
    <w:name w:val="heading 7"/>
    <w:basedOn w:val="Normal"/>
    <w:next w:val="Normal"/>
    <w:link w:val="Heading7Char"/>
    <w:qFormat/>
    <w:rsid w:val="00EF6D62"/>
    <w:pPr>
      <w:ind w:left="720"/>
      <w:outlineLvl w:val="6"/>
    </w:pPr>
    <w:rPr>
      <w:i/>
    </w:rPr>
  </w:style>
  <w:style w:type="paragraph" w:styleId="Heading8">
    <w:name w:val="heading 8"/>
    <w:basedOn w:val="Normal"/>
    <w:next w:val="Normal"/>
    <w:link w:val="Heading8Char"/>
    <w:qFormat/>
    <w:rsid w:val="00EF6D62"/>
    <w:pPr>
      <w:ind w:left="720"/>
      <w:outlineLvl w:val="7"/>
    </w:pPr>
    <w:rPr>
      <w:i/>
    </w:rPr>
  </w:style>
  <w:style w:type="paragraph" w:styleId="Heading9">
    <w:name w:val="heading 9"/>
    <w:basedOn w:val="Normal"/>
    <w:next w:val="Normal"/>
    <w:link w:val="Heading9Char"/>
    <w:qFormat/>
    <w:rsid w:val="00EF6D62"/>
    <w:pPr>
      <w:ind w:left="720"/>
      <w:outlineLvl w:val="8"/>
    </w:pPr>
    <w:rPr>
      <w:i/>
    </w:rPr>
  </w:style>
  <w:style w:type="character" w:default="1" w:styleId="DefaultParagraphFont">
    <w:name w:val="Default Paragraph Font"/>
    <w:uiPriority w:val="1"/>
    <w:unhideWhenUsed/>
    <w:rsid w:val="00EF6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D62"/>
  </w:style>
  <w:style w:type="character" w:customStyle="1" w:styleId="Heading1Char">
    <w:name w:val="Heading 1 Char"/>
    <w:basedOn w:val="DefaultParagraphFont"/>
    <w:link w:val="Heading1"/>
    <w:rsid w:val="00EF6D62"/>
    <w:rPr>
      <w:rFonts w:ascii="Times New Roman" w:eastAsia="Times New Roman" w:hAnsi="Times New Roman" w:cs="Times New Roman"/>
      <w:b/>
      <w:sz w:val="32"/>
      <w:szCs w:val="20"/>
      <w:lang w:eastAsia="en-US"/>
    </w:rPr>
  </w:style>
  <w:style w:type="paragraph" w:styleId="BodyText">
    <w:name w:val="Body Text"/>
    <w:basedOn w:val="Normal"/>
    <w:link w:val="BodyTextChar"/>
    <w:rsid w:val="00EF6D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D62"/>
    <w:rPr>
      <w:rFonts w:ascii="Times New Roman" w:eastAsia="Times New Roman" w:hAnsi="Times New Roman" w:cs="Times New Roman"/>
      <w:sz w:val="24"/>
      <w:lang w:eastAsia="en-US"/>
    </w:rPr>
  </w:style>
  <w:style w:type="character" w:customStyle="1" w:styleId="SpecialBold">
    <w:name w:val="Special Bold"/>
    <w:basedOn w:val="DefaultParagraphFont"/>
    <w:rsid w:val="00EF6D62"/>
    <w:rPr>
      <w:b/>
      <w:spacing w:val="0"/>
    </w:rPr>
  </w:style>
  <w:style w:type="paragraph" w:customStyle="1" w:styleId="SuperHeading">
    <w:name w:val="SuperHeading"/>
    <w:basedOn w:val="Normal"/>
    <w:rsid w:val="00EF6D62"/>
    <w:pPr>
      <w:spacing w:before="240" w:after="120"/>
      <w:outlineLvl w:val="0"/>
    </w:pPr>
    <w:rPr>
      <w:rFonts w:ascii="Times New Roman" w:hAnsi="Times New Roman"/>
      <w:b/>
      <w:sz w:val="32"/>
    </w:rPr>
  </w:style>
  <w:style w:type="paragraph" w:customStyle="1" w:styleId="AllowPageBreak">
    <w:name w:val="AllowPageBreak"/>
    <w:rsid w:val="00EF6D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6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D62"/>
    <w:rPr>
      <w:rFonts w:ascii="Courier New" w:eastAsia="Times New Roman" w:hAnsi="Courier New" w:cs="Times New Roman"/>
      <w:i/>
      <w:szCs w:val="20"/>
      <w:lang w:eastAsia="en-US"/>
    </w:rPr>
  </w:style>
  <w:style w:type="paragraph" w:customStyle="1" w:styleId="HeadingBase">
    <w:name w:val="Heading Base"/>
    <w:rsid w:val="00EF6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D62"/>
    <w:pPr>
      <w:tabs>
        <w:tab w:val="right" w:leader="dot" w:pos="9072"/>
      </w:tabs>
      <w:ind w:left="567"/>
    </w:pPr>
    <w:rPr>
      <w:szCs w:val="22"/>
    </w:rPr>
  </w:style>
  <w:style w:type="paragraph" w:customStyle="1" w:styleId="TOCBase">
    <w:name w:val="TOC Base"/>
    <w:rsid w:val="00EF6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D62"/>
    <w:pPr>
      <w:tabs>
        <w:tab w:val="right" w:leader="dot" w:pos="9072"/>
      </w:tabs>
      <w:spacing w:before="40" w:after="40"/>
      <w:ind w:left="284"/>
    </w:pPr>
    <w:rPr>
      <w:rFonts w:ascii="Times New Roman" w:hAnsi="Times New Roman"/>
    </w:rPr>
  </w:style>
  <w:style w:type="paragraph" w:styleId="TOC1">
    <w:name w:val="toc 1"/>
    <w:basedOn w:val="TOCBase"/>
    <w:next w:val="Normal"/>
    <w:rsid w:val="00EF6D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D62"/>
    <w:rPr>
      <w:rFonts w:ascii="Times New Roman" w:eastAsia="Times New Roman" w:hAnsi="Times New Roman" w:cs="Times New Roman"/>
      <w:sz w:val="16"/>
      <w:lang w:eastAsia="en-US"/>
    </w:rPr>
  </w:style>
  <w:style w:type="paragraph" w:styleId="Title">
    <w:name w:val="Title"/>
    <w:basedOn w:val="HeadingBase"/>
    <w:link w:val="TitleChar"/>
    <w:qFormat/>
    <w:rsid w:val="00EF6D62"/>
    <w:pPr>
      <w:spacing w:before="5040"/>
      <w:jc w:val="center"/>
    </w:pPr>
    <w:rPr>
      <w:sz w:val="48"/>
      <w:szCs w:val="72"/>
      <w:lang w:val="en-US"/>
    </w:rPr>
  </w:style>
  <w:style w:type="character" w:customStyle="1" w:styleId="TitleChar">
    <w:name w:val="Title Char"/>
    <w:basedOn w:val="DefaultParagraphFont"/>
    <w:link w:val="Title"/>
    <w:rsid w:val="00EF6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D62"/>
    <w:pPr>
      <w:tabs>
        <w:tab w:val="left" w:pos="3600"/>
        <w:tab w:val="left" w:pos="3958"/>
      </w:tabs>
    </w:pPr>
  </w:style>
  <w:style w:type="paragraph" w:styleId="List">
    <w:name w:val="List"/>
    <w:basedOn w:val="BodyText"/>
    <w:next w:val="BodyText"/>
    <w:rsid w:val="00EF6D62"/>
    <w:pPr>
      <w:tabs>
        <w:tab w:val="left" w:pos="340"/>
      </w:tabs>
      <w:spacing w:before="60" w:after="60"/>
      <w:ind w:left="340" w:hanging="340"/>
    </w:pPr>
  </w:style>
  <w:style w:type="paragraph" w:styleId="ListBullet">
    <w:name w:val="List Bullet"/>
    <w:basedOn w:val="List"/>
    <w:rsid w:val="00EF6D62"/>
    <w:pPr>
      <w:numPr>
        <w:numId w:val="10"/>
      </w:numPr>
      <w:tabs>
        <w:tab w:val="clear" w:pos="340"/>
      </w:tabs>
      <w:spacing w:before="40" w:after="40"/>
    </w:pPr>
  </w:style>
  <w:style w:type="paragraph" w:customStyle="1" w:styleId="Note">
    <w:name w:val="Note"/>
    <w:basedOn w:val="BodyText"/>
    <w:rsid w:val="00EF6D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D62"/>
    <w:pPr>
      <w:framePr w:wrap="auto" w:hAnchor="text" w:y="6049"/>
    </w:pPr>
    <w:rPr>
      <w:color w:val="000000"/>
      <w:sz w:val="40"/>
    </w:rPr>
  </w:style>
  <w:style w:type="paragraph" w:customStyle="1" w:styleId="TOCTitle">
    <w:name w:val="TOCTitle"/>
    <w:basedOn w:val="Heading1"/>
    <w:rsid w:val="00EF6D62"/>
    <w:pPr>
      <w:spacing w:after="240"/>
      <w:jc w:val="center"/>
      <w:outlineLvl w:val="9"/>
    </w:pPr>
    <w:rPr>
      <w:caps/>
    </w:rPr>
  </w:style>
  <w:style w:type="paragraph" w:customStyle="1" w:styleId="Version">
    <w:name w:val="Version"/>
    <w:rsid w:val="00EF6D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6D62"/>
    <w:pPr>
      <w:numPr>
        <w:numId w:val="11"/>
      </w:numPr>
      <w:tabs>
        <w:tab w:val="clear" w:pos="680"/>
      </w:tabs>
    </w:pPr>
  </w:style>
  <w:style w:type="paragraph" w:styleId="Index1">
    <w:name w:val="index 1"/>
    <w:basedOn w:val="Normal"/>
    <w:next w:val="Normal"/>
    <w:semiHidden/>
    <w:rsid w:val="00EF6D62"/>
    <w:pPr>
      <w:keepNext w:val="0"/>
      <w:tabs>
        <w:tab w:val="right" w:pos="4176"/>
      </w:tabs>
      <w:ind w:left="198" w:hanging="198"/>
    </w:pPr>
    <w:rPr>
      <w:rFonts w:ascii="Garamond" w:hAnsi="Garamond"/>
    </w:rPr>
  </w:style>
  <w:style w:type="paragraph" w:styleId="IndexHeading">
    <w:name w:val="index heading"/>
    <w:basedOn w:val="Normal"/>
    <w:next w:val="Index1"/>
    <w:semiHidden/>
    <w:rsid w:val="00EF6D62"/>
    <w:pPr>
      <w:spacing w:before="120" w:after="120"/>
    </w:pPr>
    <w:rPr>
      <w:rFonts w:ascii="Arial" w:hAnsi="Arial"/>
      <w:b/>
      <w:color w:val="918585"/>
      <w:sz w:val="24"/>
    </w:rPr>
  </w:style>
  <w:style w:type="paragraph" w:styleId="Header">
    <w:name w:val="header"/>
    <w:basedOn w:val="Normal"/>
    <w:link w:val="HeaderChar"/>
    <w:rsid w:val="00EF6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D62"/>
    <w:rPr>
      <w:rFonts w:ascii="Times New Roman" w:eastAsia="Times New Roman" w:hAnsi="Times New Roman" w:cs="Times New Roman"/>
      <w:sz w:val="16"/>
      <w:szCs w:val="20"/>
      <w:lang w:val="en-GB" w:eastAsia="en-US"/>
    </w:rPr>
  </w:style>
  <w:style w:type="paragraph" w:customStyle="1" w:styleId="Chapter">
    <w:name w:val="Chapter"/>
    <w:basedOn w:val="Normal"/>
    <w:rsid w:val="00EF6D62"/>
    <w:pPr>
      <w:spacing w:before="240"/>
    </w:pPr>
    <w:rPr>
      <w:rFonts w:ascii="Times New Roman" w:hAnsi="Times New Roman"/>
      <w:smallCaps/>
      <w:spacing w:val="80"/>
      <w:sz w:val="28"/>
    </w:rPr>
  </w:style>
  <w:style w:type="paragraph" w:customStyle="1" w:styleId="InChapter">
    <w:name w:val="InChapter"/>
    <w:basedOn w:val="Heading3"/>
    <w:rsid w:val="00EF6D62"/>
    <w:pPr>
      <w:spacing w:after="240"/>
      <w:outlineLvl w:val="9"/>
    </w:pPr>
    <w:rPr>
      <w:noProof/>
    </w:rPr>
  </w:style>
  <w:style w:type="paragraph" w:styleId="Index2">
    <w:name w:val="index 2"/>
    <w:basedOn w:val="Normal"/>
    <w:next w:val="Normal"/>
    <w:semiHidden/>
    <w:rsid w:val="00EF6D62"/>
    <w:pPr>
      <w:tabs>
        <w:tab w:val="right" w:pos="4176"/>
      </w:tabs>
      <w:ind w:left="568" w:hanging="284"/>
    </w:pPr>
    <w:rPr>
      <w:rFonts w:ascii="Garamond" w:hAnsi="Garamond"/>
    </w:rPr>
  </w:style>
  <w:style w:type="paragraph" w:customStyle="1" w:styleId="Byline">
    <w:name w:val="Byline"/>
    <w:rsid w:val="00EF6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D62"/>
    <w:pPr>
      <w:tabs>
        <w:tab w:val="clear" w:pos="3600"/>
        <w:tab w:val="clear" w:pos="3958"/>
      </w:tabs>
      <w:jc w:val="right"/>
    </w:pPr>
  </w:style>
  <w:style w:type="character" w:styleId="Emphasis">
    <w:name w:val="Emphasis"/>
    <w:basedOn w:val="DefaultParagraphFont"/>
    <w:qFormat/>
    <w:rsid w:val="00EF6D62"/>
    <w:rPr>
      <w:i/>
    </w:rPr>
  </w:style>
  <w:style w:type="paragraph" w:styleId="Caption">
    <w:name w:val="caption"/>
    <w:basedOn w:val="BodyText"/>
    <w:next w:val="Normal"/>
    <w:qFormat/>
    <w:rsid w:val="00EF6D62"/>
    <w:pPr>
      <w:framePr w:w="2268" w:hSpace="181" w:vSpace="181" w:wrap="around" w:vAnchor="text" w:hAnchor="page" w:x="1135" w:y="285" w:anchorLock="1"/>
    </w:pPr>
    <w:rPr>
      <w:i/>
    </w:rPr>
  </w:style>
  <w:style w:type="paragraph" w:customStyle="1" w:styleId="MiniTOCTitle">
    <w:name w:val="MiniTOCTitle"/>
    <w:basedOn w:val="Heading4"/>
    <w:rsid w:val="00EF6D62"/>
    <w:pPr>
      <w:spacing w:before="240"/>
      <w:outlineLvl w:val="9"/>
    </w:pPr>
    <w:rPr>
      <w:noProof/>
      <w:sz w:val="24"/>
    </w:rPr>
  </w:style>
  <w:style w:type="paragraph" w:customStyle="1" w:styleId="MiniTOCItem">
    <w:name w:val="MiniTOCItem"/>
    <w:basedOn w:val="ListBullet"/>
    <w:rsid w:val="00EF6D62"/>
    <w:pPr>
      <w:numPr>
        <w:numId w:val="0"/>
      </w:numPr>
      <w:tabs>
        <w:tab w:val="right" w:leader="dot" w:pos="6521"/>
      </w:tabs>
      <w:spacing w:before="0" w:after="0"/>
    </w:pPr>
  </w:style>
  <w:style w:type="paragraph" w:customStyle="1" w:styleId="TOFTitle">
    <w:name w:val="TOFTitle"/>
    <w:basedOn w:val="TOCTitle"/>
    <w:rsid w:val="00EF6D62"/>
  </w:style>
  <w:style w:type="paragraph" w:styleId="TableofFigures">
    <w:name w:val="table of figures"/>
    <w:basedOn w:val="Normal"/>
    <w:next w:val="Normal"/>
    <w:semiHidden/>
    <w:rsid w:val="00EF6D62"/>
    <w:pPr>
      <w:tabs>
        <w:tab w:val="right" w:leader="dot" w:pos="9072"/>
      </w:tabs>
      <w:ind w:left="970" w:hanging="403"/>
    </w:pPr>
    <w:rPr>
      <w:rFonts w:ascii="Times New Roman" w:hAnsi="Times New Roman"/>
      <w:b/>
    </w:rPr>
  </w:style>
  <w:style w:type="paragraph" w:styleId="ListNumber">
    <w:name w:val="List Number"/>
    <w:basedOn w:val="List"/>
    <w:rsid w:val="00EF6D62"/>
    <w:pPr>
      <w:numPr>
        <w:numId w:val="13"/>
      </w:numPr>
      <w:tabs>
        <w:tab w:val="clear" w:pos="340"/>
      </w:tabs>
    </w:pPr>
  </w:style>
  <w:style w:type="character" w:customStyle="1" w:styleId="WingdingSymbols">
    <w:name w:val="Wingding Symbols"/>
    <w:rsid w:val="00EF6D62"/>
    <w:rPr>
      <w:rFonts w:ascii="Wingdings" w:hAnsi="Wingdings"/>
    </w:rPr>
  </w:style>
  <w:style w:type="paragraph" w:customStyle="1" w:styleId="TableHeading">
    <w:name w:val="Table Heading"/>
    <w:basedOn w:val="HeadingBase"/>
    <w:rsid w:val="00EF6D62"/>
    <w:pPr>
      <w:keepLines/>
      <w:pBdr>
        <w:bottom w:val="single" w:sz="6" w:space="1" w:color="918585"/>
      </w:pBdr>
      <w:spacing w:before="240"/>
    </w:pPr>
  </w:style>
  <w:style w:type="character" w:customStyle="1" w:styleId="HotSpot">
    <w:name w:val="HotSpot"/>
    <w:rsid w:val="00EF6D62"/>
    <w:rPr>
      <w:color w:val="0033CC"/>
      <w:u w:val="none"/>
    </w:rPr>
  </w:style>
  <w:style w:type="paragraph" w:customStyle="1" w:styleId="BodyTextRight">
    <w:name w:val="Body Text Right"/>
    <w:basedOn w:val="BodyText"/>
    <w:rsid w:val="00EF6D62"/>
    <w:pPr>
      <w:spacing w:before="0" w:after="0"/>
      <w:jc w:val="right"/>
    </w:pPr>
  </w:style>
  <w:style w:type="paragraph" w:styleId="Index3">
    <w:name w:val="index 3"/>
    <w:basedOn w:val="ListNumber2"/>
    <w:next w:val="Normal"/>
    <w:semiHidden/>
    <w:rsid w:val="00EF6D62"/>
    <w:pPr>
      <w:numPr>
        <w:numId w:val="0"/>
      </w:numPr>
      <w:tabs>
        <w:tab w:val="right" w:leader="dot" w:pos="4176"/>
      </w:tabs>
    </w:pPr>
  </w:style>
  <w:style w:type="paragraph" w:styleId="ListNumber2">
    <w:name w:val="List Number 2"/>
    <w:basedOn w:val="List2"/>
    <w:rsid w:val="00EF6D62"/>
    <w:pPr>
      <w:numPr>
        <w:numId w:val="8"/>
      </w:numPr>
      <w:tabs>
        <w:tab w:val="clear" w:pos="1060"/>
      </w:tabs>
    </w:pPr>
  </w:style>
  <w:style w:type="paragraph" w:customStyle="1" w:styleId="MarginNote">
    <w:name w:val="Margin Note"/>
    <w:basedOn w:val="BodyText"/>
    <w:rsid w:val="00EF6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D62"/>
    <w:rPr>
      <w:sz w:val="32"/>
    </w:rPr>
  </w:style>
  <w:style w:type="paragraph" w:customStyle="1" w:styleId="HeadingProcedure">
    <w:name w:val="Heading Procedure"/>
    <w:basedOn w:val="HeadingBase"/>
    <w:next w:val="Normal"/>
    <w:rsid w:val="00EF6D62"/>
    <w:pPr>
      <w:tabs>
        <w:tab w:val="left" w:pos="0"/>
      </w:tabs>
      <w:spacing w:before="120" w:after="60"/>
    </w:pPr>
    <w:rPr>
      <w:i/>
      <w:color w:val="918585"/>
      <w:sz w:val="22"/>
    </w:rPr>
  </w:style>
  <w:style w:type="paragraph" w:customStyle="1" w:styleId="TableBodyText">
    <w:name w:val="Table Body Text"/>
    <w:basedOn w:val="BodyText"/>
    <w:rsid w:val="00EF6D62"/>
    <w:pPr>
      <w:spacing w:before="60" w:after="60"/>
    </w:pPr>
  </w:style>
  <w:style w:type="paragraph" w:styleId="ListContinue">
    <w:name w:val="List Continue"/>
    <w:basedOn w:val="List"/>
    <w:rsid w:val="00EF6D62"/>
    <w:pPr>
      <w:ind w:firstLine="0"/>
    </w:pPr>
  </w:style>
  <w:style w:type="paragraph" w:customStyle="1" w:styleId="ListNote">
    <w:name w:val="List Note"/>
    <w:basedOn w:val="List"/>
    <w:rsid w:val="00EF6D62"/>
    <w:pPr>
      <w:pBdr>
        <w:top w:val="single" w:sz="6" w:space="2" w:color="918585"/>
        <w:bottom w:val="single" w:sz="6" w:space="2" w:color="918585"/>
      </w:pBdr>
      <w:tabs>
        <w:tab w:val="left" w:pos="1021"/>
      </w:tabs>
      <w:ind w:firstLine="0"/>
    </w:pPr>
  </w:style>
  <w:style w:type="paragraph" w:customStyle="1" w:styleId="Warning">
    <w:name w:val="Warning"/>
    <w:basedOn w:val="BodyText"/>
    <w:rsid w:val="00EF6D62"/>
    <w:pPr>
      <w:shd w:val="clear" w:color="auto" w:fill="D9D9D9"/>
      <w:tabs>
        <w:tab w:val="left" w:pos="992"/>
      </w:tabs>
      <w:ind w:left="119" w:right="119"/>
    </w:pPr>
    <w:rPr>
      <w:sz w:val="20"/>
    </w:rPr>
  </w:style>
  <w:style w:type="paragraph" w:customStyle="1" w:styleId="MarginIcons">
    <w:name w:val="Margin Icons"/>
    <w:basedOn w:val="BodyText"/>
    <w:rsid w:val="00EF6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D62"/>
    <w:rPr>
      <w:rFonts w:ascii="Courier New" w:hAnsi="Courier New"/>
    </w:rPr>
  </w:style>
  <w:style w:type="paragraph" w:customStyle="1" w:styleId="NoteBullet">
    <w:name w:val="Note Bullet"/>
    <w:basedOn w:val="Note"/>
    <w:rsid w:val="00EF6D62"/>
    <w:pPr>
      <w:tabs>
        <w:tab w:val="clear" w:pos="680"/>
      </w:tabs>
      <w:spacing w:before="60" w:after="60"/>
    </w:pPr>
  </w:style>
  <w:style w:type="paragraph" w:customStyle="1" w:styleId="SubHeading2">
    <w:name w:val="SubHeading2"/>
    <w:basedOn w:val="HeadingBase"/>
    <w:rsid w:val="00EF6D62"/>
    <w:pPr>
      <w:spacing w:before="240" w:after="60"/>
    </w:pPr>
    <w:rPr>
      <w:sz w:val="20"/>
    </w:rPr>
  </w:style>
  <w:style w:type="paragraph" w:customStyle="1" w:styleId="SubHeading1">
    <w:name w:val="SubHeading1"/>
    <w:basedOn w:val="HeadingBase"/>
    <w:rsid w:val="00EF6D62"/>
    <w:pPr>
      <w:spacing w:before="240" w:after="60"/>
    </w:pPr>
    <w:rPr>
      <w:color w:val="918585"/>
      <w:sz w:val="22"/>
    </w:rPr>
  </w:style>
  <w:style w:type="paragraph" w:customStyle="1" w:styleId="SideHeading">
    <w:name w:val="Side Heading"/>
    <w:basedOn w:val="HeadingBase"/>
    <w:rsid w:val="00EF6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D62"/>
    <w:pPr>
      <w:numPr>
        <w:numId w:val="9"/>
      </w:numPr>
    </w:pPr>
  </w:style>
  <w:style w:type="paragraph" w:styleId="PlainText">
    <w:name w:val="Plain Text"/>
    <w:basedOn w:val="Normal"/>
    <w:link w:val="PlainTextChar"/>
    <w:rsid w:val="00EF6D62"/>
    <w:rPr>
      <w:sz w:val="20"/>
    </w:rPr>
  </w:style>
  <w:style w:type="character" w:customStyle="1" w:styleId="PlainTextChar">
    <w:name w:val="Plain Text Char"/>
    <w:basedOn w:val="DefaultParagraphFont"/>
    <w:link w:val="PlainText"/>
    <w:rsid w:val="00EF6D62"/>
    <w:rPr>
      <w:rFonts w:ascii="Courier New" w:eastAsia="Times New Roman" w:hAnsi="Courier New" w:cs="Times New Roman"/>
      <w:sz w:val="20"/>
      <w:szCs w:val="20"/>
      <w:lang w:eastAsia="en-US"/>
    </w:rPr>
  </w:style>
  <w:style w:type="character" w:customStyle="1" w:styleId="MenuOption">
    <w:name w:val="Menu Option"/>
    <w:basedOn w:val="DefaultParagraphFont"/>
    <w:rsid w:val="00EF6D62"/>
    <w:rPr>
      <w:b/>
      <w:smallCaps/>
    </w:rPr>
  </w:style>
  <w:style w:type="paragraph" w:customStyle="1" w:styleId="TableListNumber">
    <w:name w:val="Table List Number"/>
    <w:basedOn w:val="ListNumber"/>
    <w:rsid w:val="00EF6D62"/>
    <w:pPr>
      <w:numPr>
        <w:numId w:val="0"/>
      </w:numPr>
    </w:pPr>
  </w:style>
  <w:style w:type="paragraph" w:styleId="TOC4">
    <w:name w:val="toc 4"/>
    <w:basedOn w:val="TOCBase"/>
    <w:next w:val="Normal"/>
    <w:semiHidden/>
    <w:rsid w:val="00EF6D62"/>
    <w:pPr>
      <w:tabs>
        <w:tab w:val="right" w:leader="dot" w:pos="9071"/>
      </w:tabs>
      <w:ind w:left="1701"/>
    </w:pPr>
  </w:style>
  <w:style w:type="paragraph" w:customStyle="1" w:styleId="ListAlpha">
    <w:name w:val="List Alpha"/>
    <w:basedOn w:val="List"/>
    <w:rsid w:val="00EF6D62"/>
    <w:pPr>
      <w:numPr>
        <w:numId w:val="7"/>
      </w:numPr>
    </w:pPr>
  </w:style>
  <w:style w:type="paragraph" w:customStyle="1" w:styleId="ListAlpha2">
    <w:name w:val="List Alpha 2"/>
    <w:basedOn w:val="List2"/>
    <w:rsid w:val="00EF6D62"/>
    <w:pPr>
      <w:numPr>
        <w:numId w:val="6"/>
      </w:numPr>
    </w:pPr>
  </w:style>
  <w:style w:type="paragraph" w:styleId="List2">
    <w:name w:val="List 2"/>
    <w:basedOn w:val="BodyText"/>
    <w:rsid w:val="00EF6D62"/>
    <w:pPr>
      <w:tabs>
        <w:tab w:val="left" w:pos="680"/>
      </w:tabs>
      <w:spacing w:before="60" w:after="60"/>
      <w:ind w:left="680" w:hanging="340"/>
    </w:pPr>
  </w:style>
  <w:style w:type="paragraph" w:styleId="List3">
    <w:name w:val="List 3"/>
    <w:basedOn w:val="BodyText"/>
    <w:rsid w:val="00EF6D62"/>
    <w:pPr>
      <w:tabs>
        <w:tab w:val="left" w:pos="1021"/>
      </w:tabs>
      <w:spacing w:before="60" w:after="60"/>
      <w:ind w:left="1020" w:hanging="340"/>
    </w:pPr>
  </w:style>
  <w:style w:type="paragraph" w:styleId="List4">
    <w:name w:val="List 4"/>
    <w:basedOn w:val="BodyText"/>
    <w:rsid w:val="00EF6D62"/>
    <w:pPr>
      <w:tabs>
        <w:tab w:val="left" w:pos="1361"/>
      </w:tabs>
      <w:spacing w:before="60" w:after="60"/>
      <w:ind w:left="1361" w:hanging="340"/>
    </w:pPr>
  </w:style>
  <w:style w:type="paragraph" w:styleId="List5">
    <w:name w:val="List 5"/>
    <w:basedOn w:val="BodyText"/>
    <w:rsid w:val="00EF6D62"/>
    <w:pPr>
      <w:tabs>
        <w:tab w:val="left" w:pos="1701"/>
      </w:tabs>
      <w:spacing w:before="60" w:after="60"/>
      <w:ind w:left="1701" w:hanging="340"/>
    </w:pPr>
  </w:style>
  <w:style w:type="paragraph" w:styleId="ListBullet3">
    <w:name w:val="List Bullet 3"/>
    <w:basedOn w:val="List3"/>
    <w:rsid w:val="00EF6D62"/>
    <w:pPr>
      <w:numPr>
        <w:numId w:val="12"/>
      </w:numPr>
      <w:tabs>
        <w:tab w:val="clear" w:pos="1021"/>
      </w:tabs>
      <w:ind w:left="1037" w:hanging="357"/>
    </w:pPr>
  </w:style>
  <w:style w:type="paragraph" w:styleId="ListBullet4">
    <w:name w:val="List Bullet 4"/>
    <w:basedOn w:val="List4"/>
    <w:rsid w:val="00EF6D62"/>
    <w:pPr>
      <w:numPr>
        <w:numId w:val="1"/>
      </w:numPr>
      <w:tabs>
        <w:tab w:val="clear" w:pos="1361"/>
      </w:tabs>
    </w:pPr>
  </w:style>
  <w:style w:type="paragraph" w:styleId="ListBullet5">
    <w:name w:val="List Bullet 5"/>
    <w:basedOn w:val="List5"/>
    <w:rsid w:val="00EF6D62"/>
    <w:pPr>
      <w:numPr>
        <w:numId w:val="2"/>
      </w:numPr>
    </w:pPr>
  </w:style>
  <w:style w:type="paragraph" w:styleId="ListContinue2">
    <w:name w:val="List Continue 2"/>
    <w:basedOn w:val="List2"/>
    <w:rsid w:val="00EF6D62"/>
    <w:pPr>
      <w:ind w:firstLine="0"/>
    </w:pPr>
  </w:style>
  <w:style w:type="paragraph" w:styleId="ListContinue3">
    <w:name w:val="List Continue 3"/>
    <w:basedOn w:val="List3"/>
    <w:rsid w:val="00EF6D62"/>
    <w:pPr>
      <w:ind w:left="1021" w:firstLine="0"/>
    </w:pPr>
  </w:style>
  <w:style w:type="paragraph" w:styleId="ListContinue4">
    <w:name w:val="List Continue 4"/>
    <w:basedOn w:val="List4"/>
    <w:rsid w:val="00EF6D62"/>
    <w:pPr>
      <w:ind w:firstLine="0"/>
    </w:pPr>
  </w:style>
  <w:style w:type="paragraph" w:styleId="ListContinue5">
    <w:name w:val="List Continue 5"/>
    <w:basedOn w:val="List5"/>
    <w:rsid w:val="00EF6D62"/>
    <w:pPr>
      <w:ind w:firstLine="0"/>
    </w:pPr>
  </w:style>
  <w:style w:type="paragraph" w:styleId="ListNumber3">
    <w:name w:val="List Number 3"/>
    <w:basedOn w:val="List3"/>
    <w:rsid w:val="00EF6D62"/>
    <w:pPr>
      <w:numPr>
        <w:numId w:val="3"/>
      </w:numPr>
    </w:pPr>
  </w:style>
  <w:style w:type="paragraph" w:styleId="ListNumber4">
    <w:name w:val="List Number 4"/>
    <w:basedOn w:val="List4"/>
    <w:rsid w:val="00EF6D62"/>
    <w:pPr>
      <w:numPr>
        <w:numId w:val="4"/>
      </w:numPr>
    </w:pPr>
  </w:style>
  <w:style w:type="paragraph" w:styleId="ListNumber5">
    <w:name w:val="List Number 5"/>
    <w:basedOn w:val="List5"/>
    <w:rsid w:val="00EF6D62"/>
    <w:pPr>
      <w:numPr>
        <w:numId w:val="5"/>
      </w:numPr>
    </w:pPr>
  </w:style>
  <w:style w:type="paragraph" w:styleId="BlockText">
    <w:name w:val="Block Text"/>
    <w:basedOn w:val="Normal"/>
    <w:rsid w:val="00EF6D62"/>
    <w:pPr>
      <w:spacing w:after="120"/>
      <w:ind w:left="1440" w:right="1440"/>
    </w:pPr>
  </w:style>
  <w:style w:type="character" w:customStyle="1" w:styleId="Subscript">
    <w:name w:val="Subscript"/>
    <w:basedOn w:val="DefaultParagraphFont"/>
    <w:rsid w:val="00EF6D62"/>
    <w:rPr>
      <w:sz w:val="16"/>
      <w:vertAlign w:val="subscript"/>
    </w:rPr>
  </w:style>
  <w:style w:type="character" w:customStyle="1" w:styleId="Superscript">
    <w:name w:val="Superscript"/>
    <w:basedOn w:val="DefaultParagraphFont"/>
    <w:rsid w:val="00EF6D62"/>
    <w:rPr>
      <w:sz w:val="16"/>
      <w:vertAlign w:val="superscript"/>
    </w:rPr>
  </w:style>
  <w:style w:type="character" w:customStyle="1" w:styleId="Symbols">
    <w:name w:val="Symbols"/>
    <w:basedOn w:val="DefaultParagraphFont"/>
    <w:rsid w:val="00EF6D62"/>
    <w:rPr>
      <w:rFonts w:ascii="Symbol" w:hAnsi="Symbol"/>
    </w:rPr>
  </w:style>
  <w:style w:type="character" w:customStyle="1" w:styleId="MenuOptions">
    <w:name w:val="Menu Options"/>
    <w:basedOn w:val="DefaultParagraphFont"/>
    <w:rsid w:val="00EF6D62"/>
    <w:rPr>
      <w:rFonts w:ascii="Arial Narrow" w:hAnsi="Arial Narrow"/>
      <w:smallCaps/>
    </w:rPr>
  </w:style>
  <w:style w:type="character" w:customStyle="1" w:styleId="Buttons">
    <w:name w:val="Buttons"/>
    <w:basedOn w:val="DefaultParagraphFont"/>
    <w:rsid w:val="00EF6D62"/>
    <w:rPr>
      <w:b/>
    </w:rPr>
  </w:style>
  <w:style w:type="character" w:customStyle="1" w:styleId="Underlined">
    <w:name w:val="Underlined"/>
    <w:basedOn w:val="DefaultParagraphFont"/>
    <w:rsid w:val="00EF6D62"/>
    <w:rPr>
      <w:u w:val="single"/>
    </w:rPr>
  </w:style>
  <w:style w:type="paragraph" w:customStyle="1" w:styleId="TableBodyTextRight">
    <w:name w:val="Table Body Text Right"/>
    <w:basedOn w:val="TableBodyText"/>
    <w:rsid w:val="00EF6D62"/>
    <w:pPr>
      <w:widowControl w:val="0"/>
      <w:autoSpaceDE w:val="0"/>
      <w:autoSpaceDN w:val="0"/>
      <w:adjustRightInd w:val="0"/>
      <w:jc w:val="right"/>
    </w:pPr>
    <w:rPr>
      <w:rFonts w:cs="Arial"/>
      <w:szCs w:val="18"/>
    </w:rPr>
  </w:style>
  <w:style w:type="paragraph" w:customStyle="1" w:styleId="CopyrightText">
    <w:name w:val="Copyright Text"/>
    <w:basedOn w:val="BodyText"/>
    <w:rsid w:val="00EF6D62"/>
    <w:rPr>
      <w:sz w:val="18"/>
    </w:rPr>
  </w:style>
  <w:style w:type="paragraph" w:customStyle="1" w:styleId="BodySmallRight">
    <w:name w:val="Body Small Right"/>
    <w:basedOn w:val="BodyTextRight"/>
    <w:rsid w:val="00EF6D62"/>
    <w:rPr>
      <w:sz w:val="18"/>
      <w:szCs w:val="18"/>
    </w:rPr>
  </w:style>
  <w:style w:type="paragraph" w:customStyle="1" w:styleId="MarginEdition">
    <w:name w:val="Margin Edition"/>
    <w:basedOn w:val="MarginNote"/>
    <w:rsid w:val="00EF6D62"/>
    <w:pPr>
      <w:spacing w:before="0" w:after="0"/>
    </w:pPr>
    <w:rPr>
      <w:rFonts w:ascii="Times New Roman" w:hAnsi="Times New Roman"/>
      <w:color w:val="999999"/>
    </w:rPr>
  </w:style>
  <w:style w:type="paragraph" w:customStyle="1" w:styleId="Spacer">
    <w:name w:val="Spacer"/>
    <w:basedOn w:val="Normal"/>
    <w:rsid w:val="00EF6D62"/>
    <w:rPr>
      <w:sz w:val="2"/>
      <w:szCs w:val="2"/>
    </w:rPr>
  </w:style>
  <w:style w:type="character" w:customStyle="1" w:styleId="Small">
    <w:name w:val="Small"/>
    <w:basedOn w:val="DefaultParagraphFont"/>
    <w:rsid w:val="00EF6D62"/>
    <w:rPr>
      <w:sz w:val="16"/>
    </w:rPr>
  </w:style>
  <w:style w:type="paragraph" w:customStyle="1" w:styleId="WideTable">
    <w:name w:val="Wide Table"/>
    <w:basedOn w:val="Normal"/>
    <w:rsid w:val="00EF6D62"/>
    <w:pPr>
      <w:ind w:left="-1418"/>
    </w:pPr>
    <w:rPr>
      <w:sz w:val="2"/>
      <w:szCs w:val="2"/>
    </w:rPr>
  </w:style>
  <w:style w:type="character" w:styleId="PageNumber">
    <w:name w:val="page number"/>
    <w:basedOn w:val="DefaultParagraphFont"/>
    <w:rsid w:val="00EF6D62"/>
  </w:style>
  <w:style w:type="paragraph" w:styleId="Quote">
    <w:name w:val="Quote"/>
    <w:basedOn w:val="Heading1"/>
    <w:link w:val="QuoteChar"/>
    <w:qFormat/>
    <w:rsid w:val="00EF6D62"/>
    <w:rPr>
      <w:b w:val="0"/>
      <w:sz w:val="72"/>
      <w:szCs w:val="72"/>
      <w:lang w:val="en-NZ"/>
    </w:rPr>
  </w:style>
  <w:style w:type="character" w:customStyle="1" w:styleId="QuoteChar">
    <w:name w:val="Quote Char"/>
    <w:basedOn w:val="DefaultParagraphFont"/>
    <w:link w:val="Quote"/>
    <w:rsid w:val="00EF6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D62"/>
    <w:pPr>
      <w:pageBreakBefore/>
    </w:pPr>
  </w:style>
  <w:style w:type="paragraph" w:customStyle="1" w:styleId="Border">
    <w:name w:val="Border"/>
    <w:basedOn w:val="Normal"/>
    <w:qFormat/>
    <w:rsid w:val="00EF6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D62"/>
    <w:rPr>
      <w:b/>
      <w:bCs/>
      <w:i/>
      <w:iCs/>
      <w:color w:val="auto"/>
    </w:rPr>
  </w:style>
  <w:style w:type="paragraph" w:styleId="IntenseQuote">
    <w:name w:val="Intense Quote"/>
    <w:basedOn w:val="Normal"/>
    <w:next w:val="Normal"/>
    <w:link w:val="IntenseQuoteChar"/>
    <w:uiPriority w:val="30"/>
    <w:qFormat/>
    <w:rsid w:val="00EF6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D62"/>
    <w:rPr>
      <w:smallCaps/>
      <w:color w:val="auto"/>
      <w:u w:val="single"/>
    </w:rPr>
  </w:style>
  <w:style w:type="character" w:styleId="IntenseReference">
    <w:name w:val="Intense Reference"/>
    <w:basedOn w:val="DefaultParagraphFont"/>
    <w:uiPriority w:val="32"/>
    <w:qFormat/>
    <w:rsid w:val="00EF6D62"/>
    <w:rPr>
      <w:b/>
      <w:bCs/>
      <w:smallCaps/>
      <w:color w:val="auto"/>
      <w:spacing w:val="5"/>
      <w:u w:val="single"/>
    </w:rPr>
  </w:style>
  <w:style w:type="paragraph" w:customStyle="1" w:styleId="2ColumnHeading">
    <w:name w:val="2Column Heading"/>
    <w:basedOn w:val="BodyText"/>
    <w:qFormat/>
    <w:rsid w:val="00EF6D62"/>
    <w:pPr>
      <w:spacing w:after="60"/>
      <w:ind w:left="-2268"/>
    </w:pPr>
    <w:rPr>
      <w:b/>
    </w:rPr>
  </w:style>
  <w:style w:type="paragraph" w:customStyle="1" w:styleId="Heading1TOC">
    <w:name w:val="Heading1 TOC"/>
    <w:basedOn w:val="Normal"/>
    <w:qFormat/>
    <w:rsid w:val="00EF6D62"/>
    <w:pPr>
      <w:spacing w:before="240" w:after="120"/>
    </w:pPr>
    <w:rPr>
      <w:rFonts w:ascii="Times New Roman" w:hAnsi="Times New Roman"/>
      <w:b/>
      <w:sz w:val="32"/>
    </w:rPr>
  </w:style>
  <w:style w:type="paragraph" w:customStyle="1" w:styleId="Heading2TOC">
    <w:name w:val="Heading2 TOC"/>
    <w:basedOn w:val="Normal"/>
    <w:qFormat/>
    <w:rsid w:val="00EF6D62"/>
    <w:pPr>
      <w:spacing w:before="240" w:after="60"/>
    </w:pPr>
    <w:rPr>
      <w:rFonts w:ascii="Times New Roman" w:hAnsi="Times New Roman"/>
      <w:b/>
      <w:sz w:val="28"/>
    </w:rPr>
  </w:style>
  <w:style w:type="character" w:customStyle="1" w:styleId="Underline">
    <w:name w:val="Underline"/>
    <w:basedOn w:val="DefaultParagraphFont"/>
    <w:qFormat/>
    <w:rsid w:val="00EF6D62"/>
    <w:rPr>
      <w:u w:val="single"/>
    </w:rPr>
  </w:style>
  <w:style w:type="character" w:customStyle="1" w:styleId="BoldandItalics">
    <w:name w:val="Bold and Italics"/>
    <w:qFormat/>
    <w:rsid w:val="00EF6D62"/>
    <w:rPr>
      <w:b/>
      <w:i/>
      <w:u w:val="none"/>
    </w:rPr>
  </w:style>
  <w:style w:type="paragraph" w:styleId="BalloonText">
    <w:name w:val="Balloon Text"/>
    <w:basedOn w:val="Normal"/>
    <w:link w:val="BalloonTextChar"/>
    <w:rsid w:val="00EF6D62"/>
    <w:rPr>
      <w:rFonts w:ascii="Tahoma" w:hAnsi="Tahoma" w:cs="Tahoma"/>
      <w:sz w:val="16"/>
      <w:szCs w:val="16"/>
    </w:rPr>
  </w:style>
  <w:style w:type="character" w:customStyle="1" w:styleId="BalloonTextChar">
    <w:name w:val="Balloon Text Char"/>
    <w:basedOn w:val="DefaultParagraphFont"/>
    <w:link w:val="BalloonText"/>
    <w:rsid w:val="00EF6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D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D62"/>
    <w:rPr>
      <w:b/>
      <w:color w:val="660033"/>
      <w:spacing w:val="0"/>
    </w:rPr>
  </w:style>
  <w:style w:type="paragraph" w:customStyle="1" w:styleId="Nameditemlist">
    <w:name w:val="Named item list"/>
    <w:basedOn w:val="BodyText"/>
    <w:qFormat/>
    <w:rsid w:val="00EF6D62"/>
    <w:pPr>
      <w:tabs>
        <w:tab w:val="left" w:pos="2835"/>
      </w:tabs>
      <w:ind w:left="2835" w:hanging="2835"/>
    </w:pPr>
  </w:style>
  <w:style w:type="paragraph" w:customStyle="1" w:styleId="BodyTextnopadding">
    <w:name w:val="Body Text no padding"/>
    <w:basedOn w:val="BodyText"/>
    <w:qFormat/>
    <w:rsid w:val="00EF6D62"/>
    <w:pPr>
      <w:spacing w:before="0" w:after="0"/>
    </w:pPr>
  </w:style>
  <w:style w:type="paragraph" w:customStyle="1" w:styleId="BodyTextBold">
    <w:name w:val="Body Text Bold"/>
    <w:basedOn w:val="BodyText"/>
    <w:qFormat/>
    <w:rsid w:val="00EF6D62"/>
    <w:rPr>
      <w:b/>
    </w:rPr>
  </w:style>
  <w:style w:type="character" w:styleId="Hyperlink">
    <w:name w:val="Hyperlink"/>
    <w:basedOn w:val="DefaultParagraphFont"/>
    <w:uiPriority w:val="99"/>
    <w:unhideWhenUsed/>
    <w:rsid w:val="008173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3569</Characters>
  <Application>Microsoft Office Word</Application>
  <DocSecurity>0</DocSecurity>
  <Lines>178</Lines>
  <Paragraphs>93</Paragraphs>
  <ScaleCrop>false</ScaleCrop>
  <Company>Author-it Software Corporation Ltd.</Company>
  <LinksUpToDate>false</LinksUpToDate>
  <CharactersWithSpaces>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POLSAR014 Manage resources for police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2024-02-27T04:29:00Z</dcterms:created>
  <dcterms:modified xsi:type="dcterms:W3CDTF">2024-02-27T04:29:00Z</dcterms:modified>
</cp:coreProperties>
</file>