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6E1" w:rsidP="009546E1">
      <w:pPr>
        <w:pStyle w:val="Title"/>
      </w:pPr>
      <w:r>
        <w:fldChar w:fldCharType="begin"/>
      </w:r>
      <w:r>
        <w:instrText xml:space="preserve"> TITLE   \* MERGEFORMAT </w:instrText>
      </w:r>
      <w:r>
        <w:fldChar w:fldCharType="separate"/>
      </w:r>
      <w:r>
        <w:t>POLSAR014 Manage resources for police search and rescue operations</w:t>
      </w:r>
      <w:r>
        <w:fldChar w:fldCharType="end"/>
      </w:r>
    </w:p>
    <w:p w:rsidR="009546E1" w:rsidP="009546E1">
      <w:pPr>
        <w:pStyle w:val="Version"/>
        <w:sectPr w:rsidSect="000125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5E6" w:rsidP="000125E6">
      <w:pPr>
        <w:pStyle w:val="SuperHeading"/>
      </w:pPr>
      <w:r w:rsidRPr="000125E6">
        <w:t>POLSAR014 Manage resources for police search and rescue operations</w:t>
      </w:r>
    </w:p>
    <w:p w:rsidR="00000000" w:rsidRPr="000125E6" w:rsidP="000125E6">
      <w:pPr>
        <w:pStyle w:val="Heading1"/>
      </w:pPr>
      <w:bookmarkStart w:id="1" w:name="O_1188907"/>
      <w:bookmarkEnd w:id="1"/>
      <w:r w:rsidRPr="000125E6">
        <w:t>Modification History</w:t>
      </w:r>
    </w:p>
    <w:tbl>
      <w:tblPr>
        <w:tblW w:w="9496" w:type="dxa"/>
        <w:tblLayout w:type="fixed"/>
        <w:tblCellMar>
          <w:left w:w="62" w:type="dxa"/>
          <w:right w:w="62" w:type="dxa"/>
        </w:tblCellMar>
        <w:tblLook w:val="0000"/>
      </w:tblPr>
      <w:tblGrid>
        <w:gridCol w:w="9496"/>
      </w:tblGrid>
      <w:tr w:rsidTr="000125E6">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Release 1. This is the first release of this unit of competency in the POL Police Training Package Release 5.0</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2" w:name="O_1188908"/>
      <w:bookmarkEnd w:id="2"/>
      <w:r w:rsidRPr="000125E6">
        <w:t>Application</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This unit describes the skills and knowledge required to liaise with stakeholders to acquire and manage resources required for police search and rescue (SAR) operations.</w:t>
            </w:r>
          </w:p>
          <w:p w:rsidR="00000000" w:rsidRPr="000125E6" w:rsidP="000125E6">
            <w:pPr>
              <w:pStyle w:val="BodyText"/>
            </w:pPr>
            <w:r w:rsidRPr="000125E6">
              <w:t>This unit applies to police officers involved in police SAR operations.</w:t>
            </w:r>
          </w:p>
          <w:p w:rsidR="00000000" w:rsidRPr="000125E6" w:rsidP="000125E6">
            <w:pPr>
              <w:pStyle w:val="BodyText"/>
            </w:pPr>
            <w:r w:rsidRPr="000125E6">
              <w:t>The skills and</w:t>
            </w:r>
            <w:r w:rsidRPr="000125E6">
              <w:t xml:space="preserve"> knowledge described in this unit must be applied within the legislative, regulatory and policy environment in which they are carried out. Organisational policies and procedures must be consulted and adhered to, particularly those related to resource acqui</w:t>
            </w:r>
            <w:r w:rsidRPr="000125E6">
              <w:t>sitions and financial delegations.</w:t>
            </w:r>
          </w:p>
          <w:p w:rsidR="00000000" w:rsidRPr="000125E6" w:rsidP="000125E6">
            <w:pPr>
              <w:pStyle w:val="BodyText"/>
            </w:pPr>
            <w:r w:rsidRPr="000125E6">
              <w:t>Those undertaking this unit may work autonomously and supervise teams while remaining responsible for reporting to senior staff. They would demonstrate adaptability across a broad range of contexts while performing comple</w:t>
            </w:r>
            <w:r w:rsidRPr="000125E6">
              <w:t>x tasks.</w:t>
            </w:r>
          </w:p>
          <w:p w:rsidR="00000000" w:rsidRPr="000125E6" w:rsidP="000125E6">
            <w:pPr>
              <w:pStyle w:val="BodyText"/>
            </w:pPr>
            <w:r w:rsidRPr="000125E6">
              <w:t>No licensing, legislative or certification requirements apply to unit at the time of publication.</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3" w:name="O_1188909"/>
      <w:bookmarkEnd w:id="3"/>
      <w:r w:rsidRPr="000125E6">
        <w:t>Pre-requisite Unit</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Not applicable.</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4" w:name="O_1188910"/>
      <w:bookmarkEnd w:id="4"/>
      <w:r w:rsidRPr="000125E6">
        <w:t>Competency Field</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Search and rescue</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5" w:name="O_1188911"/>
      <w:bookmarkEnd w:id="5"/>
      <w:r w:rsidRPr="000125E6">
        <w:t>Unit Sector</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Not applicable.</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6" w:name="O_1188912"/>
      <w:bookmarkEnd w:id="6"/>
      <w:r w:rsidRPr="000125E6">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0125E6">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PERFORMANCE CRITERIA</w:t>
            </w:r>
          </w:p>
        </w:tc>
      </w:tr>
      <w:tr w:rsidTr="000125E6">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Performance criteria describe the performance needed to demonstrate achievement of the element.</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I</w:t>
            </w:r>
            <w:r w:rsidRPr="000125E6">
              <w:rPr>
                <w:rStyle w:val="SpecialBold"/>
              </w:rPr>
              <w:t>nitiate coordination</w:t>
            </w: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Action the management function within a SAR coordination centre</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Identify coordination structure appropriate to the nature and complexity of the SAR operation</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Integrate coordination structure with the control and command activities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Modify coordination structure in response to changes within the SAR operation</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 xml:space="preserve">Facilitate flow of information to stakeholders to communicate needs of the SAR operation  </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Manage resource requirements</w:t>
            </w: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Identify resources required to respond to SAR incident</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Assess resources to meet the requirements of SAR plan including personnel support activities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Assess financial requirements and associated authorisations to facilitate resource management</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Review and supply resources to meet operational requirements within negotiated timeframes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Monitor allocation of resources to ensure operational effe</w:t>
            </w:r>
            <w:r w:rsidRPr="000125E6">
              <w:t>ctiveness and to identify additional requirements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Assess resource requirements for protracted operations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Liaise with stakeholders to facilitate resupply and negotiation for ongoing resource requirements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Conclude coordination activities</w:t>
            </w: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Analyse use of resources to ensure cost effectiveness and efficiency using an audit methodology</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Facilitate the return of resources released from SAR operation to providers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Manage financial arrangements arising from SAR operations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rPr>
                <w:rStyle w:val="SpecialBold"/>
              </w:rPr>
              <w:t>Review coordination</w:t>
            </w: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Evaluate coordination effectiveness through debriefings and peer reviews</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 xml:space="preserve">Review actions taken, costings, and policies and procedures to identify opportunities for continuous </w:t>
            </w:r>
            <w:r w:rsidRPr="000125E6">
              <w:t>improvement</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Develop reports to account for t</w:t>
            </w:r>
            <w:r w:rsidRPr="000125E6">
              <w:t xml:space="preserve">he SAR operation costings and the use of resources </w:t>
            </w:r>
          </w:p>
        </w:tc>
      </w:tr>
      <w:tr w:rsidTr="000125E6">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25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Manage resource availability and preparedness for future SAR operations</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7" w:name="O_1188913"/>
      <w:bookmarkEnd w:id="7"/>
      <w:r w:rsidRPr="000125E6">
        <w:t>Foundation Skills</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Foundation skills essential to performance are explicit in the performance criteria of this unit of competency.</w:t>
            </w:r>
          </w:p>
        </w:tc>
      </w:tr>
    </w:tbl>
    <w:p w:rsidR="009546E1" w:rsidP="000125E6">
      <w:pPr>
        <w:pStyle w:val="NoPaddingFontSize1"/>
      </w:pPr>
    </w:p>
    <w:p w:rsidR="009546E1" w:rsidP="000125E6">
      <w:pPr>
        <w:pStyle w:val="NoPaddingFontSize1"/>
      </w:pPr>
    </w:p>
    <w:p w:rsidR="00000000" w:rsidRPr="000125E6" w:rsidP="000125E6">
      <w:pPr>
        <w:pStyle w:val="Heading1"/>
      </w:pPr>
      <w:bookmarkStart w:id="8" w:name="O_1188914"/>
      <w:bookmarkEnd w:id="8"/>
      <w:r w:rsidRPr="000125E6">
        <w:t>Range of Conditions</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Range is restricted to essential operating conditions and any other variables essential to the work en</w:t>
            </w:r>
            <w:r w:rsidRPr="000125E6">
              <w:t>vironment.</w:t>
            </w:r>
          </w:p>
          <w:p w:rsidR="00000000" w:rsidRPr="000125E6" w:rsidP="000125E6">
            <w:pPr>
              <w:pStyle w:val="BodyText"/>
            </w:pPr>
            <w:r w:rsidRPr="000125E6">
              <w:t>Non-essential conditions may be found in the POL Police Training Package Companion Volume Implementation Guide.</w:t>
            </w:r>
          </w:p>
        </w:tc>
      </w:tr>
    </w:tbl>
    <w:p w:rsidR="009546E1" w:rsidP="000125E6">
      <w:pPr>
        <w:pStyle w:val="NoPaddingFontSize1"/>
      </w:pPr>
    </w:p>
    <w:p w:rsidR="009546E1" w:rsidP="000125E6">
      <w:pPr>
        <w:pStyle w:val="NoPaddingFontSize1"/>
      </w:pPr>
    </w:p>
    <w:p w:rsidR="00000000" w:rsidRPr="000125E6" w:rsidP="000125E6">
      <w:pPr>
        <w:pStyle w:val="Heading1"/>
      </w:pPr>
      <w:bookmarkStart w:id="9" w:name="O_1188915"/>
      <w:bookmarkEnd w:id="9"/>
      <w:r w:rsidRPr="000125E6">
        <w:t>Unit Mapping Information</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This unit replaces and is equivalent to POLSAR002 Manage resources for police search a</w:t>
            </w:r>
            <w:r w:rsidRPr="000125E6">
              <w:t>nd rescue operations.</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10" w:name="O_1188925"/>
      <w:bookmarkEnd w:id="10"/>
      <w:r w:rsidRPr="000125E6">
        <w:t>Links</w:t>
      </w:r>
    </w:p>
    <w:p w:rsidR="00000000" w:rsidRPr="000125E6" w:rsidP="009546E1">
      <w:pPr>
        <w:pStyle w:val="BodyText"/>
      </w:pPr>
      <w:r w:rsidRPr="000125E6">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D534E">
        <w:rPr>
          <w:rStyle w:val="Hyperlink"/>
        </w:rPr>
        <w:t>https://vetnet.gov.au/Pages/TrainingDocs.aspx?q=98c3984e-2cf1-48a8-8ed1-85e4b92e7351</w:t>
      </w:r>
      <w:r>
        <w:fldChar w:fldCharType="end"/>
      </w:r>
    </w:p>
    <w:p w:rsidR="00000000" w:rsidRPr="000125E6" w:rsidP="009546E1">
      <w:pPr>
        <w:pStyle w:val="BodyText"/>
        <w:sectPr w:rsidSect="000125E6">
          <w:headerReference w:type="default" r:id="rId10"/>
          <w:footerReference w:type="default" r:id="rId11"/>
          <w:pgSz w:w="11908" w:h="16833"/>
          <w:pgMar w:top="1702" w:right="1418" w:bottom="1702" w:left="1418" w:header="992" w:footer="992" w:gutter="0"/>
          <w:cols w:space="720"/>
          <w:noEndnote/>
          <w:docGrid w:linePitch="299"/>
        </w:sectPr>
      </w:pPr>
    </w:p>
    <w:p w:rsidR="00000000" w:rsidRPr="000125E6" w:rsidP="000125E6">
      <w:pPr>
        <w:pStyle w:val="SuperHeading"/>
      </w:pPr>
      <w:r w:rsidRPr="000125E6">
        <w:t>Assessment Requirements for POLSAR014 Manage resources for police search and rescue operations</w:t>
      </w:r>
    </w:p>
    <w:p w:rsidR="00000000" w:rsidRPr="000125E6" w:rsidP="000125E6">
      <w:pPr>
        <w:pStyle w:val="Heading1"/>
      </w:pPr>
      <w:bookmarkStart w:id="11" w:name="O_1188917"/>
      <w:bookmarkEnd w:id="11"/>
      <w:r w:rsidRPr="000125E6">
        <w:t>Modification History</w:t>
      </w:r>
    </w:p>
    <w:tbl>
      <w:tblPr>
        <w:tblW w:w="9496" w:type="dxa"/>
        <w:tblLayout w:type="fixed"/>
        <w:tblCellMar>
          <w:left w:w="62" w:type="dxa"/>
          <w:right w:w="62" w:type="dxa"/>
        </w:tblCellMar>
        <w:tblLook w:val="0000"/>
      </w:tblPr>
      <w:tblGrid>
        <w:gridCol w:w="9496"/>
      </w:tblGrid>
      <w:tr w:rsidTr="000125E6">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 xml:space="preserve">Release 1. This is the first release of this unit of competency in the POL Police Training Package Release 5.0  </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12" w:name="O_1188919"/>
      <w:bookmarkEnd w:id="12"/>
      <w:r w:rsidRPr="000125E6">
        <w:t>Performance Evidence</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Evidence required to demonstrate competence in this unit must be relevant to and satisfy all of the requirements of the elements and performance criteria on at least one occasion and include:</w:t>
            </w:r>
          </w:p>
        </w:tc>
      </w:tr>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ListBullet"/>
            </w:pPr>
            <w:r w:rsidRPr="000125E6">
              <w:t>establishing and managing co</w:t>
            </w:r>
            <w:r w:rsidRPr="000125E6">
              <w:t xml:space="preserve">ordination function within search and rescue (SAR) operation </w:t>
            </w:r>
          </w:p>
          <w:p w:rsidR="00000000" w:rsidRPr="000125E6" w:rsidP="000125E6">
            <w:pPr>
              <w:pStyle w:val="ListBullet"/>
            </w:pPr>
            <w:r w:rsidRPr="000125E6">
              <w:t xml:space="preserve">communicating with stakeholders </w:t>
            </w:r>
          </w:p>
          <w:p w:rsidR="00000000" w:rsidRPr="000125E6" w:rsidP="000125E6">
            <w:pPr>
              <w:pStyle w:val="ListBullet"/>
            </w:pPr>
            <w:r w:rsidRPr="000125E6">
              <w:t xml:space="preserve">acquiring, allocating, returning and replenishing resources </w:t>
            </w:r>
          </w:p>
          <w:p w:rsidR="00000000" w:rsidRPr="000125E6" w:rsidP="000125E6">
            <w:pPr>
              <w:pStyle w:val="ListBullet"/>
            </w:pPr>
            <w:r w:rsidRPr="000125E6">
              <w:t xml:space="preserve">managing and reviewing financial processes during SAR operation </w:t>
            </w:r>
          </w:p>
          <w:p w:rsidR="00000000" w:rsidRPr="000125E6" w:rsidP="000125E6">
            <w:pPr>
              <w:pStyle w:val="ListBullet"/>
            </w:pPr>
            <w:r w:rsidRPr="000125E6">
              <w:t xml:space="preserve">evaluating resource requirements in accordance with SAR incident </w:t>
            </w:r>
          </w:p>
          <w:p w:rsidR="00000000" w:rsidRPr="000125E6" w:rsidP="000125E6">
            <w:pPr>
              <w:pStyle w:val="ListBullet"/>
            </w:pPr>
            <w:r w:rsidRPr="000125E6">
              <w:t xml:space="preserve">reviewing management of resources during SAR operation </w:t>
            </w:r>
          </w:p>
          <w:p w:rsidR="00000000" w:rsidRPr="000125E6" w:rsidP="000125E6">
            <w:pPr>
              <w:pStyle w:val="ListBullet"/>
            </w:pPr>
            <w:r w:rsidRPr="000125E6">
              <w:t>developing recommendations for continuous improvement purposes.</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13" w:name="O_1188920"/>
      <w:bookmarkEnd w:id="13"/>
      <w:r w:rsidRPr="000125E6">
        <w:t>Knowledge Evidence</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25E6">
            <w:pPr>
              <w:pStyle w:val="BodyText"/>
              <w:rPr>
                <w:lang w:val="en-NZ"/>
              </w:rPr>
            </w:pPr>
            <w:r w:rsidRPr="000125E6">
              <w:t>Evidence required to demonstrate competence in this unit must be relevant to and satisfy all of the requirements of the elements and performance criteria and include knowledge of:</w:t>
            </w:r>
          </w:p>
        </w:tc>
      </w:tr>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ListBullet"/>
            </w:pPr>
            <w:r w:rsidRPr="000125E6">
              <w:t>control and organisation command structure</w:t>
            </w:r>
          </w:p>
          <w:p w:rsidR="00000000" w:rsidRPr="000125E6" w:rsidP="000125E6">
            <w:pPr>
              <w:pStyle w:val="ListBullet"/>
            </w:pPr>
            <w:r w:rsidRPr="000125E6">
              <w:t>other organisations</w:t>
            </w:r>
            <w:r>
              <w:t>’</w:t>
            </w:r>
            <w:r w:rsidRPr="000125E6">
              <w:t xml:space="preserve"> and external authorities</w:t>
            </w:r>
            <w:r>
              <w:t>’</w:t>
            </w:r>
            <w:r w:rsidRPr="000125E6">
              <w:t xml:space="preserve"> operational capabilities and limitations</w:t>
            </w:r>
          </w:p>
          <w:p w:rsidR="00000000" w:rsidRPr="000125E6" w:rsidP="000125E6">
            <w:pPr>
              <w:pStyle w:val="ListBullet"/>
            </w:pPr>
            <w:r w:rsidRPr="000125E6">
              <w:t>jurisdictional financial delegations and arrangements</w:t>
            </w:r>
          </w:p>
          <w:p w:rsidR="00000000" w:rsidRPr="000125E6" w:rsidP="000125E6">
            <w:pPr>
              <w:pStyle w:val="ListBullet"/>
            </w:pPr>
            <w:r w:rsidRPr="000125E6">
              <w:t>jurisdictional legislation, policies and procedures relating to health, safety and wellbeing</w:t>
            </w:r>
          </w:p>
          <w:p w:rsidR="00000000" w:rsidRPr="000125E6" w:rsidP="000125E6">
            <w:pPr>
              <w:pStyle w:val="ListBullet"/>
            </w:pPr>
            <w:r w:rsidRPr="000125E6">
              <w:t>equipment and resourc</w:t>
            </w:r>
            <w:r w:rsidRPr="000125E6">
              <w:t>es for SAR operations</w:t>
            </w:r>
          </w:p>
          <w:p w:rsidR="00000000" w:rsidRPr="000125E6" w:rsidP="000125E6">
            <w:pPr>
              <w:pStyle w:val="ListBullet"/>
            </w:pPr>
            <w:r w:rsidRPr="000125E6">
              <w:t>communication technologies and interoperability</w:t>
            </w:r>
          </w:p>
          <w:p w:rsidR="00000000" w:rsidRPr="000125E6" w:rsidP="000125E6">
            <w:pPr>
              <w:pStyle w:val="ListBullet"/>
            </w:pPr>
            <w:r w:rsidRPr="000125E6">
              <w:t>security and confidentiality of material</w:t>
            </w:r>
          </w:p>
          <w:p w:rsidR="00000000" w:rsidRPr="000125E6" w:rsidP="000125E6">
            <w:pPr>
              <w:pStyle w:val="ListBullet"/>
            </w:pPr>
            <w:r w:rsidRPr="000125E6">
              <w:t>resources including operational and non-operational personnel, animals, materials, equipment and consumables</w:t>
            </w:r>
          </w:p>
          <w:p w:rsidR="00000000" w:rsidRPr="000125E6" w:rsidP="000125E6">
            <w:pPr>
              <w:pStyle w:val="ListBullet"/>
            </w:pPr>
            <w:r w:rsidRPr="000125E6">
              <w:t>national manual relating to SAR</w:t>
            </w:r>
          </w:p>
          <w:p w:rsidR="00000000" w:rsidRPr="000125E6" w:rsidP="000125E6">
            <w:pPr>
              <w:pStyle w:val="ListBullet"/>
            </w:pPr>
            <w:r w:rsidRPr="000125E6">
              <w:t>debr</w:t>
            </w:r>
            <w:r w:rsidRPr="000125E6">
              <w:t>iefings and reviews</w:t>
            </w:r>
          </w:p>
          <w:p w:rsidR="00000000" w:rsidRPr="000125E6" w:rsidP="000125E6">
            <w:pPr>
              <w:pStyle w:val="ListBullet"/>
            </w:pPr>
            <w:r w:rsidRPr="000125E6">
              <w:t>report writing</w:t>
            </w:r>
          </w:p>
          <w:p w:rsidR="00000000" w:rsidRPr="000125E6" w:rsidP="000125E6">
            <w:pPr>
              <w:pStyle w:val="ListBullet"/>
            </w:pPr>
            <w:r w:rsidRPr="000125E6">
              <w:t>audit methodologies.</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14" w:name="O_1188921"/>
      <w:bookmarkEnd w:id="14"/>
      <w:r w:rsidRPr="000125E6">
        <w:t>Assessment Conditions</w:t>
      </w:r>
    </w:p>
    <w:tbl>
      <w:tblPr>
        <w:tblW w:w="9497" w:type="dxa"/>
        <w:tblLayout w:type="fixed"/>
        <w:tblCellMar>
          <w:left w:w="62" w:type="dxa"/>
          <w:right w:w="62" w:type="dxa"/>
        </w:tblCellMar>
        <w:tblLook w:val="0000"/>
      </w:tblPr>
      <w:tblGrid>
        <w:gridCol w:w="9497"/>
      </w:tblGrid>
      <w:tr w:rsidTr="00012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5E6" w:rsidP="000125E6">
            <w:pPr>
              <w:pStyle w:val="BodyText"/>
            </w:pPr>
            <w:r w:rsidRPr="000125E6">
              <w:t xml:space="preserve">Assessors must hold credentials specified within the Standards for Registered Training Organisations current at the time of assessment. </w:t>
            </w:r>
          </w:p>
          <w:p w:rsidR="00000000" w:rsidRPr="000125E6" w:rsidP="000125E6">
            <w:pPr>
              <w:pStyle w:val="BodyText"/>
            </w:pPr>
            <w:r w:rsidRPr="000125E6">
              <w:t>Assessment must satisfy the Principles of Assessment and Rules of Evidence and all regulatory requirements included within the Standards for Registered Training Organisations current at the time of assessment.</w:t>
            </w:r>
          </w:p>
          <w:p w:rsidR="00000000" w:rsidRPr="000125E6" w:rsidP="000125E6">
            <w:pPr>
              <w:pStyle w:val="BodyText"/>
            </w:pPr>
            <w:r w:rsidRPr="000125E6">
              <w:t>Assessment processes and techniques must be ap</w:t>
            </w:r>
            <w:r w:rsidRPr="000125E6">
              <w:t xml:space="preserve">propriate to the language, literacy and numeracy requirements of the work being performed and the needs of the candidate. </w:t>
            </w:r>
          </w:p>
          <w:p w:rsidR="00000000" w:rsidRPr="000125E6" w:rsidP="000125E6">
            <w:pPr>
              <w:pStyle w:val="BodyText"/>
            </w:pPr>
            <w:r w:rsidRPr="000125E6">
              <w:t>Assessment must occur in workplace operational situations. Where this is not appropriate, such as in situations that can affect safet</w:t>
            </w:r>
            <w:r w:rsidRPr="000125E6">
              <w:t>y or occur only rarely, assessment can occur in simulated workplace operational situations that reflect workplace conditions.</w:t>
            </w:r>
          </w:p>
          <w:p w:rsidR="00000000" w:rsidRPr="000125E6" w:rsidP="000125E6">
            <w:pPr>
              <w:pStyle w:val="BodyText"/>
            </w:pPr>
            <w:r w:rsidRPr="000125E6">
              <w:t xml:space="preserve">Resources for assessment must include access to: </w:t>
            </w:r>
          </w:p>
          <w:p w:rsidR="00000000" w:rsidRPr="000125E6" w:rsidP="000125E6">
            <w:pPr>
              <w:pStyle w:val="ListBullet"/>
            </w:pPr>
            <w:r w:rsidRPr="000125E6">
              <w:t>a range of relevant exercises, case studies and/or other simulations</w:t>
            </w:r>
          </w:p>
          <w:p w:rsidR="00000000" w:rsidRPr="000125E6" w:rsidP="000125E6">
            <w:pPr>
              <w:pStyle w:val="ListBullet"/>
            </w:pPr>
            <w:r w:rsidRPr="000125E6">
              <w:t>relevant a</w:t>
            </w:r>
            <w:r w:rsidRPr="000125E6">
              <w:t>nd appropriate materials, tools, equipment and personal protective equipment (PPE) currently used in industry</w:t>
            </w:r>
          </w:p>
          <w:p w:rsidR="00000000" w:rsidRPr="000125E6" w:rsidP="000125E6">
            <w:pPr>
              <w:pStyle w:val="ListBullet"/>
            </w:pPr>
            <w:r w:rsidRPr="000125E6">
              <w:t>applicable documentation, including workplace procedures, regulations, codes of practice and operation manuals.</w:t>
            </w:r>
          </w:p>
        </w:tc>
      </w:tr>
    </w:tbl>
    <w:p w:rsidR="00000000" w:rsidRPr="000125E6" w:rsidP="000125E6">
      <w:pPr>
        <w:pStyle w:val="NoPaddingFontSize1"/>
      </w:pPr>
    </w:p>
    <w:p w:rsidR="00000000" w:rsidRPr="000125E6" w:rsidP="000125E6">
      <w:pPr>
        <w:pStyle w:val="AllowPageBreak"/>
      </w:pPr>
    </w:p>
    <w:p w:rsidR="00000000" w:rsidRPr="000125E6" w:rsidP="000125E6">
      <w:pPr>
        <w:pStyle w:val="Heading1"/>
      </w:pPr>
      <w:bookmarkStart w:id="15" w:name="O_1188927"/>
      <w:bookmarkEnd w:id="15"/>
      <w:r w:rsidRPr="000125E6">
        <w:t>Links</w:t>
      </w:r>
    </w:p>
    <w:p w:rsidR="00000000" w:rsidRPr="000125E6" w:rsidP="009546E1">
      <w:pPr>
        <w:pStyle w:val="BodyText"/>
      </w:pPr>
      <w:r w:rsidRPr="000125E6">
        <w:t>Compani</w:t>
      </w:r>
      <w:r w:rsidRPr="000125E6">
        <w:t xml:space="preserve">on Volume Implementation Guides can be found on VETNet - - </w:t>
      </w:r>
      <w:r>
        <w:fldChar w:fldCharType="begin"/>
      </w:r>
      <w:r>
        <w:instrText xml:space="preserve"> HYPERLINK "https://vetnet.gov.au/Pages/TrainingDocs.aspx?q=98c3984e-2cf1-48a8-8ed1-85e4b92e7351" </w:instrText>
      </w:r>
      <w:r>
        <w:fldChar w:fldCharType="separate"/>
      </w:r>
      <w:r w:rsidRPr="001D534E">
        <w:rPr>
          <w:rStyle w:val="Hyperlink"/>
        </w:rPr>
        <w:t>https://vetnet.gov.au/Pages/TrainingDocs.aspx?q=98c3984e-2cf1-48a8-8ed1-85e4b92e7351</w:t>
      </w:r>
      <w:r>
        <w:fldChar w:fldCharType="end"/>
      </w:r>
    </w:p>
    <w:p w:rsidR="00000000" w:rsidRPr="000125E6" w:rsidP="000125E6"/>
    <w:sectPr w:rsidSect="000125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E6" w:rsidRPr="009546E1" w:rsidP="00954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6E1" w:rsidP="00012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6E1" w:rsidP="000125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46E1" w:rsidP="000125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E6" w:rsidP="000125E6">
    <w:pPr>
      <w:pStyle w:val="Footer"/>
      <w:framePr w:wrap="around"/>
    </w:pPr>
    <w:r>
      <w:fldChar w:fldCharType="begin"/>
    </w:r>
    <w:r>
      <w:instrText xml:space="preserve"> DOCPROPERTY  Subject  \* MERGEFORMAT </w:instrText>
    </w:r>
    <w:r>
      <w:fldChar w:fldCharType="separate"/>
    </w:r>
    <w:r w:rsidR="009546E1">
      <w:t>Approved</w:t>
    </w:r>
    <w:r w:rsidR="009546E1">
      <w:fldChar w:fldCharType="end"/>
    </w:r>
    <w:r>
      <w:tab/>
      <w:t xml:space="preserve">Page </w:t>
    </w:r>
    <w:r>
      <w:fldChar w:fldCharType="begin"/>
    </w:r>
    <w:r>
      <w:instrText xml:space="preserve"> PAGE  \* Arabic  \* MERGEFORMAT </w:instrText>
    </w:r>
    <w:r>
      <w:fldChar w:fldCharType="separate"/>
    </w:r>
    <w:r w:rsidR="009546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46E1">
      <w:rPr>
        <w:noProof/>
      </w:rPr>
      <w:t>4</w:t>
    </w:r>
    <w:r>
      <w:rPr>
        <w:noProof/>
      </w:rPr>
      <w:fldChar w:fldCharType="end"/>
    </w:r>
  </w:p>
  <w:p w:rsidR="000125E6" w:rsidP="000125E6">
    <w:pPr>
      <w:pStyle w:val="Footer"/>
      <w:framePr w:wrap="around"/>
    </w:pPr>
    <w:r>
      <w:t xml:space="preserve">© Commonwealth of Australia, </w:t>
    </w:r>
    <w:r>
      <w:fldChar w:fldCharType="begin"/>
    </w:r>
    <w:r>
      <w:instrText xml:space="preserve"> DATE  \@ "yyyy"  \* MERGEFORMAT </w:instrText>
    </w:r>
    <w:r>
      <w:fldChar w:fldCharType="separate"/>
    </w:r>
    <w:r w:rsidR="009546E1">
      <w:rPr>
        <w:noProof/>
      </w:rPr>
      <w:t>2025</w:t>
    </w:r>
    <w:r>
      <w:fldChar w:fldCharType="end"/>
    </w:r>
    <w:r>
      <w:tab/>
    </w:r>
    <w:r>
      <w:fldChar w:fldCharType="begin"/>
    </w:r>
    <w:r>
      <w:instrText xml:space="preserve"> DOCPROPERTY  Author  \* MERGEFORMAT </w:instrText>
    </w:r>
    <w:r>
      <w:fldChar w:fldCharType="separate"/>
    </w:r>
    <w:r w:rsidR="009546E1">
      <w:t>Public Skills Australia</w:t>
    </w:r>
    <w:r w:rsidR="009546E1">
      <w:fldChar w:fldCharType="end"/>
    </w:r>
  </w:p>
  <w:p w:rsidR="000125E6" w:rsidP="00012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5E6" w:rsidRPr="009546E1" w:rsidP="00954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6E1" w:rsidRPr="002D2AF8" w:rsidP="000125E6">
    <w:pPr>
      <w:pStyle w:val="Header"/>
      <w:framePr w:wrap="around"/>
    </w:pPr>
    <w:r>
      <w:fldChar w:fldCharType="begin"/>
    </w:r>
    <w:r>
      <w:instrText xml:space="preserve"> TITLE   \* MERGEFORMAT </w:instrText>
    </w:r>
    <w:r>
      <w:fldChar w:fldCharType="separate"/>
    </w:r>
    <w:r>
      <w:t>POLSAR014 Manage resources for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46E1" w:rsidP="000125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5E6" w:rsidRPr="002D2AF8" w:rsidP="000125E6">
    <w:pPr>
      <w:pStyle w:val="Header"/>
      <w:framePr w:wrap="around"/>
    </w:pPr>
    <w:r>
      <w:fldChar w:fldCharType="begin"/>
    </w:r>
    <w:r>
      <w:instrText xml:space="preserve"> TITLE   \* MERGEFORMAT </w:instrText>
    </w:r>
    <w:r>
      <w:fldChar w:fldCharType="separate"/>
    </w:r>
    <w:r w:rsidR="009546E1">
      <w:t>POLSAR014 Manage resources for police search and rescue operations</w:t>
    </w:r>
    <w:r w:rsidR="009546E1">
      <w:fldChar w:fldCharType="end"/>
    </w:r>
    <w:r>
      <w:tab/>
      <w:t xml:space="preserve">Date this document was generated: </w:t>
    </w:r>
    <w:r>
      <w:fldChar w:fldCharType="begin"/>
    </w:r>
    <w:r>
      <w:instrText xml:space="preserve"> CREATEDATE  \@ "d MMMM yyyy"  \* MERGEFORMAT </w:instrText>
    </w:r>
    <w:r>
      <w:fldChar w:fldCharType="separate"/>
    </w:r>
    <w:r w:rsidR="009546E1">
      <w:rPr>
        <w:noProof/>
      </w:rPr>
      <w:t>2 March 2025</w:t>
    </w:r>
    <w:r>
      <w:fldChar w:fldCharType="end"/>
    </w:r>
  </w:p>
  <w:p w:rsidR="000125E6" w:rsidP="00012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7244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FEC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5E6"/>
    <w:pPr>
      <w:spacing w:before="360" w:after="60"/>
      <w:outlineLvl w:val="0"/>
    </w:pPr>
    <w:rPr>
      <w:sz w:val="32"/>
    </w:rPr>
  </w:style>
  <w:style w:type="paragraph" w:styleId="Heading2">
    <w:name w:val="heading 2"/>
    <w:basedOn w:val="HeadingBase"/>
    <w:next w:val="BodyText"/>
    <w:link w:val="Heading2Char"/>
    <w:qFormat/>
    <w:rsid w:val="000125E6"/>
    <w:pPr>
      <w:keepLines/>
      <w:spacing w:before="240" w:after="120"/>
      <w:outlineLvl w:val="1"/>
    </w:pPr>
    <w:rPr>
      <w:sz w:val="28"/>
      <w:szCs w:val="40"/>
    </w:rPr>
  </w:style>
  <w:style w:type="paragraph" w:styleId="Heading3">
    <w:name w:val="heading 3"/>
    <w:basedOn w:val="HeadingBase"/>
    <w:next w:val="BodyText"/>
    <w:link w:val="Heading3Char"/>
    <w:qFormat/>
    <w:rsid w:val="000125E6"/>
    <w:pPr>
      <w:spacing w:before="180" w:after="120"/>
      <w:outlineLvl w:val="2"/>
    </w:pPr>
    <w:rPr>
      <w:spacing w:val="-10"/>
      <w:kern w:val="32"/>
    </w:rPr>
  </w:style>
  <w:style w:type="paragraph" w:styleId="Heading4">
    <w:name w:val="heading 4"/>
    <w:basedOn w:val="HeadingBase"/>
    <w:next w:val="BodyText"/>
    <w:link w:val="Heading4Char"/>
    <w:qFormat/>
    <w:rsid w:val="000125E6"/>
    <w:pPr>
      <w:spacing w:before="160" w:after="120"/>
      <w:outlineLvl w:val="3"/>
    </w:pPr>
    <w:rPr>
      <w:sz w:val="22"/>
    </w:rPr>
  </w:style>
  <w:style w:type="paragraph" w:styleId="Heading5">
    <w:name w:val="heading 5"/>
    <w:basedOn w:val="HeadingBase"/>
    <w:next w:val="Normal"/>
    <w:link w:val="Heading5Char"/>
    <w:qFormat/>
    <w:rsid w:val="000125E6"/>
    <w:pPr>
      <w:spacing w:before="80"/>
      <w:outlineLvl w:val="4"/>
    </w:pPr>
    <w:rPr>
      <w:color w:val="918585"/>
      <w:sz w:val="20"/>
    </w:rPr>
  </w:style>
  <w:style w:type="paragraph" w:styleId="Heading6">
    <w:name w:val="heading 6"/>
    <w:basedOn w:val="HeadingBase"/>
    <w:next w:val="Normal"/>
    <w:link w:val="Heading6Char"/>
    <w:qFormat/>
    <w:rsid w:val="000125E6"/>
    <w:pPr>
      <w:spacing w:before="60"/>
      <w:outlineLvl w:val="5"/>
    </w:pPr>
    <w:rPr>
      <w:color w:val="918585"/>
      <w:sz w:val="20"/>
    </w:rPr>
  </w:style>
  <w:style w:type="paragraph" w:styleId="Heading7">
    <w:name w:val="heading 7"/>
    <w:basedOn w:val="Normal"/>
    <w:next w:val="Normal"/>
    <w:link w:val="Heading7Char"/>
    <w:qFormat/>
    <w:rsid w:val="000125E6"/>
    <w:pPr>
      <w:ind w:left="720"/>
      <w:outlineLvl w:val="6"/>
    </w:pPr>
    <w:rPr>
      <w:i/>
    </w:rPr>
  </w:style>
  <w:style w:type="paragraph" w:styleId="Heading8">
    <w:name w:val="heading 8"/>
    <w:basedOn w:val="Normal"/>
    <w:next w:val="Normal"/>
    <w:link w:val="Heading8Char"/>
    <w:qFormat/>
    <w:rsid w:val="000125E6"/>
    <w:pPr>
      <w:ind w:left="720"/>
      <w:outlineLvl w:val="7"/>
    </w:pPr>
    <w:rPr>
      <w:i/>
    </w:rPr>
  </w:style>
  <w:style w:type="paragraph" w:styleId="Heading9">
    <w:name w:val="heading 9"/>
    <w:basedOn w:val="Normal"/>
    <w:next w:val="Normal"/>
    <w:link w:val="Heading9Char"/>
    <w:qFormat/>
    <w:rsid w:val="000125E6"/>
    <w:pPr>
      <w:ind w:left="720"/>
      <w:outlineLvl w:val="8"/>
    </w:pPr>
    <w:rPr>
      <w:i/>
    </w:rPr>
  </w:style>
  <w:style w:type="character" w:default="1" w:styleId="DefaultParagraphFont">
    <w:name w:val="Default Paragraph Font"/>
    <w:uiPriority w:val="1"/>
    <w:unhideWhenUsed/>
    <w:rsid w:val="00012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5E6"/>
  </w:style>
  <w:style w:type="character" w:customStyle="1" w:styleId="Heading1Char">
    <w:name w:val="Heading 1 Char"/>
    <w:basedOn w:val="DefaultParagraphFont"/>
    <w:link w:val="Heading1"/>
    <w:rsid w:val="000125E6"/>
    <w:rPr>
      <w:rFonts w:ascii="Times New Roman" w:eastAsia="Times New Roman" w:hAnsi="Times New Roman" w:cs="Times New Roman"/>
      <w:b/>
      <w:sz w:val="32"/>
      <w:szCs w:val="20"/>
      <w:lang w:eastAsia="en-US"/>
    </w:rPr>
  </w:style>
  <w:style w:type="paragraph" w:styleId="BodyText">
    <w:name w:val="Body Text"/>
    <w:basedOn w:val="Normal"/>
    <w:link w:val="BodyTextChar"/>
    <w:rsid w:val="00012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5E6"/>
    <w:rPr>
      <w:rFonts w:ascii="Times New Roman" w:eastAsia="Times New Roman" w:hAnsi="Times New Roman" w:cs="Times New Roman"/>
      <w:sz w:val="24"/>
      <w:lang w:eastAsia="en-US"/>
    </w:rPr>
  </w:style>
  <w:style w:type="paragraph" w:styleId="ListBullet">
    <w:name w:val="List Bullet"/>
    <w:basedOn w:val="List"/>
    <w:rsid w:val="000125E6"/>
    <w:pPr>
      <w:numPr>
        <w:numId w:val="11"/>
      </w:numPr>
      <w:tabs>
        <w:tab w:val="clear" w:pos="340"/>
      </w:tabs>
      <w:spacing w:before="40" w:after="40"/>
    </w:pPr>
  </w:style>
  <w:style w:type="character" w:customStyle="1" w:styleId="SpecialBold">
    <w:name w:val="Special Bold"/>
    <w:basedOn w:val="DefaultParagraphFont"/>
    <w:rsid w:val="000125E6"/>
    <w:rPr>
      <w:b/>
      <w:spacing w:val="0"/>
    </w:rPr>
  </w:style>
  <w:style w:type="paragraph" w:customStyle="1" w:styleId="SuperHeading">
    <w:name w:val="SuperHeading"/>
    <w:basedOn w:val="Normal"/>
    <w:rsid w:val="000125E6"/>
    <w:pPr>
      <w:spacing w:before="240" w:after="120"/>
      <w:outlineLvl w:val="0"/>
    </w:pPr>
    <w:rPr>
      <w:rFonts w:ascii="Times New Roman" w:hAnsi="Times New Roman"/>
      <w:b/>
      <w:sz w:val="32"/>
    </w:rPr>
  </w:style>
  <w:style w:type="paragraph" w:customStyle="1" w:styleId="AllowPageBreak">
    <w:name w:val="AllowPageBreak"/>
    <w:rsid w:val="000125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2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5E6"/>
    <w:rPr>
      <w:rFonts w:ascii="Courier New" w:eastAsia="Times New Roman" w:hAnsi="Courier New" w:cs="Times New Roman"/>
      <w:i/>
      <w:szCs w:val="20"/>
      <w:lang w:eastAsia="en-US"/>
    </w:rPr>
  </w:style>
  <w:style w:type="paragraph" w:customStyle="1" w:styleId="HeadingBase">
    <w:name w:val="Heading Base"/>
    <w:rsid w:val="00012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5E6"/>
    <w:pPr>
      <w:tabs>
        <w:tab w:val="right" w:leader="dot" w:pos="9072"/>
      </w:tabs>
      <w:ind w:left="567"/>
    </w:pPr>
    <w:rPr>
      <w:szCs w:val="22"/>
    </w:rPr>
  </w:style>
  <w:style w:type="paragraph" w:customStyle="1" w:styleId="TOCBase">
    <w:name w:val="TOC Base"/>
    <w:rsid w:val="00012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5E6"/>
    <w:pPr>
      <w:tabs>
        <w:tab w:val="right" w:leader="dot" w:pos="9072"/>
      </w:tabs>
      <w:spacing w:before="40" w:after="40"/>
      <w:ind w:left="284"/>
    </w:pPr>
    <w:rPr>
      <w:rFonts w:ascii="Times New Roman" w:hAnsi="Times New Roman"/>
    </w:rPr>
  </w:style>
  <w:style w:type="paragraph" w:styleId="TOC1">
    <w:name w:val="toc 1"/>
    <w:basedOn w:val="TOCBase"/>
    <w:next w:val="Normal"/>
    <w:rsid w:val="00012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5E6"/>
    <w:rPr>
      <w:rFonts w:ascii="Times New Roman" w:eastAsia="Times New Roman" w:hAnsi="Times New Roman" w:cs="Times New Roman"/>
      <w:sz w:val="16"/>
      <w:lang w:eastAsia="en-US"/>
    </w:rPr>
  </w:style>
  <w:style w:type="paragraph" w:styleId="Title">
    <w:name w:val="Title"/>
    <w:basedOn w:val="HeadingBase"/>
    <w:link w:val="TitleChar"/>
    <w:qFormat/>
    <w:rsid w:val="000125E6"/>
    <w:pPr>
      <w:spacing w:before="5040"/>
      <w:jc w:val="center"/>
    </w:pPr>
    <w:rPr>
      <w:sz w:val="48"/>
      <w:szCs w:val="72"/>
      <w:lang w:val="en-US"/>
    </w:rPr>
  </w:style>
  <w:style w:type="character" w:customStyle="1" w:styleId="TitleChar">
    <w:name w:val="Title Char"/>
    <w:basedOn w:val="DefaultParagraphFont"/>
    <w:link w:val="Title"/>
    <w:rsid w:val="00012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5E6"/>
    <w:pPr>
      <w:tabs>
        <w:tab w:val="left" w:pos="3600"/>
        <w:tab w:val="left" w:pos="3958"/>
      </w:tabs>
    </w:pPr>
  </w:style>
  <w:style w:type="paragraph" w:styleId="List">
    <w:name w:val="List"/>
    <w:basedOn w:val="BodyText"/>
    <w:next w:val="BodyText"/>
    <w:rsid w:val="000125E6"/>
    <w:pPr>
      <w:tabs>
        <w:tab w:val="left" w:pos="340"/>
      </w:tabs>
      <w:spacing w:before="60" w:after="60"/>
      <w:ind w:left="340" w:hanging="340"/>
    </w:pPr>
  </w:style>
  <w:style w:type="paragraph" w:customStyle="1" w:styleId="Note">
    <w:name w:val="Note"/>
    <w:basedOn w:val="BodyText"/>
    <w:rsid w:val="00012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5E6"/>
    <w:pPr>
      <w:framePr w:wrap="auto" w:hAnchor="text" w:y="6049"/>
    </w:pPr>
    <w:rPr>
      <w:color w:val="000000"/>
      <w:sz w:val="40"/>
    </w:rPr>
  </w:style>
  <w:style w:type="paragraph" w:customStyle="1" w:styleId="TOCTitle">
    <w:name w:val="TOCTitle"/>
    <w:basedOn w:val="Heading1"/>
    <w:rsid w:val="000125E6"/>
    <w:pPr>
      <w:spacing w:after="240"/>
      <w:jc w:val="center"/>
      <w:outlineLvl w:val="9"/>
    </w:pPr>
    <w:rPr>
      <w:caps/>
    </w:rPr>
  </w:style>
  <w:style w:type="paragraph" w:customStyle="1" w:styleId="Version">
    <w:name w:val="Version"/>
    <w:rsid w:val="000125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5E6"/>
    <w:pPr>
      <w:numPr>
        <w:numId w:val="12"/>
      </w:numPr>
      <w:tabs>
        <w:tab w:val="clear" w:pos="680"/>
      </w:tabs>
    </w:pPr>
  </w:style>
  <w:style w:type="paragraph" w:styleId="Index1">
    <w:name w:val="index 1"/>
    <w:basedOn w:val="Normal"/>
    <w:next w:val="Normal"/>
    <w:semiHidden/>
    <w:rsid w:val="000125E6"/>
    <w:pPr>
      <w:keepNext w:val="0"/>
      <w:tabs>
        <w:tab w:val="right" w:pos="4176"/>
      </w:tabs>
      <w:ind w:left="198" w:hanging="198"/>
    </w:pPr>
    <w:rPr>
      <w:rFonts w:ascii="Garamond" w:hAnsi="Garamond"/>
    </w:rPr>
  </w:style>
  <w:style w:type="paragraph" w:styleId="IndexHeading">
    <w:name w:val="index heading"/>
    <w:basedOn w:val="Normal"/>
    <w:next w:val="Index1"/>
    <w:semiHidden/>
    <w:rsid w:val="000125E6"/>
    <w:pPr>
      <w:spacing w:before="120" w:after="120"/>
    </w:pPr>
    <w:rPr>
      <w:rFonts w:ascii="Arial" w:hAnsi="Arial"/>
      <w:b/>
      <w:color w:val="918585"/>
      <w:sz w:val="24"/>
    </w:rPr>
  </w:style>
  <w:style w:type="paragraph" w:styleId="Header">
    <w:name w:val="header"/>
    <w:basedOn w:val="Normal"/>
    <w:link w:val="HeaderChar"/>
    <w:rsid w:val="00012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5E6"/>
    <w:rPr>
      <w:rFonts w:ascii="Times New Roman" w:eastAsia="Times New Roman" w:hAnsi="Times New Roman" w:cs="Times New Roman"/>
      <w:sz w:val="16"/>
      <w:szCs w:val="20"/>
      <w:lang w:val="en-GB" w:eastAsia="en-US"/>
    </w:rPr>
  </w:style>
  <w:style w:type="paragraph" w:customStyle="1" w:styleId="Chapter">
    <w:name w:val="Chapter"/>
    <w:basedOn w:val="Normal"/>
    <w:rsid w:val="000125E6"/>
    <w:pPr>
      <w:spacing w:before="240"/>
    </w:pPr>
    <w:rPr>
      <w:rFonts w:ascii="Times New Roman" w:hAnsi="Times New Roman"/>
      <w:smallCaps/>
      <w:spacing w:val="80"/>
      <w:sz w:val="28"/>
    </w:rPr>
  </w:style>
  <w:style w:type="paragraph" w:customStyle="1" w:styleId="InChapter">
    <w:name w:val="InChapter"/>
    <w:basedOn w:val="Heading3"/>
    <w:rsid w:val="000125E6"/>
    <w:pPr>
      <w:spacing w:after="240"/>
      <w:outlineLvl w:val="9"/>
    </w:pPr>
    <w:rPr>
      <w:noProof/>
    </w:rPr>
  </w:style>
  <w:style w:type="paragraph" w:styleId="Index2">
    <w:name w:val="index 2"/>
    <w:basedOn w:val="Normal"/>
    <w:next w:val="Normal"/>
    <w:semiHidden/>
    <w:rsid w:val="000125E6"/>
    <w:pPr>
      <w:tabs>
        <w:tab w:val="right" w:pos="4176"/>
      </w:tabs>
      <w:ind w:left="568" w:hanging="284"/>
    </w:pPr>
    <w:rPr>
      <w:rFonts w:ascii="Garamond" w:hAnsi="Garamond"/>
    </w:rPr>
  </w:style>
  <w:style w:type="paragraph" w:customStyle="1" w:styleId="Byline">
    <w:name w:val="Byline"/>
    <w:rsid w:val="00012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5E6"/>
    <w:pPr>
      <w:tabs>
        <w:tab w:val="clear" w:pos="3600"/>
        <w:tab w:val="clear" w:pos="3958"/>
      </w:tabs>
      <w:jc w:val="right"/>
    </w:pPr>
  </w:style>
  <w:style w:type="character" w:styleId="Emphasis">
    <w:name w:val="Emphasis"/>
    <w:basedOn w:val="DefaultParagraphFont"/>
    <w:qFormat/>
    <w:rsid w:val="000125E6"/>
    <w:rPr>
      <w:i/>
    </w:rPr>
  </w:style>
  <w:style w:type="paragraph" w:styleId="Caption">
    <w:name w:val="caption"/>
    <w:basedOn w:val="BodyText"/>
    <w:next w:val="Normal"/>
    <w:qFormat/>
    <w:rsid w:val="000125E6"/>
    <w:pPr>
      <w:framePr w:w="2268" w:hSpace="181" w:vSpace="181" w:wrap="around" w:vAnchor="text" w:hAnchor="page" w:x="1135" w:y="285" w:anchorLock="1"/>
    </w:pPr>
    <w:rPr>
      <w:i/>
    </w:rPr>
  </w:style>
  <w:style w:type="paragraph" w:customStyle="1" w:styleId="MiniTOCTitle">
    <w:name w:val="MiniTOCTitle"/>
    <w:basedOn w:val="Heading4"/>
    <w:rsid w:val="000125E6"/>
    <w:pPr>
      <w:spacing w:before="240"/>
      <w:outlineLvl w:val="9"/>
    </w:pPr>
    <w:rPr>
      <w:noProof/>
      <w:sz w:val="24"/>
    </w:rPr>
  </w:style>
  <w:style w:type="paragraph" w:customStyle="1" w:styleId="MiniTOCItem">
    <w:name w:val="MiniTOCItem"/>
    <w:basedOn w:val="ListBullet"/>
    <w:rsid w:val="000125E6"/>
    <w:pPr>
      <w:numPr>
        <w:numId w:val="0"/>
      </w:numPr>
      <w:tabs>
        <w:tab w:val="right" w:leader="dot" w:pos="6521"/>
      </w:tabs>
      <w:spacing w:before="0" w:after="0"/>
    </w:pPr>
  </w:style>
  <w:style w:type="paragraph" w:customStyle="1" w:styleId="TOFTitle">
    <w:name w:val="TOFTitle"/>
    <w:basedOn w:val="TOCTitle"/>
    <w:rsid w:val="000125E6"/>
  </w:style>
  <w:style w:type="paragraph" w:styleId="TableofFigures">
    <w:name w:val="table of figures"/>
    <w:basedOn w:val="Normal"/>
    <w:next w:val="Normal"/>
    <w:semiHidden/>
    <w:rsid w:val="000125E6"/>
    <w:pPr>
      <w:tabs>
        <w:tab w:val="right" w:leader="dot" w:pos="9072"/>
      </w:tabs>
      <w:ind w:left="970" w:hanging="403"/>
    </w:pPr>
    <w:rPr>
      <w:rFonts w:ascii="Times New Roman" w:hAnsi="Times New Roman"/>
      <w:b/>
    </w:rPr>
  </w:style>
  <w:style w:type="paragraph" w:styleId="ListNumber">
    <w:name w:val="List Number"/>
    <w:basedOn w:val="List"/>
    <w:rsid w:val="000125E6"/>
    <w:pPr>
      <w:numPr>
        <w:numId w:val="14"/>
      </w:numPr>
      <w:tabs>
        <w:tab w:val="clear" w:pos="340"/>
      </w:tabs>
    </w:pPr>
  </w:style>
  <w:style w:type="character" w:customStyle="1" w:styleId="WingdingSymbols">
    <w:name w:val="Wingding Symbols"/>
    <w:rsid w:val="000125E6"/>
    <w:rPr>
      <w:rFonts w:ascii="Wingdings" w:hAnsi="Wingdings"/>
    </w:rPr>
  </w:style>
  <w:style w:type="paragraph" w:customStyle="1" w:styleId="TableHeading">
    <w:name w:val="Table Heading"/>
    <w:basedOn w:val="HeadingBase"/>
    <w:rsid w:val="000125E6"/>
    <w:pPr>
      <w:keepLines/>
      <w:pBdr>
        <w:bottom w:val="single" w:sz="6" w:space="1" w:color="918585"/>
      </w:pBdr>
      <w:spacing w:before="240"/>
    </w:pPr>
  </w:style>
  <w:style w:type="character" w:customStyle="1" w:styleId="HotSpot">
    <w:name w:val="HotSpot"/>
    <w:rsid w:val="000125E6"/>
    <w:rPr>
      <w:color w:val="0033CC"/>
      <w:u w:val="none"/>
    </w:rPr>
  </w:style>
  <w:style w:type="paragraph" w:customStyle="1" w:styleId="BodyTextRight">
    <w:name w:val="Body Text Right"/>
    <w:basedOn w:val="BodyText"/>
    <w:rsid w:val="000125E6"/>
    <w:pPr>
      <w:spacing w:before="0" w:after="0"/>
      <w:jc w:val="right"/>
    </w:pPr>
  </w:style>
  <w:style w:type="paragraph" w:styleId="Index3">
    <w:name w:val="index 3"/>
    <w:basedOn w:val="ListNumber2"/>
    <w:next w:val="Normal"/>
    <w:semiHidden/>
    <w:rsid w:val="000125E6"/>
    <w:pPr>
      <w:numPr>
        <w:numId w:val="0"/>
      </w:numPr>
      <w:tabs>
        <w:tab w:val="right" w:leader="dot" w:pos="4176"/>
      </w:tabs>
    </w:pPr>
  </w:style>
  <w:style w:type="paragraph" w:styleId="ListNumber2">
    <w:name w:val="List Number 2"/>
    <w:basedOn w:val="List2"/>
    <w:rsid w:val="000125E6"/>
    <w:pPr>
      <w:numPr>
        <w:numId w:val="9"/>
      </w:numPr>
      <w:tabs>
        <w:tab w:val="clear" w:pos="1060"/>
      </w:tabs>
    </w:pPr>
  </w:style>
  <w:style w:type="paragraph" w:customStyle="1" w:styleId="MarginNote">
    <w:name w:val="Margin Note"/>
    <w:basedOn w:val="BodyText"/>
    <w:rsid w:val="00012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5E6"/>
    <w:rPr>
      <w:sz w:val="32"/>
    </w:rPr>
  </w:style>
  <w:style w:type="paragraph" w:customStyle="1" w:styleId="HeadingProcedure">
    <w:name w:val="Heading Procedure"/>
    <w:basedOn w:val="HeadingBase"/>
    <w:next w:val="Normal"/>
    <w:rsid w:val="000125E6"/>
    <w:pPr>
      <w:tabs>
        <w:tab w:val="left" w:pos="0"/>
      </w:tabs>
      <w:spacing w:before="120" w:after="60"/>
    </w:pPr>
    <w:rPr>
      <w:i/>
      <w:color w:val="918585"/>
      <w:sz w:val="22"/>
    </w:rPr>
  </w:style>
  <w:style w:type="paragraph" w:customStyle="1" w:styleId="TableBodyText">
    <w:name w:val="Table Body Text"/>
    <w:basedOn w:val="BodyText"/>
    <w:rsid w:val="000125E6"/>
    <w:pPr>
      <w:spacing w:before="60" w:after="60"/>
    </w:pPr>
  </w:style>
  <w:style w:type="paragraph" w:styleId="ListContinue">
    <w:name w:val="List Continue"/>
    <w:basedOn w:val="List"/>
    <w:rsid w:val="000125E6"/>
    <w:pPr>
      <w:ind w:firstLine="0"/>
    </w:pPr>
  </w:style>
  <w:style w:type="paragraph" w:customStyle="1" w:styleId="ListNote">
    <w:name w:val="List Note"/>
    <w:basedOn w:val="List"/>
    <w:rsid w:val="000125E6"/>
    <w:pPr>
      <w:pBdr>
        <w:top w:val="single" w:sz="6" w:space="2" w:color="918585"/>
        <w:bottom w:val="single" w:sz="6" w:space="2" w:color="918585"/>
      </w:pBdr>
      <w:tabs>
        <w:tab w:val="left" w:pos="1021"/>
      </w:tabs>
      <w:ind w:firstLine="0"/>
    </w:pPr>
  </w:style>
  <w:style w:type="paragraph" w:customStyle="1" w:styleId="Warning">
    <w:name w:val="Warning"/>
    <w:basedOn w:val="BodyText"/>
    <w:rsid w:val="000125E6"/>
    <w:pPr>
      <w:shd w:val="clear" w:color="auto" w:fill="D9D9D9"/>
      <w:tabs>
        <w:tab w:val="left" w:pos="992"/>
      </w:tabs>
      <w:ind w:left="119" w:right="119"/>
    </w:pPr>
    <w:rPr>
      <w:sz w:val="20"/>
    </w:rPr>
  </w:style>
  <w:style w:type="paragraph" w:customStyle="1" w:styleId="MarginIcons">
    <w:name w:val="Margin Icons"/>
    <w:basedOn w:val="BodyText"/>
    <w:rsid w:val="00012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5E6"/>
    <w:rPr>
      <w:rFonts w:ascii="Courier New" w:hAnsi="Courier New"/>
    </w:rPr>
  </w:style>
  <w:style w:type="paragraph" w:customStyle="1" w:styleId="NoteBullet">
    <w:name w:val="Note Bullet"/>
    <w:basedOn w:val="Note"/>
    <w:rsid w:val="000125E6"/>
    <w:pPr>
      <w:tabs>
        <w:tab w:val="clear" w:pos="680"/>
      </w:tabs>
      <w:spacing w:before="60" w:after="60"/>
    </w:pPr>
  </w:style>
  <w:style w:type="paragraph" w:customStyle="1" w:styleId="SubHeading2">
    <w:name w:val="SubHeading2"/>
    <w:basedOn w:val="HeadingBase"/>
    <w:rsid w:val="000125E6"/>
    <w:pPr>
      <w:spacing w:before="240" w:after="60"/>
    </w:pPr>
    <w:rPr>
      <w:sz w:val="20"/>
    </w:rPr>
  </w:style>
  <w:style w:type="paragraph" w:customStyle="1" w:styleId="SubHeading1">
    <w:name w:val="SubHeading1"/>
    <w:basedOn w:val="HeadingBase"/>
    <w:rsid w:val="000125E6"/>
    <w:pPr>
      <w:spacing w:before="240" w:after="60"/>
    </w:pPr>
    <w:rPr>
      <w:color w:val="918585"/>
      <w:sz w:val="22"/>
    </w:rPr>
  </w:style>
  <w:style w:type="paragraph" w:customStyle="1" w:styleId="SideHeading">
    <w:name w:val="Side Heading"/>
    <w:basedOn w:val="HeadingBase"/>
    <w:rsid w:val="00012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5E6"/>
    <w:pPr>
      <w:numPr>
        <w:numId w:val="10"/>
      </w:numPr>
    </w:pPr>
  </w:style>
  <w:style w:type="paragraph" w:styleId="PlainText">
    <w:name w:val="Plain Text"/>
    <w:basedOn w:val="Normal"/>
    <w:link w:val="PlainTextChar"/>
    <w:rsid w:val="000125E6"/>
    <w:rPr>
      <w:sz w:val="20"/>
    </w:rPr>
  </w:style>
  <w:style w:type="character" w:customStyle="1" w:styleId="PlainTextChar">
    <w:name w:val="Plain Text Char"/>
    <w:basedOn w:val="DefaultParagraphFont"/>
    <w:link w:val="PlainText"/>
    <w:rsid w:val="000125E6"/>
    <w:rPr>
      <w:rFonts w:ascii="Courier New" w:eastAsia="Times New Roman" w:hAnsi="Courier New" w:cs="Times New Roman"/>
      <w:sz w:val="20"/>
      <w:szCs w:val="20"/>
      <w:lang w:eastAsia="en-US"/>
    </w:rPr>
  </w:style>
  <w:style w:type="character" w:customStyle="1" w:styleId="MenuOption">
    <w:name w:val="Menu Option"/>
    <w:basedOn w:val="DefaultParagraphFont"/>
    <w:rsid w:val="000125E6"/>
    <w:rPr>
      <w:b/>
      <w:smallCaps/>
    </w:rPr>
  </w:style>
  <w:style w:type="paragraph" w:customStyle="1" w:styleId="TableListNumber">
    <w:name w:val="Table List Number"/>
    <w:basedOn w:val="ListNumber"/>
    <w:rsid w:val="000125E6"/>
    <w:pPr>
      <w:numPr>
        <w:numId w:val="0"/>
      </w:numPr>
    </w:pPr>
  </w:style>
  <w:style w:type="paragraph" w:styleId="TOC4">
    <w:name w:val="toc 4"/>
    <w:basedOn w:val="TOCBase"/>
    <w:next w:val="Normal"/>
    <w:semiHidden/>
    <w:rsid w:val="000125E6"/>
    <w:pPr>
      <w:tabs>
        <w:tab w:val="right" w:leader="dot" w:pos="9071"/>
      </w:tabs>
      <w:ind w:left="1701"/>
    </w:pPr>
  </w:style>
  <w:style w:type="paragraph" w:customStyle="1" w:styleId="ListAlpha">
    <w:name w:val="List Alpha"/>
    <w:basedOn w:val="List"/>
    <w:rsid w:val="000125E6"/>
    <w:pPr>
      <w:numPr>
        <w:numId w:val="8"/>
      </w:numPr>
    </w:pPr>
  </w:style>
  <w:style w:type="paragraph" w:customStyle="1" w:styleId="ListAlpha2">
    <w:name w:val="List Alpha 2"/>
    <w:basedOn w:val="List2"/>
    <w:rsid w:val="000125E6"/>
    <w:pPr>
      <w:numPr>
        <w:numId w:val="7"/>
      </w:numPr>
    </w:pPr>
  </w:style>
  <w:style w:type="paragraph" w:styleId="List2">
    <w:name w:val="List 2"/>
    <w:basedOn w:val="BodyText"/>
    <w:rsid w:val="000125E6"/>
    <w:pPr>
      <w:tabs>
        <w:tab w:val="left" w:pos="680"/>
      </w:tabs>
      <w:spacing w:before="60" w:after="60"/>
      <w:ind w:left="680" w:hanging="340"/>
    </w:pPr>
  </w:style>
  <w:style w:type="paragraph" w:styleId="List3">
    <w:name w:val="List 3"/>
    <w:basedOn w:val="BodyText"/>
    <w:rsid w:val="000125E6"/>
    <w:pPr>
      <w:tabs>
        <w:tab w:val="left" w:pos="1021"/>
      </w:tabs>
      <w:spacing w:before="60" w:after="60"/>
      <w:ind w:left="1020" w:hanging="340"/>
    </w:pPr>
  </w:style>
  <w:style w:type="paragraph" w:styleId="List4">
    <w:name w:val="List 4"/>
    <w:basedOn w:val="BodyText"/>
    <w:rsid w:val="000125E6"/>
    <w:pPr>
      <w:tabs>
        <w:tab w:val="left" w:pos="1361"/>
      </w:tabs>
      <w:spacing w:before="60" w:after="60"/>
      <w:ind w:left="1361" w:hanging="340"/>
    </w:pPr>
  </w:style>
  <w:style w:type="paragraph" w:styleId="List5">
    <w:name w:val="List 5"/>
    <w:basedOn w:val="BodyText"/>
    <w:rsid w:val="000125E6"/>
    <w:pPr>
      <w:tabs>
        <w:tab w:val="left" w:pos="1701"/>
      </w:tabs>
      <w:spacing w:before="60" w:after="60"/>
      <w:ind w:left="1701" w:hanging="340"/>
    </w:pPr>
  </w:style>
  <w:style w:type="paragraph" w:styleId="ListBullet3">
    <w:name w:val="List Bullet 3"/>
    <w:basedOn w:val="List3"/>
    <w:rsid w:val="000125E6"/>
    <w:pPr>
      <w:numPr>
        <w:numId w:val="13"/>
      </w:numPr>
      <w:tabs>
        <w:tab w:val="clear" w:pos="1021"/>
      </w:tabs>
      <w:ind w:left="1037" w:hanging="357"/>
    </w:pPr>
  </w:style>
  <w:style w:type="paragraph" w:styleId="ListBullet4">
    <w:name w:val="List Bullet 4"/>
    <w:basedOn w:val="List4"/>
    <w:rsid w:val="000125E6"/>
    <w:pPr>
      <w:numPr>
        <w:numId w:val="2"/>
      </w:numPr>
      <w:tabs>
        <w:tab w:val="clear" w:pos="1361"/>
      </w:tabs>
    </w:pPr>
  </w:style>
  <w:style w:type="paragraph" w:styleId="ListBullet5">
    <w:name w:val="List Bullet 5"/>
    <w:basedOn w:val="List5"/>
    <w:rsid w:val="000125E6"/>
    <w:pPr>
      <w:numPr>
        <w:numId w:val="3"/>
      </w:numPr>
    </w:pPr>
  </w:style>
  <w:style w:type="paragraph" w:styleId="ListContinue2">
    <w:name w:val="List Continue 2"/>
    <w:basedOn w:val="List2"/>
    <w:rsid w:val="000125E6"/>
    <w:pPr>
      <w:ind w:firstLine="0"/>
    </w:pPr>
  </w:style>
  <w:style w:type="paragraph" w:styleId="ListContinue3">
    <w:name w:val="List Continue 3"/>
    <w:basedOn w:val="List3"/>
    <w:rsid w:val="000125E6"/>
    <w:pPr>
      <w:ind w:left="1021" w:firstLine="0"/>
    </w:pPr>
  </w:style>
  <w:style w:type="paragraph" w:styleId="ListContinue4">
    <w:name w:val="List Continue 4"/>
    <w:basedOn w:val="List4"/>
    <w:rsid w:val="000125E6"/>
    <w:pPr>
      <w:ind w:firstLine="0"/>
    </w:pPr>
  </w:style>
  <w:style w:type="paragraph" w:styleId="ListContinue5">
    <w:name w:val="List Continue 5"/>
    <w:basedOn w:val="List5"/>
    <w:rsid w:val="000125E6"/>
    <w:pPr>
      <w:ind w:firstLine="0"/>
    </w:pPr>
  </w:style>
  <w:style w:type="paragraph" w:styleId="ListNumber3">
    <w:name w:val="List Number 3"/>
    <w:basedOn w:val="List3"/>
    <w:rsid w:val="000125E6"/>
    <w:pPr>
      <w:numPr>
        <w:numId w:val="4"/>
      </w:numPr>
    </w:pPr>
  </w:style>
  <w:style w:type="paragraph" w:styleId="ListNumber4">
    <w:name w:val="List Number 4"/>
    <w:basedOn w:val="List4"/>
    <w:rsid w:val="000125E6"/>
    <w:pPr>
      <w:numPr>
        <w:numId w:val="5"/>
      </w:numPr>
    </w:pPr>
  </w:style>
  <w:style w:type="paragraph" w:styleId="ListNumber5">
    <w:name w:val="List Number 5"/>
    <w:basedOn w:val="List5"/>
    <w:rsid w:val="000125E6"/>
    <w:pPr>
      <w:numPr>
        <w:numId w:val="6"/>
      </w:numPr>
    </w:pPr>
  </w:style>
  <w:style w:type="paragraph" w:styleId="BlockText">
    <w:name w:val="Block Text"/>
    <w:basedOn w:val="Normal"/>
    <w:rsid w:val="000125E6"/>
    <w:pPr>
      <w:spacing w:after="120"/>
      <w:ind w:left="1440" w:right="1440"/>
    </w:pPr>
  </w:style>
  <w:style w:type="character" w:customStyle="1" w:styleId="Subscript">
    <w:name w:val="Subscript"/>
    <w:basedOn w:val="DefaultParagraphFont"/>
    <w:rsid w:val="000125E6"/>
    <w:rPr>
      <w:sz w:val="16"/>
      <w:vertAlign w:val="subscript"/>
    </w:rPr>
  </w:style>
  <w:style w:type="character" w:customStyle="1" w:styleId="Superscript">
    <w:name w:val="Superscript"/>
    <w:basedOn w:val="DefaultParagraphFont"/>
    <w:rsid w:val="000125E6"/>
    <w:rPr>
      <w:sz w:val="16"/>
      <w:vertAlign w:val="superscript"/>
    </w:rPr>
  </w:style>
  <w:style w:type="character" w:customStyle="1" w:styleId="Symbols">
    <w:name w:val="Symbols"/>
    <w:basedOn w:val="DefaultParagraphFont"/>
    <w:rsid w:val="000125E6"/>
    <w:rPr>
      <w:rFonts w:ascii="Symbol" w:hAnsi="Symbol"/>
    </w:rPr>
  </w:style>
  <w:style w:type="character" w:customStyle="1" w:styleId="MenuOptions">
    <w:name w:val="Menu Options"/>
    <w:basedOn w:val="DefaultParagraphFont"/>
    <w:rsid w:val="000125E6"/>
    <w:rPr>
      <w:rFonts w:ascii="Arial Narrow" w:hAnsi="Arial Narrow"/>
      <w:smallCaps/>
    </w:rPr>
  </w:style>
  <w:style w:type="character" w:customStyle="1" w:styleId="Buttons">
    <w:name w:val="Buttons"/>
    <w:basedOn w:val="DefaultParagraphFont"/>
    <w:rsid w:val="000125E6"/>
    <w:rPr>
      <w:b/>
    </w:rPr>
  </w:style>
  <w:style w:type="character" w:customStyle="1" w:styleId="Underlined">
    <w:name w:val="Underlined"/>
    <w:basedOn w:val="DefaultParagraphFont"/>
    <w:rsid w:val="000125E6"/>
    <w:rPr>
      <w:u w:val="single"/>
    </w:rPr>
  </w:style>
  <w:style w:type="paragraph" w:customStyle="1" w:styleId="TableBodyTextRight">
    <w:name w:val="Table Body Text Right"/>
    <w:basedOn w:val="TableBodyText"/>
    <w:rsid w:val="000125E6"/>
    <w:pPr>
      <w:widowControl w:val="0"/>
      <w:autoSpaceDE w:val="0"/>
      <w:autoSpaceDN w:val="0"/>
      <w:adjustRightInd w:val="0"/>
      <w:jc w:val="right"/>
    </w:pPr>
    <w:rPr>
      <w:rFonts w:cs="Arial"/>
      <w:szCs w:val="18"/>
    </w:rPr>
  </w:style>
  <w:style w:type="paragraph" w:customStyle="1" w:styleId="CopyrightText">
    <w:name w:val="Copyright Text"/>
    <w:basedOn w:val="BodyText"/>
    <w:rsid w:val="000125E6"/>
    <w:rPr>
      <w:sz w:val="18"/>
    </w:rPr>
  </w:style>
  <w:style w:type="paragraph" w:customStyle="1" w:styleId="BodySmallRight">
    <w:name w:val="Body Small Right"/>
    <w:basedOn w:val="BodyTextRight"/>
    <w:rsid w:val="000125E6"/>
    <w:rPr>
      <w:sz w:val="18"/>
      <w:szCs w:val="18"/>
    </w:rPr>
  </w:style>
  <w:style w:type="paragraph" w:customStyle="1" w:styleId="MarginEdition">
    <w:name w:val="Margin Edition"/>
    <w:basedOn w:val="MarginNote"/>
    <w:rsid w:val="000125E6"/>
    <w:pPr>
      <w:spacing w:before="0" w:after="0"/>
    </w:pPr>
    <w:rPr>
      <w:rFonts w:ascii="Times New Roman" w:hAnsi="Times New Roman"/>
      <w:color w:val="999999"/>
    </w:rPr>
  </w:style>
  <w:style w:type="paragraph" w:customStyle="1" w:styleId="Spacer">
    <w:name w:val="Spacer"/>
    <w:basedOn w:val="Normal"/>
    <w:rsid w:val="000125E6"/>
    <w:rPr>
      <w:sz w:val="2"/>
      <w:szCs w:val="2"/>
    </w:rPr>
  </w:style>
  <w:style w:type="character" w:customStyle="1" w:styleId="Small">
    <w:name w:val="Small"/>
    <w:basedOn w:val="DefaultParagraphFont"/>
    <w:rsid w:val="000125E6"/>
    <w:rPr>
      <w:sz w:val="16"/>
    </w:rPr>
  </w:style>
  <w:style w:type="paragraph" w:customStyle="1" w:styleId="WideTable">
    <w:name w:val="Wide Table"/>
    <w:basedOn w:val="Normal"/>
    <w:rsid w:val="000125E6"/>
    <w:pPr>
      <w:ind w:left="-1418"/>
    </w:pPr>
    <w:rPr>
      <w:sz w:val="2"/>
      <w:szCs w:val="2"/>
    </w:rPr>
  </w:style>
  <w:style w:type="character" w:styleId="PageNumber">
    <w:name w:val="page number"/>
    <w:basedOn w:val="DefaultParagraphFont"/>
    <w:rsid w:val="000125E6"/>
  </w:style>
  <w:style w:type="paragraph" w:styleId="Quote">
    <w:name w:val="Quote"/>
    <w:basedOn w:val="Heading1"/>
    <w:link w:val="QuoteChar"/>
    <w:qFormat/>
    <w:rsid w:val="000125E6"/>
    <w:rPr>
      <w:b w:val="0"/>
      <w:sz w:val="72"/>
      <w:szCs w:val="72"/>
      <w:lang w:val="en-NZ"/>
    </w:rPr>
  </w:style>
  <w:style w:type="character" w:customStyle="1" w:styleId="QuoteChar">
    <w:name w:val="Quote Char"/>
    <w:basedOn w:val="DefaultParagraphFont"/>
    <w:link w:val="Quote"/>
    <w:rsid w:val="00012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5E6"/>
    <w:pPr>
      <w:pageBreakBefore/>
    </w:pPr>
  </w:style>
  <w:style w:type="paragraph" w:customStyle="1" w:styleId="Border">
    <w:name w:val="Border"/>
    <w:basedOn w:val="Normal"/>
    <w:qFormat/>
    <w:rsid w:val="00012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5E6"/>
    <w:rPr>
      <w:b/>
      <w:bCs/>
      <w:i/>
      <w:iCs/>
      <w:color w:val="auto"/>
    </w:rPr>
  </w:style>
  <w:style w:type="paragraph" w:styleId="IntenseQuote">
    <w:name w:val="Intense Quote"/>
    <w:basedOn w:val="Normal"/>
    <w:next w:val="Normal"/>
    <w:link w:val="IntenseQuoteChar"/>
    <w:uiPriority w:val="30"/>
    <w:qFormat/>
    <w:rsid w:val="00012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5E6"/>
    <w:rPr>
      <w:smallCaps/>
      <w:color w:val="auto"/>
      <w:u w:val="single"/>
    </w:rPr>
  </w:style>
  <w:style w:type="character" w:styleId="IntenseReference">
    <w:name w:val="Intense Reference"/>
    <w:basedOn w:val="DefaultParagraphFont"/>
    <w:uiPriority w:val="32"/>
    <w:qFormat/>
    <w:rsid w:val="000125E6"/>
    <w:rPr>
      <w:b/>
      <w:bCs/>
      <w:smallCaps/>
      <w:color w:val="auto"/>
      <w:spacing w:val="5"/>
      <w:u w:val="single"/>
    </w:rPr>
  </w:style>
  <w:style w:type="paragraph" w:customStyle="1" w:styleId="2ColumnHeading">
    <w:name w:val="2Column Heading"/>
    <w:basedOn w:val="BodyText"/>
    <w:qFormat/>
    <w:rsid w:val="000125E6"/>
    <w:pPr>
      <w:spacing w:after="60"/>
      <w:ind w:left="-2268"/>
    </w:pPr>
    <w:rPr>
      <w:b/>
    </w:rPr>
  </w:style>
  <w:style w:type="paragraph" w:customStyle="1" w:styleId="Heading1TOC">
    <w:name w:val="Heading1 TOC"/>
    <w:basedOn w:val="Normal"/>
    <w:qFormat/>
    <w:rsid w:val="000125E6"/>
    <w:pPr>
      <w:spacing w:before="240" w:after="120"/>
    </w:pPr>
    <w:rPr>
      <w:rFonts w:ascii="Times New Roman" w:hAnsi="Times New Roman"/>
      <w:b/>
      <w:sz w:val="32"/>
    </w:rPr>
  </w:style>
  <w:style w:type="paragraph" w:customStyle="1" w:styleId="Heading2TOC">
    <w:name w:val="Heading2 TOC"/>
    <w:basedOn w:val="Normal"/>
    <w:qFormat/>
    <w:rsid w:val="000125E6"/>
    <w:pPr>
      <w:spacing w:before="240" w:after="60"/>
    </w:pPr>
    <w:rPr>
      <w:rFonts w:ascii="Times New Roman" w:hAnsi="Times New Roman"/>
      <w:b/>
      <w:sz w:val="28"/>
    </w:rPr>
  </w:style>
  <w:style w:type="character" w:customStyle="1" w:styleId="Underline">
    <w:name w:val="Underline"/>
    <w:basedOn w:val="DefaultParagraphFont"/>
    <w:qFormat/>
    <w:rsid w:val="000125E6"/>
    <w:rPr>
      <w:u w:val="single"/>
    </w:rPr>
  </w:style>
  <w:style w:type="character" w:customStyle="1" w:styleId="BoldandItalics">
    <w:name w:val="Bold and Italics"/>
    <w:qFormat/>
    <w:rsid w:val="000125E6"/>
    <w:rPr>
      <w:b/>
      <w:i/>
      <w:u w:val="none"/>
    </w:rPr>
  </w:style>
  <w:style w:type="paragraph" w:styleId="BalloonText">
    <w:name w:val="Balloon Text"/>
    <w:basedOn w:val="Normal"/>
    <w:link w:val="BalloonTextChar"/>
    <w:rsid w:val="000125E6"/>
    <w:rPr>
      <w:rFonts w:ascii="Tahoma" w:hAnsi="Tahoma" w:cs="Tahoma"/>
      <w:sz w:val="16"/>
      <w:szCs w:val="16"/>
    </w:rPr>
  </w:style>
  <w:style w:type="character" w:customStyle="1" w:styleId="BalloonTextChar">
    <w:name w:val="Balloon Text Char"/>
    <w:basedOn w:val="DefaultParagraphFont"/>
    <w:link w:val="BalloonText"/>
    <w:rsid w:val="00012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5E6"/>
    <w:rPr>
      <w:b/>
      <w:color w:val="660033"/>
      <w:spacing w:val="0"/>
    </w:rPr>
  </w:style>
  <w:style w:type="paragraph" w:customStyle="1" w:styleId="Nameditemlist">
    <w:name w:val="Named item list"/>
    <w:basedOn w:val="BodyText"/>
    <w:qFormat/>
    <w:rsid w:val="000125E6"/>
    <w:pPr>
      <w:tabs>
        <w:tab w:val="left" w:pos="2835"/>
      </w:tabs>
      <w:ind w:left="2835" w:hanging="2835"/>
    </w:pPr>
  </w:style>
  <w:style w:type="paragraph" w:customStyle="1" w:styleId="BodyTextnopadding">
    <w:name w:val="Body Text no padding"/>
    <w:basedOn w:val="BodyText"/>
    <w:qFormat/>
    <w:rsid w:val="000125E6"/>
    <w:pPr>
      <w:spacing w:before="0" w:after="0"/>
    </w:pPr>
  </w:style>
  <w:style w:type="paragraph" w:customStyle="1" w:styleId="BodyTextBold">
    <w:name w:val="Body Text Bold"/>
    <w:basedOn w:val="BodyText"/>
    <w:qFormat/>
    <w:rsid w:val="000125E6"/>
    <w:rPr>
      <w:b/>
    </w:rPr>
  </w:style>
  <w:style w:type="character" w:styleId="Hyperlink">
    <w:name w:val="Hyperlink"/>
    <w:basedOn w:val="DefaultParagraphFont"/>
    <w:uiPriority w:val="99"/>
    <w:unhideWhenUsed/>
    <w:rsid w:val="00954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956</Words>
  <Characters>6282</Characters>
  <Application>Microsoft Office Word</Application>
  <DocSecurity>0</DocSecurity>
  <Lines>241</Lines>
  <Paragraphs>136</Paragraphs>
  <ScaleCrop>false</ScaleCrop>
  <Company>Author-it Software Corporation Ltd.</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POLSAR014 Manage resources for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2025-03-01T20:43:00Z</dcterms:created>
  <dcterms:modified xsi:type="dcterms:W3CDTF">2025-03-01T20:44:00Z</dcterms:modified>
</cp:coreProperties>
</file>