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6E1" w:rsidP="009546E1">
      <w:pPr>
        <w:pStyle w:val="Title"/>
      </w:pPr>
      <w:r>
        <w:fldChar w:fldCharType="begin"/>
      </w:r>
      <w:r>
        <w:instrText xml:space="preserve"> TITLE   \* MERGEFORMAT </w:instrText>
      </w:r>
      <w:r>
        <w:fldChar w:fldCharType="separate"/>
      </w:r>
      <w:r>
        <w:t>Assessment Requirements for POLSAR014 Manage resources for police search and rescue operations</w:t>
      </w:r>
      <w:r>
        <w:fldChar w:fldCharType="end"/>
      </w:r>
    </w:p>
    <w:p w:rsidR="009546E1" w:rsidP="009546E1">
      <w:pPr>
        <w:pStyle w:val="Version"/>
        <w:sectPr w:rsidSect="00655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A5C" w:rsidP="00655A5C">
      <w:pPr>
        <w:pStyle w:val="SuperHeading"/>
      </w:pPr>
      <w:r w:rsidRPr="00655A5C">
        <w:t>Assessment Requirements for POLSAR014 Manage resources for police search and rescue operations</w:t>
      </w:r>
    </w:p>
    <w:p w:rsidR="00000000" w:rsidRPr="00655A5C" w:rsidP="00655A5C">
      <w:pPr>
        <w:pStyle w:val="Heading1"/>
      </w:pPr>
      <w:bookmarkStart w:id="1" w:name="O_1188917"/>
      <w:bookmarkEnd w:id="1"/>
      <w:r w:rsidRPr="00655A5C">
        <w:t>Modification History</w:t>
      </w:r>
    </w:p>
    <w:tbl>
      <w:tblPr>
        <w:tblW w:w="9496" w:type="dxa"/>
        <w:tblLayout w:type="fixed"/>
        <w:tblCellMar>
          <w:left w:w="62" w:type="dxa"/>
          <w:right w:w="62" w:type="dxa"/>
        </w:tblCellMar>
        <w:tblLook w:val="0000"/>
      </w:tblPr>
      <w:tblGrid>
        <w:gridCol w:w="9496"/>
      </w:tblGrid>
      <w:tr w:rsidTr="00655A5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55A5C" w:rsidP="00655A5C">
            <w:pPr>
              <w:pStyle w:val="BodyText"/>
            </w:pPr>
            <w:r w:rsidRPr="00655A5C">
              <w:t xml:space="preserve">Release 1. This is the first release of this unit of competency in the POL Police Training Package Release 5.0  </w:t>
            </w:r>
          </w:p>
        </w:tc>
      </w:tr>
    </w:tbl>
    <w:p w:rsidR="00000000" w:rsidRPr="00655A5C" w:rsidP="00655A5C">
      <w:pPr>
        <w:pStyle w:val="NoPaddingFontSize1"/>
      </w:pPr>
    </w:p>
    <w:p w:rsidR="00000000" w:rsidRPr="00655A5C" w:rsidP="00655A5C">
      <w:pPr>
        <w:pStyle w:val="AllowPageBreak"/>
      </w:pPr>
    </w:p>
    <w:p w:rsidR="00000000" w:rsidRPr="00655A5C" w:rsidP="00655A5C">
      <w:pPr>
        <w:pStyle w:val="Heading1"/>
      </w:pPr>
      <w:bookmarkStart w:id="2" w:name="O_1188919"/>
      <w:bookmarkEnd w:id="2"/>
      <w:r w:rsidRPr="00655A5C">
        <w:t>Performance Evidence</w:t>
      </w:r>
    </w:p>
    <w:tbl>
      <w:tblPr>
        <w:tblW w:w="9497" w:type="dxa"/>
        <w:tblLayout w:type="fixed"/>
        <w:tblCellMar>
          <w:left w:w="62" w:type="dxa"/>
          <w:right w:w="62" w:type="dxa"/>
        </w:tblCellMar>
        <w:tblLook w:val="0000"/>
      </w:tblPr>
      <w:tblGrid>
        <w:gridCol w:w="9497"/>
      </w:tblGrid>
      <w:tr w:rsidTr="00655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5A5C">
            <w:pPr>
              <w:pStyle w:val="BodyText"/>
              <w:rPr>
                <w:lang w:val="en-NZ"/>
              </w:rPr>
            </w:pPr>
            <w:r w:rsidRPr="00655A5C">
              <w:t>Evidence required to demonstrate competence in this unit must be relevant to and satisfy all of the requirements of the elements and performance criteria on at least one occasion and include:</w:t>
            </w:r>
          </w:p>
        </w:tc>
      </w:tr>
      <w:tr w:rsidTr="00655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A5C" w:rsidP="00655A5C">
            <w:pPr>
              <w:pStyle w:val="ListBullet"/>
            </w:pPr>
            <w:r w:rsidRPr="00655A5C">
              <w:t>establishing and managi</w:t>
            </w:r>
            <w:r w:rsidRPr="00655A5C">
              <w:t xml:space="preserve">ng coordination function within search and rescue (SAR) operation </w:t>
            </w:r>
          </w:p>
          <w:p w:rsidR="00000000" w:rsidRPr="00655A5C" w:rsidP="00655A5C">
            <w:pPr>
              <w:pStyle w:val="ListBullet"/>
            </w:pPr>
            <w:r w:rsidRPr="00655A5C">
              <w:t xml:space="preserve">communicating with stakeholders </w:t>
            </w:r>
          </w:p>
          <w:p w:rsidR="00000000" w:rsidRPr="00655A5C" w:rsidP="00655A5C">
            <w:pPr>
              <w:pStyle w:val="ListBullet"/>
            </w:pPr>
            <w:r w:rsidRPr="00655A5C">
              <w:t xml:space="preserve">acquiring, allocating, returning and replenishing resources </w:t>
            </w:r>
          </w:p>
          <w:p w:rsidR="00000000" w:rsidRPr="00655A5C" w:rsidP="00655A5C">
            <w:pPr>
              <w:pStyle w:val="ListBullet"/>
            </w:pPr>
            <w:r w:rsidRPr="00655A5C">
              <w:t xml:space="preserve">managing and reviewing financial processes during SAR operation </w:t>
            </w:r>
          </w:p>
          <w:p w:rsidR="00000000" w:rsidRPr="00655A5C" w:rsidP="00655A5C">
            <w:pPr>
              <w:pStyle w:val="ListBullet"/>
            </w:pPr>
            <w:r w:rsidRPr="00655A5C">
              <w:t xml:space="preserve">evaluating resource requirements in accordance with SAR incident </w:t>
            </w:r>
          </w:p>
          <w:p w:rsidR="00000000" w:rsidRPr="00655A5C" w:rsidP="00655A5C">
            <w:pPr>
              <w:pStyle w:val="ListBullet"/>
            </w:pPr>
            <w:r w:rsidRPr="00655A5C">
              <w:t xml:space="preserve">reviewing management of resources during SAR operation </w:t>
            </w:r>
          </w:p>
          <w:p w:rsidR="00000000" w:rsidRPr="00655A5C" w:rsidP="00655A5C">
            <w:pPr>
              <w:pStyle w:val="ListBullet"/>
            </w:pPr>
            <w:r w:rsidRPr="00655A5C">
              <w:t>developing recommendations for continuous improvement purposes.</w:t>
            </w:r>
          </w:p>
        </w:tc>
      </w:tr>
    </w:tbl>
    <w:p w:rsidR="00000000" w:rsidRPr="00655A5C" w:rsidP="00655A5C">
      <w:pPr>
        <w:pStyle w:val="NoPaddingFontSize1"/>
      </w:pPr>
    </w:p>
    <w:p w:rsidR="00000000" w:rsidRPr="00655A5C" w:rsidP="00655A5C">
      <w:pPr>
        <w:pStyle w:val="AllowPageBreak"/>
      </w:pPr>
    </w:p>
    <w:p w:rsidR="00000000" w:rsidRPr="00655A5C" w:rsidP="00655A5C">
      <w:pPr>
        <w:pStyle w:val="Heading1"/>
      </w:pPr>
      <w:bookmarkStart w:id="3" w:name="O_1188920"/>
      <w:bookmarkEnd w:id="3"/>
      <w:r w:rsidRPr="00655A5C">
        <w:t>Knowledge Evidence</w:t>
      </w:r>
    </w:p>
    <w:tbl>
      <w:tblPr>
        <w:tblW w:w="9497" w:type="dxa"/>
        <w:tblLayout w:type="fixed"/>
        <w:tblCellMar>
          <w:left w:w="62" w:type="dxa"/>
          <w:right w:w="62" w:type="dxa"/>
        </w:tblCellMar>
        <w:tblLook w:val="0000"/>
      </w:tblPr>
      <w:tblGrid>
        <w:gridCol w:w="9497"/>
      </w:tblGrid>
      <w:tr w:rsidTr="00655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5A5C">
            <w:pPr>
              <w:pStyle w:val="BodyText"/>
              <w:rPr>
                <w:lang w:val="en-NZ"/>
              </w:rPr>
            </w:pPr>
            <w:r w:rsidRPr="00655A5C">
              <w:t>Evidence required to demonstra</w:t>
            </w:r>
            <w:r w:rsidRPr="00655A5C">
              <w:t>te competence in this unit must be relevant to and satisfy all of the requirements of the elements and performance criteria and include knowledge of:</w:t>
            </w:r>
          </w:p>
        </w:tc>
      </w:tr>
      <w:tr w:rsidTr="00655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A5C" w:rsidP="00655A5C">
            <w:pPr>
              <w:pStyle w:val="ListBullet"/>
            </w:pPr>
            <w:r w:rsidRPr="00655A5C">
              <w:t>control and organisation command structure</w:t>
            </w:r>
          </w:p>
          <w:p w:rsidR="00000000" w:rsidRPr="00655A5C" w:rsidP="00655A5C">
            <w:pPr>
              <w:pStyle w:val="ListBullet"/>
            </w:pPr>
            <w:r w:rsidRPr="00655A5C">
              <w:t>other organisations</w:t>
            </w:r>
            <w:r>
              <w:t>’</w:t>
            </w:r>
            <w:r w:rsidRPr="00655A5C">
              <w:t xml:space="preserve"> and external authorities</w:t>
            </w:r>
            <w:r>
              <w:t>’</w:t>
            </w:r>
            <w:r w:rsidRPr="00655A5C">
              <w:t xml:space="preserve"> operational ca</w:t>
            </w:r>
            <w:r w:rsidRPr="00655A5C">
              <w:t>pabilities and limitations</w:t>
            </w:r>
          </w:p>
          <w:p w:rsidR="00000000" w:rsidRPr="00655A5C" w:rsidP="00655A5C">
            <w:pPr>
              <w:pStyle w:val="ListBullet"/>
            </w:pPr>
            <w:r w:rsidRPr="00655A5C">
              <w:t>jurisdictional financial delegations and arrangements</w:t>
            </w:r>
          </w:p>
          <w:p w:rsidR="00000000" w:rsidRPr="00655A5C" w:rsidP="00655A5C">
            <w:pPr>
              <w:pStyle w:val="ListBullet"/>
            </w:pPr>
            <w:r w:rsidRPr="00655A5C">
              <w:t>jurisdictional legislation, policies and procedures relating to health, safety and wellbeing</w:t>
            </w:r>
          </w:p>
          <w:p w:rsidR="00000000" w:rsidRPr="00655A5C" w:rsidP="00655A5C">
            <w:pPr>
              <w:pStyle w:val="ListBullet"/>
            </w:pPr>
            <w:r w:rsidRPr="00655A5C">
              <w:t>equipment and resources for SAR operations</w:t>
            </w:r>
          </w:p>
          <w:p w:rsidR="00000000" w:rsidRPr="00655A5C" w:rsidP="00655A5C">
            <w:pPr>
              <w:pStyle w:val="ListBullet"/>
            </w:pPr>
            <w:r w:rsidRPr="00655A5C">
              <w:t>communication technologies and interoperability</w:t>
            </w:r>
          </w:p>
          <w:p w:rsidR="00000000" w:rsidRPr="00655A5C" w:rsidP="00655A5C">
            <w:pPr>
              <w:pStyle w:val="ListBullet"/>
            </w:pPr>
            <w:r w:rsidRPr="00655A5C">
              <w:t>security and confidentiality of material</w:t>
            </w:r>
          </w:p>
          <w:p w:rsidR="00000000" w:rsidRPr="00655A5C" w:rsidP="00655A5C">
            <w:pPr>
              <w:pStyle w:val="ListBullet"/>
            </w:pPr>
            <w:r w:rsidRPr="00655A5C">
              <w:t>resources including operational and non-operational personnel, animals, materials, equipment and consumables</w:t>
            </w:r>
          </w:p>
          <w:p w:rsidR="00000000" w:rsidRPr="00655A5C" w:rsidP="00655A5C">
            <w:pPr>
              <w:pStyle w:val="ListBullet"/>
            </w:pPr>
            <w:r w:rsidRPr="00655A5C">
              <w:t>national manual relating to SAR</w:t>
            </w:r>
          </w:p>
          <w:p w:rsidR="00000000" w:rsidRPr="00655A5C" w:rsidP="00655A5C">
            <w:pPr>
              <w:pStyle w:val="ListBullet"/>
            </w:pPr>
            <w:r w:rsidRPr="00655A5C">
              <w:t>debriefings and reviews</w:t>
            </w:r>
          </w:p>
          <w:p w:rsidR="00000000" w:rsidRPr="00655A5C" w:rsidP="00655A5C">
            <w:pPr>
              <w:pStyle w:val="ListBullet"/>
            </w:pPr>
            <w:r w:rsidRPr="00655A5C">
              <w:t>re</w:t>
            </w:r>
            <w:r w:rsidRPr="00655A5C">
              <w:t>port writing</w:t>
            </w:r>
          </w:p>
          <w:p w:rsidR="00000000" w:rsidRPr="00655A5C" w:rsidP="00655A5C">
            <w:pPr>
              <w:pStyle w:val="ListBullet"/>
            </w:pPr>
            <w:r w:rsidRPr="00655A5C">
              <w:t>audit methodologies.</w:t>
            </w:r>
          </w:p>
        </w:tc>
      </w:tr>
    </w:tbl>
    <w:p w:rsidR="00000000" w:rsidRPr="00655A5C" w:rsidP="00655A5C">
      <w:pPr>
        <w:pStyle w:val="NoPaddingFontSize1"/>
      </w:pPr>
    </w:p>
    <w:p w:rsidR="00000000" w:rsidRPr="00655A5C" w:rsidP="00655A5C">
      <w:pPr>
        <w:pStyle w:val="AllowPageBreak"/>
      </w:pPr>
    </w:p>
    <w:p w:rsidR="00000000" w:rsidRPr="00655A5C" w:rsidP="00655A5C">
      <w:pPr>
        <w:pStyle w:val="Heading1"/>
      </w:pPr>
      <w:bookmarkStart w:id="4" w:name="O_1188921"/>
      <w:bookmarkEnd w:id="4"/>
      <w:r w:rsidRPr="00655A5C">
        <w:t>Assessment Conditions</w:t>
      </w:r>
    </w:p>
    <w:tbl>
      <w:tblPr>
        <w:tblW w:w="9497" w:type="dxa"/>
        <w:tblLayout w:type="fixed"/>
        <w:tblCellMar>
          <w:left w:w="62" w:type="dxa"/>
          <w:right w:w="62" w:type="dxa"/>
        </w:tblCellMar>
        <w:tblLook w:val="0000"/>
      </w:tblPr>
      <w:tblGrid>
        <w:gridCol w:w="9497"/>
      </w:tblGrid>
      <w:tr w:rsidTr="00655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A5C" w:rsidP="00655A5C">
            <w:pPr>
              <w:pStyle w:val="BodyText"/>
            </w:pPr>
            <w:r w:rsidRPr="00655A5C">
              <w:t xml:space="preserve">Assessors must hold credentials specified within the Standards for Registered Training </w:t>
            </w:r>
            <w:r w:rsidRPr="00655A5C">
              <w:t xml:space="preserve">Organisations current at the time of assessment. </w:t>
            </w:r>
          </w:p>
          <w:p w:rsidR="00000000" w:rsidRPr="00655A5C" w:rsidP="00655A5C">
            <w:pPr>
              <w:pStyle w:val="BodyText"/>
            </w:pPr>
            <w:r w:rsidRPr="00655A5C">
              <w:t xml:space="preserve">Assessment must satisfy the Principles of </w:t>
            </w:r>
            <w:r w:rsidRPr="00655A5C">
              <w:t>Assessment and Rules of Evidence and all regulatory requirements included within the Standards for Registered Training Organisations current at the time of assessment.</w:t>
            </w:r>
          </w:p>
          <w:p w:rsidR="00000000" w:rsidRPr="00655A5C" w:rsidP="00655A5C">
            <w:pPr>
              <w:pStyle w:val="BodyText"/>
            </w:pPr>
            <w:r w:rsidRPr="00655A5C">
              <w:t>Assessment processes and techniques must be appropriate to the language, literacy and nu</w:t>
            </w:r>
            <w:r w:rsidRPr="00655A5C">
              <w:t xml:space="preserve">meracy requirements of the work being performed and the needs of the candidate. </w:t>
            </w:r>
          </w:p>
          <w:p w:rsidR="00000000" w:rsidRPr="00655A5C" w:rsidP="00655A5C">
            <w:pPr>
              <w:pStyle w:val="BodyText"/>
            </w:pPr>
            <w:r w:rsidRPr="00655A5C">
              <w:t>Assessment must occur in workplace operational situations. Where this is not appropriate, such as in situations that can affect safety or occur only rarely, assessment can occur in simulated workplace operational situations that reflect workplace condition</w:t>
            </w:r>
            <w:r w:rsidRPr="00655A5C">
              <w:t>s.</w:t>
            </w:r>
          </w:p>
          <w:p w:rsidR="00000000" w:rsidRPr="00655A5C" w:rsidP="00655A5C">
            <w:pPr>
              <w:pStyle w:val="BodyText"/>
            </w:pPr>
            <w:r w:rsidRPr="00655A5C">
              <w:t xml:space="preserve">Resources for assessment must include access to: </w:t>
            </w:r>
          </w:p>
          <w:p w:rsidR="00000000" w:rsidRPr="00655A5C" w:rsidP="00655A5C">
            <w:pPr>
              <w:pStyle w:val="ListBullet"/>
            </w:pPr>
            <w:r w:rsidRPr="00655A5C">
              <w:t>a range of relevant exercises, case studies and/or other simulations</w:t>
            </w:r>
          </w:p>
          <w:p w:rsidR="00000000" w:rsidRPr="00655A5C" w:rsidP="00655A5C">
            <w:pPr>
              <w:pStyle w:val="ListBullet"/>
            </w:pPr>
            <w:r w:rsidRPr="00655A5C">
              <w:t>relevant and appropriate materials, tools, equipment and personal protective equipment (PPE) currently used in industry</w:t>
            </w:r>
          </w:p>
          <w:p w:rsidR="00000000" w:rsidRPr="00655A5C" w:rsidP="00655A5C">
            <w:pPr>
              <w:pStyle w:val="ListBullet"/>
            </w:pPr>
            <w:r w:rsidRPr="00655A5C">
              <w:t>applicable do</w:t>
            </w:r>
            <w:r w:rsidRPr="00655A5C">
              <w:t>cumentation, including workplace procedures, regulations, codes of practice and operation manuals.</w:t>
            </w:r>
          </w:p>
        </w:tc>
      </w:tr>
    </w:tbl>
    <w:p w:rsidR="00000000" w:rsidRPr="00655A5C" w:rsidP="00655A5C">
      <w:pPr>
        <w:pStyle w:val="NoPaddingFontSize1"/>
      </w:pPr>
    </w:p>
    <w:p w:rsidR="00000000" w:rsidRPr="00655A5C" w:rsidP="00655A5C">
      <w:pPr>
        <w:pStyle w:val="AllowPageBreak"/>
      </w:pPr>
    </w:p>
    <w:p w:rsidR="00000000" w:rsidRPr="00655A5C" w:rsidP="00655A5C">
      <w:pPr>
        <w:pStyle w:val="Heading1"/>
      </w:pPr>
      <w:bookmarkStart w:id="5" w:name="O_1188927"/>
      <w:bookmarkEnd w:id="5"/>
      <w:r w:rsidRPr="00655A5C">
        <w:t>Links</w:t>
      </w:r>
    </w:p>
    <w:p w:rsidR="00000000" w:rsidRPr="00655A5C" w:rsidP="009546E1">
      <w:pPr>
        <w:pStyle w:val="BodyText"/>
      </w:pPr>
      <w:r w:rsidRPr="00655A5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243090">
        <w:rPr>
          <w:rStyle w:val="Hyperlink"/>
        </w:rPr>
        <w:t>https://vetnet.gov.au/Pages/TrainingDocs.aspx?q=98c3984e-2cf1-48a8-8ed1-85e4b92e7351</w:t>
      </w:r>
      <w:r>
        <w:fldChar w:fldCharType="end"/>
      </w:r>
    </w:p>
    <w:p w:rsidR="00000000" w:rsidRPr="00655A5C" w:rsidP="00655A5C"/>
    <w:sectPr w:rsidSect="00655A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5C" w:rsidRPr="009546E1" w:rsidP="00954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6E1" w:rsidP="00655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46E1" w:rsidP="00655A5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546E1" w:rsidP="00655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A5C" w:rsidRPr="009546E1" w:rsidP="00954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6E1" w:rsidRPr="002D2AF8" w:rsidP="00655A5C">
    <w:pPr>
      <w:pStyle w:val="Header"/>
      <w:framePr w:wrap="around"/>
    </w:pPr>
    <w:r>
      <w:fldChar w:fldCharType="begin"/>
    </w:r>
    <w:r>
      <w:instrText xml:space="preserve"> TITLE   \* MERGEFORMAT </w:instrText>
    </w:r>
    <w:r>
      <w:fldChar w:fldCharType="separate"/>
    </w:r>
    <w:r>
      <w:t>Assessment Requirements for POLSAR014 Manage resources for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546E1" w:rsidP="00655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28E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22C3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A5C"/>
    <w:pPr>
      <w:spacing w:before="360" w:after="60"/>
      <w:outlineLvl w:val="0"/>
    </w:pPr>
    <w:rPr>
      <w:sz w:val="32"/>
    </w:rPr>
  </w:style>
  <w:style w:type="paragraph" w:styleId="Heading2">
    <w:name w:val="heading 2"/>
    <w:basedOn w:val="HeadingBase"/>
    <w:next w:val="BodyText"/>
    <w:link w:val="Heading2Char"/>
    <w:qFormat/>
    <w:rsid w:val="00655A5C"/>
    <w:pPr>
      <w:keepLines/>
      <w:spacing w:before="240" w:after="120"/>
      <w:outlineLvl w:val="1"/>
    </w:pPr>
    <w:rPr>
      <w:sz w:val="28"/>
      <w:szCs w:val="40"/>
    </w:rPr>
  </w:style>
  <w:style w:type="paragraph" w:styleId="Heading3">
    <w:name w:val="heading 3"/>
    <w:basedOn w:val="HeadingBase"/>
    <w:next w:val="BodyText"/>
    <w:link w:val="Heading3Char"/>
    <w:qFormat/>
    <w:rsid w:val="00655A5C"/>
    <w:pPr>
      <w:spacing w:before="180" w:after="120"/>
      <w:outlineLvl w:val="2"/>
    </w:pPr>
    <w:rPr>
      <w:spacing w:val="-10"/>
      <w:kern w:val="32"/>
    </w:rPr>
  </w:style>
  <w:style w:type="paragraph" w:styleId="Heading4">
    <w:name w:val="heading 4"/>
    <w:basedOn w:val="HeadingBase"/>
    <w:next w:val="BodyText"/>
    <w:link w:val="Heading4Char"/>
    <w:qFormat/>
    <w:rsid w:val="00655A5C"/>
    <w:pPr>
      <w:spacing w:before="160" w:after="120"/>
      <w:outlineLvl w:val="3"/>
    </w:pPr>
    <w:rPr>
      <w:sz w:val="22"/>
    </w:rPr>
  </w:style>
  <w:style w:type="paragraph" w:styleId="Heading5">
    <w:name w:val="heading 5"/>
    <w:basedOn w:val="HeadingBase"/>
    <w:next w:val="Normal"/>
    <w:link w:val="Heading5Char"/>
    <w:qFormat/>
    <w:rsid w:val="00655A5C"/>
    <w:pPr>
      <w:spacing w:before="80"/>
      <w:outlineLvl w:val="4"/>
    </w:pPr>
    <w:rPr>
      <w:color w:val="918585"/>
      <w:sz w:val="20"/>
    </w:rPr>
  </w:style>
  <w:style w:type="paragraph" w:styleId="Heading6">
    <w:name w:val="heading 6"/>
    <w:basedOn w:val="HeadingBase"/>
    <w:next w:val="Normal"/>
    <w:link w:val="Heading6Char"/>
    <w:qFormat/>
    <w:rsid w:val="00655A5C"/>
    <w:pPr>
      <w:spacing w:before="60"/>
      <w:outlineLvl w:val="5"/>
    </w:pPr>
    <w:rPr>
      <w:color w:val="918585"/>
      <w:sz w:val="20"/>
    </w:rPr>
  </w:style>
  <w:style w:type="paragraph" w:styleId="Heading7">
    <w:name w:val="heading 7"/>
    <w:basedOn w:val="Normal"/>
    <w:next w:val="Normal"/>
    <w:link w:val="Heading7Char"/>
    <w:qFormat/>
    <w:rsid w:val="00655A5C"/>
    <w:pPr>
      <w:ind w:left="720"/>
      <w:outlineLvl w:val="6"/>
    </w:pPr>
    <w:rPr>
      <w:i/>
    </w:rPr>
  </w:style>
  <w:style w:type="paragraph" w:styleId="Heading8">
    <w:name w:val="heading 8"/>
    <w:basedOn w:val="Normal"/>
    <w:next w:val="Normal"/>
    <w:link w:val="Heading8Char"/>
    <w:qFormat/>
    <w:rsid w:val="00655A5C"/>
    <w:pPr>
      <w:ind w:left="720"/>
      <w:outlineLvl w:val="7"/>
    </w:pPr>
    <w:rPr>
      <w:i/>
    </w:rPr>
  </w:style>
  <w:style w:type="paragraph" w:styleId="Heading9">
    <w:name w:val="heading 9"/>
    <w:basedOn w:val="Normal"/>
    <w:next w:val="Normal"/>
    <w:link w:val="Heading9Char"/>
    <w:qFormat/>
    <w:rsid w:val="00655A5C"/>
    <w:pPr>
      <w:ind w:left="720"/>
      <w:outlineLvl w:val="8"/>
    </w:pPr>
    <w:rPr>
      <w:i/>
    </w:rPr>
  </w:style>
  <w:style w:type="character" w:default="1" w:styleId="DefaultParagraphFont">
    <w:name w:val="Default Paragraph Font"/>
    <w:uiPriority w:val="1"/>
    <w:unhideWhenUsed/>
    <w:rsid w:val="00655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A5C"/>
  </w:style>
  <w:style w:type="character" w:customStyle="1" w:styleId="Heading1Char">
    <w:name w:val="Heading 1 Char"/>
    <w:basedOn w:val="DefaultParagraphFont"/>
    <w:link w:val="Heading1"/>
    <w:rsid w:val="00655A5C"/>
    <w:rPr>
      <w:rFonts w:ascii="Times New Roman" w:eastAsia="Times New Roman" w:hAnsi="Times New Roman" w:cs="Times New Roman"/>
      <w:b/>
      <w:sz w:val="32"/>
      <w:szCs w:val="20"/>
      <w:lang w:eastAsia="en-US"/>
    </w:rPr>
  </w:style>
  <w:style w:type="paragraph" w:styleId="BodyText">
    <w:name w:val="Body Text"/>
    <w:basedOn w:val="Normal"/>
    <w:link w:val="BodyTextChar"/>
    <w:rsid w:val="00655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A5C"/>
    <w:rPr>
      <w:rFonts w:ascii="Times New Roman" w:eastAsia="Times New Roman" w:hAnsi="Times New Roman" w:cs="Times New Roman"/>
      <w:sz w:val="24"/>
      <w:lang w:eastAsia="en-US"/>
    </w:rPr>
  </w:style>
  <w:style w:type="paragraph" w:styleId="ListBullet">
    <w:name w:val="List Bullet"/>
    <w:basedOn w:val="List"/>
    <w:rsid w:val="00655A5C"/>
    <w:pPr>
      <w:numPr>
        <w:numId w:val="11"/>
      </w:numPr>
      <w:tabs>
        <w:tab w:val="clear" w:pos="340"/>
      </w:tabs>
      <w:spacing w:before="40" w:after="40"/>
    </w:pPr>
  </w:style>
  <w:style w:type="paragraph" w:customStyle="1" w:styleId="SuperHeading">
    <w:name w:val="SuperHeading"/>
    <w:basedOn w:val="Normal"/>
    <w:rsid w:val="00655A5C"/>
    <w:pPr>
      <w:spacing w:before="240" w:after="120"/>
      <w:outlineLvl w:val="0"/>
    </w:pPr>
    <w:rPr>
      <w:rFonts w:ascii="Times New Roman" w:hAnsi="Times New Roman"/>
      <w:b/>
      <w:sz w:val="32"/>
    </w:rPr>
  </w:style>
  <w:style w:type="paragraph" w:customStyle="1" w:styleId="AllowPageBreak">
    <w:name w:val="AllowPageBreak"/>
    <w:rsid w:val="00655A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5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A5C"/>
    <w:rPr>
      <w:rFonts w:ascii="Courier New" w:eastAsia="Times New Roman" w:hAnsi="Courier New" w:cs="Times New Roman"/>
      <w:i/>
      <w:szCs w:val="20"/>
      <w:lang w:eastAsia="en-US"/>
    </w:rPr>
  </w:style>
  <w:style w:type="paragraph" w:customStyle="1" w:styleId="HeadingBase">
    <w:name w:val="Heading Base"/>
    <w:rsid w:val="00655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A5C"/>
    <w:pPr>
      <w:tabs>
        <w:tab w:val="right" w:leader="dot" w:pos="9072"/>
      </w:tabs>
      <w:ind w:left="567"/>
    </w:pPr>
    <w:rPr>
      <w:szCs w:val="22"/>
    </w:rPr>
  </w:style>
  <w:style w:type="paragraph" w:customStyle="1" w:styleId="TOCBase">
    <w:name w:val="TOC Base"/>
    <w:rsid w:val="00655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A5C"/>
    <w:pPr>
      <w:tabs>
        <w:tab w:val="right" w:leader="dot" w:pos="9072"/>
      </w:tabs>
      <w:spacing w:before="40" w:after="40"/>
      <w:ind w:left="284"/>
    </w:pPr>
    <w:rPr>
      <w:rFonts w:ascii="Times New Roman" w:hAnsi="Times New Roman"/>
    </w:rPr>
  </w:style>
  <w:style w:type="paragraph" w:styleId="TOC1">
    <w:name w:val="toc 1"/>
    <w:basedOn w:val="TOCBase"/>
    <w:next w:val="Normal"/>
    <w:rsid w:val="00655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A5C"/>
    <w:rPr>
      <w:rFonts w:ascii="Times New Roman" w:eastAsia="Times New Roman" w:hAnsi="Times New Roman" w:cs="Times New Roman"/>
      <w:sz w:val="16"/>
      <w:lang w:eastAsia="en-US"/>
    </w:rPr>
  </w:style>
  <w:style w:type="paragraph" w:styleId="Title">
    <w:name w:val="Title"/>
    <w:basedOn w:val="HeadingBase"/>
    <w:link w:val="TitleChar"/>
    <w:qFormat/>
    <w:rsid w:val="00655A5C"/>
    <w:pPr>
      <w:spacing w:before="5040"/>
      <w:jc w:val="center"/>
    </w:pPr>
    <w:rPr>
      <w:sz w:val="48"/>
      <w:szCs w:val="72"/>
      <w:lang w:val="en-US"/>
    </w:rPr>
  </w:style>
  <w:style w:type="character" w:customStyle="1" w:styleId="TitleChar">
    <w:name w:val="Title Char"/>
    <w:basedOn w:val="DefaultParagraphFont"/>
    <w:link w:val="Title"/>
    <w:rsid w:val="00655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A5C"/>
    <w:pPr>
      <w:tabs>
        <w:tab w:val="left" w:pos="3600"/>
        <w:tab w:val="left" w:pos="3958"/>
      </w:tabs>
    </w:pPr>
  </w:style>
  <w:style w:type="paragraph" w:styleId="List">
    <w:name w:val="List"/>
    <w:basedOn w:val="BodyText"/>
    <w:next w:val="BodyText"/>
    <w:rsid w:val="00655A5C"/>
    <w:pPr>
      <w:tabs>
        <w:tab w:val="left" w:pos="340"/>
      </w:tabs>
      <w:spacing w:before="60" w:after="60"/>
      <w:ind w:left="340" w:hanging="340"/>
    </w:pPr>
  </w:style>
  <w:style w:type="paragraph" w:customStyle="1" w:styleId="Note">
    <w:name w:val="Note"/>
    <w:basedOn w:val="BodyText"/>
    <w:rsid w:val="00655A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5A5C"/>
    <w:rPr>
      <w:b/>
      <w:spacing w:val="0"/>
    </w:rPr>
  </w:style>
  <w:style w:type="paragraph" w:customStyle="1" w:styleId="SuperTitle">
    <w:name w:val="SuperTitle"/>
    <w:basedOn w:val="Title"/>
    <w:rsid w:val="00655A5C"/>
    <w:pPr>
      <w:framePr w:wrap="auto" w:hAnchor="text" w:y="6049"/>
    </w:pPr>
    <w:rPr>
      <w:color w:val="000000"/>
      <w:sz w:val="40"/>
    </w:rPr>
  </w:style>
  <w:style w:type="paragraph" w:customStyle="1" w:styleId="TOCTitle">
    <w:name w:val="TOCTitle"/>
    <w:basedOn w:val="Heading1"/>
    <w:rsid w:val="00655A5C"/>
    <w:pPr>
      <w:spacing w:after="240"/>
      <w:jc w:val="center"/>
      <w:outlineLvl w:val="9"/>
    </w:pPr>
    <w:rPr>
      <w:caps/>
    </w:rPr>
  </w:style>
  <w:style w:type="paragraph" w:customStyle="1" w:styleId="Version">
    <w:name w:val="Version"/>
    <w:rsid w:val="00655A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A5C"/>
    <w:pPr>
      <w:numPr>
        <w:numId w:val="12"/>
      </w:numPr>
      <w:tabs>
        <w:tab w:val="clear" w:pos="680"/>
      </w:tabs>
    </w:pPr>
  </w:style>
  <w:style w:type="paragraph" w:styleId="Index1">
    <w:name w:val="index 1"/>
    <w:basedOn w:val="Normal"/>
    <w:next w:val="Normal"/>
    <w:semiHidden/>
    <w:rsid w:val="00655A5C"/>
    <w:pPr>
      <w:keepNext w:val="0"/>
      <w:tabs>
        <w:tab w:val="right" w:pos="4176"/>
      </w:tabs>
      <w:ind w:left="198" w:hanging="198"/>
    </w:pPr>
    <w:rPr>
      <w:rFonts w:ascii="Garamond" w:hAnsi="Garamond"/>
    </w:rPr>
  </w:style>
  <w:style w:type="paragraph" w:styleId="IndexHeading">
    <w:name w:val="index heading"/>
    <w:basedOn w:val="Normal"/>
    <w:next w:val="Index1"/>
    <w:semiHidden/>
    <w:rsid w:val="00655A5C"/>
    <w:pPr>
      <w:spacing w:before="120" w:after="120"/>
    </w:pPr>
    <w:rPr>
      <w:rFonts w:ascii="Arial" w:hAnsi="Arial"/>
      <w:b/>
      <w:color w:val="918585"/>
      <w:sz w:val="24"/>
    </w:rPr>
  </w:style>
  <w:style w:type="paragraph" w:styleId="Header">
    <w:name w:val="header"/>
    <w:basedOn w:val="Normal"/>
    <w:link w:val="HeaderChar"/>
    <w:rsid w:val="00655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A5C"/>
    <w:rPr>
      <w:rFonts w:ascii="Times New Roman" w:eastAsia="Times New Roman" w:hAnsi="Times New Roman" w:cs="Times New Roman"/>
      <w:sz w:val="16"/>
      <w:szCs w:val="20"/>
      <w:lang w:val="en-GB" w:eastAsia="en-US"/>
    </w:rPr>
  </w:style>
  <w:style w:type="paragraph" w:customStyle="1" w:styleId="Chapter">
    <w:name w:val="Chapter"/>
    <w:basedOn w:val="Normal"/>
    <w:rsid w:val="00655A5C"/>
    <w:pPr>
      <w:spacing w:before="240"/>
    </w:pPr>
    <w:rPr>
      <w:rFonts w:ascii="Times New Roman" w:hAnsi="Times New Roman"/>
      <w:smallCaps/>
      <w:spacing w:val="80"/>
      <w:sz w:val="28"/>
    </w:rPr>
  </w:style>
  <w:style w:type="paragraph" w:customStyle="1" w:styleId="InChapter">
    <w:name w:val="InChapter"/>
    <w:basedOn w:val="Heading3"/>
    <w:rsid w:val="00655A5C"/>
    <w:pPr>
      <w:spacing w:after="240"/>
      <w:outlineLvl w:val="9"/>
    </w:pPr>
    <w:rPr>
      <w:noProof/>
    </w:rPr>
  </w:style>
  <w:style w:type="paragraph" w:styleId="Index2">
    <w:name w:val="index 2"/>
    <w:basedOn w:val="Normal"/>
    <w:next w:val="Normal"/>
    <w:semiHidden/>
    <w:rsid w:val="00655A5C"/>
    <w:pPr>
      <w:tabs>
        <w:tab w:val="right" w:pos="4176"/>
      </w:tabs>
      <w:ind w:left="568" w:hanging="284"/>
    </w:pPr>
    <w:rPr>
      <w:rFonts w:ascii="Garamond" w:hAnsi="Garamond"/>
    </w:rPr>
  </w:style>
  <w:style w:type="paragraph" w:customStyle="1" w:styleId="Byline">
    <w:name w:val="Byline"/>
    <w:rsid w:val="00655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A5C"/>
    <w:pPr>
      <w:tabs>
        <w:tab w:val="clear" w:pos="3600"/>
        <w:tab w:val="clear" w:pos="3958"/>
      </w:tabs>
      <w:jc w:val="right"/>
    </w:pPr>
  </w:style>
  <w:style w:type="character" w:styleId="Emphasis">
    <w:name w:val="Emphasis"/>
    <w:basedOn w:val="DefaultParagraphFont"/>
    <w:qFormat/>
    <w:rsid w:val="00655A5C"/>
    <w:rPr>
      <w:i/>
    </w:rPr>
  </w:style>
  <w:style w:type="paragraph" w:styleId="Caption">
    <w:name w:val="caption"/>
    <w:basedOn w:val="BodyText"/>
    <w:next w:val="Normal"/>
    <w:qFormat/>
    <w:rsid w:val="00655A5C"/>
    <w:pPr>
      <w:framePr w:w="2268" w:hSpace="181" w:vSpace="181" w:wrap="around" w:vAnchor="text" w:hAnchor="page" w:x="1135" w:y="285" w:anchorLock="1"/>
    </w:pPr>
    <w:rPr>
      <w:i/>
    </w:rPr>
  </w:style>
  <w:style w:type="paragraph" w:customStyle="1" w:styleId="MiniTOCTitle">
    <w:name w:val="MiniTOCTitle"/>
    <w:basedOn w:val="Heading4"/>
    <w:rsid w:val="00655A5C"/>
    <w:pPr>
      <w:spacing w:before="240"/>
      <w:outlineLvl w:val="9"/>
    </w:pPr>
    <w:rPr>
      <w:noProof/>
      <w:sz w:val="24"/>
    </w:rPr>
  </w:style>
  <w:style w:type="paragraph" w:customStyle="1" w:styleId="MiniTOCItem">
    <w:name w:val="MiniTOCItem"/>
    <w:basedOn w:val="ListBullet"/>
    <w:rsid w:val="00655A5C"/>
    <w:pPr>
      <w:numPr>
        <w:numId w:val="0"/>
      </w:numPr>
      <w:tabs>
        <w:tab w:val="right" w:leader="dot" w:pos="6521"/>
      </w:tabs>
      <w:spacing w:before="0" w:after="0"/>
    </w:pPr>
  </w:style>
  <w:style w:type="paragraph" w:customStyle="1" w:styleId="TOFTitle">
    <w:name w:val="TOFTitle"/>
    <w:basedOn w:val="TOCTitle"/>
    <w:rsid w:val="00655A5C"/>
  </w:style>
  <w:style w:type="paragraph" w:styleId="TableofFigures">
    <w:name w:val="table of figures"/>
    <w:basedOn w:val="Normal"/>
    <w:next w:val="Normal"/>
    <w:semiHidden/>
    <w:rsid w:val="00655A5C"/>
    <w:pPr>
      <w:tabs>
        <w:tab w:val="right" w:leader="dot" w:pos="9072"/>
      </w:tabs>
      <w:ind w:left="970" w:hanging="403"/>
    </w:pPr>
    <w:rPr>
      <w:rFonts w:ascii="Times New Roman" w:hAnsi="Times New Roman"/>
      <w:b/>
    </w:rPr>
  </w:style>
  <w:style w:type="paragraph" w:styleId="ListNumber">
    <w:name w:val="List Number"/>
    <w:basedOn w:val="List"/>
    <w:rsid w:val="00655A5C"/>
    <w:pPr>
      <w:numPr>
        <w:numId w:val="14"/>
      </w:numPr>
      <w:tabs>
        <w:tab w:val="clear" w:pos="340"/>
      </w:tabs>
    </w:pPr>
  </w:style>
  <w:style w:type="character" w:customStyle="1" w:styleId="WingdingSymbols">
    <w:name w:val="Wingding Symbols"/>
    <w:rsid w:val="00655A5C"/>
    <w:rPr>
      <w:rFonts w:ascii="Wingdings" w:hAnsi="Wingdings"/>
    </w:rPr>
  </w:style>
  <w:style w:type="paragraph" w:customStyle="1" w:styleId="TableHeading">
    <w:name w:val="Table Heading"/>
    <w:basedOn w:val="HeadingBase"/>
    <w:rsid w:val="00655A5C"/>
    <w:pPr>
      <w:keepLines/>
      <w:pBdr>
        <w:bottom w:val="single" w:sz="6" w:space="1" w:color="918585"/>
      </w:pBdr>
      <w:spacing w:before="240"/>
    </w:pPr>
  </w:style>
  <w:style w:type="character" w:customStyle="1" w:styleId="HotSpot">
    <w:name w:val="HotSpot"/>
    <w:rsid w:val="00655A5C"/>
    <w:rPr>
      <w:color w:val="0033CC"/>
      <w:u w:val="none"/>
    </w:rPr>
  </w:style>
  <w:style w:type="paragraph" w:customStyle="1" w:styleId="BodyTextRight">
    <w:name w:val="Body Text Right"/>
    <w:basedOn w:val="BodyText"/>
    <w:rsid w:val="00655A5C"/>
    <w:pPr>
      <w:spacing w:before="0" w:after="0"/>
      <w:jc w:val="right"/>
    </w:pPr>
  </w:style>
  <w:style w:type="paragraph" w:styleId="Index3">
    <w:name w:val="index 3"/>
    <w:basedOn w:val="ListNumber2"/>
    <w:next w:val="Normal"/>
    <w:semiHidden/>
    <w:rsid w:val="00655A5C"/>
    <w:pPr>
      <w:numPr>
        <w:numId w:val="0"/>
      </w:numPr>
      <w:tabs>
        <w:tab w:val="right" w:leader="dot" w:pos="4176"/>
      </w:tabs>
    </w:pPr>
  </w:style>
  <w:style w:type="paragraph" w:styleId="ListNumber2">
    <w:name w:val="List Number 2"/>
    <w:basedOn w:val="List2"/>
    <w:rsid w:val="00655A5C"/>
    <w:pPr>
      <w:numPr>
        <w:numId w:val="9"/>
      </w:numPr>
      <w:tabs>
        <w:tab w:val="clear" w:pos="1060"/>
      </w:tabs>
    </w:pPr>
  </w:style>
  <w:style w:type="paragraph" w:customStyle="1" w:styleId="MarginNote">
    <w:name w:val="Margin Note"/>
    <w:basedOn w:val="BodyText"/>
    <w:rsid w:val="00655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A5C"/>
    <w:rPr>
      <w:sz w:val="32"/>
    </w:rPr>
  </w:style>
  <w:style w:type="paragraph" w:customStyle="1" w:styleId="HeadingProcedure">
    <w:name w:val="Heading Procedure"/>
    <w:basedOn w:val="HeadingBase"/>
    <w:next w:val="Normal"/>
    <w:rsid w:val="00655A5C"/>
    <w:pPr>
      <w:tabs>
        <w:tab w:val="left" w:pos="0"/>
      </w:tabs>
      <w:spacing w:before="120" w:after="60"/>
    </w:pPr>
    <w:rPr>
      <w:i/>
      <w:color w:val="918585"/>
      <w:sz w:val="22"/>
    </w:rPr>
  </w:style>
  <w:style w:type="paragraph" w:customStyle="1" w:styleId="TableBodyText">
    <w:name w:val="Table Body Text"/>
    <w:basedOn w:val="BodyText"/>
    <w:rsid w:val="00655A5C"/>
    <w:pPr>
      <w:spacing w:before="60" w:after="60"/>
    </w:pPr>
  </w:style>
  <w:style w:type="paragraph" w:styleId="ListContinue">
    <w:name w:val="List Continue"/>
    <w:basedOn w:val="List"/>
    <w:rsid w:val="00655A5C"/>
    <w:pPr>
      <w:ind w:firstLine="0"/>
    </w:pPr>
  </w:style>
  <w:style w:type="paragraph" w:customStyle="1" w:styleId="ListNote">
    <w:name w:val="List Note"/>
    <w:basedOn w:val="List"/>
    <w:rsid w:val="00655A5C"/>
    <w:pPr>
      <w:pBdr>
        <w:top w:val="single" w:sz="6" w:space="2" w:color="918585"/>
        <w:bottom w:val="single" w:sz="6" w:space="2" w:color="918585"/>
      </w:pBdr>
      <w:tabs>
        <w:tab w:val="left" w:pos="1021"/>
      </w:tabs>
      <w:ind w:firstLine="0"/>
    </w:pPr>
  </w:style>
  <w:style w:type="paragraph" w:customStyle="1" w:styleId="Warning">
    <w:name w:val="Warning"/>
    <w:basedOn w:val="BodyText"/>
    <w:rsid w:val="00655A5C"/>
    <w:pPr>
      <w:shd w:val="clear" w:color="auto" w:fill="D9D9D9"/>
      <w:tabs>
        <w:tab w:val="left" w:pos="992"/>
      </w:tabs>
      <w:ind w:left="119" w:right="119"/>
    </w:pPr>
    <w:rPr>
      <w:sz w:val="20"/>
    </w:rPr>
  </w:style>
  <w:style w:type="paragraph" w:customStyle="1" w:styleId="MarginIcons">
    <w:name w:val="Margin Icons"/>
    <w:basedOn w:val="BodyText"/>
    <w:rsid w:val="00655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A5C"/>
    <w:rPr>
      <w:rFonts w:ascii="Courier New" w:hAnsi="Courier New"/>
    </w:rPr>
  </w:style>
  <w:style w:type="paragraph" w:customStyle="1" w:styleId="NoteBullet">
    <w:name w:val="Note Bullet"/>
    <w:basedOn w:val="Note"/>
    <w:rsid w:val="00655A5C"/>
    <w:pPr>
      <w:tabs>
        <w:tab w:val="clear" w:pos="680"/>
      </w:tabs>
      <w:spacing w:before="60" w:after="60"/>
    </w:pPr>
  </w:style>
  <w:style w:type="paragraph" w:customStyle="1" w:styleId="SubHeading2">
    <w:name w:val="SubHeading2"/>
    <w:basedOn w:val="HeadingBase"/>
    <w:rsid w:val="00655A5C"/>
    <w:pPr>
      <w:spacing w:before="240" w:after="60"/>
    </w:pPr>
    <w:rPr>
      <w:sz w:val="20"/>
    </w:rPr>
  </w:style>
  <w:style w:type="paragraph" w:customStyle="1" w:styleId="SubHeading1">
    <w:name w:val="SubHeading1"/>
    <w:basedOn w:val="HeadingBase"/>
    <w:rsid w:val="00655A5C"/>
    <w:pPr>
      <w:spacing w:before="240" w:after="60"/>
    </w:pPr>
    <w:rPr>
      <w:color w:val="918585"/>
      <w:sz w:val="22"/>
    </w:rPr>
  </w:style>
  <w:style w:type="paragraph" w:customStyle="1" w:styleId="SideHeading">
    <w:name w:val="Side Heading"/>
    <w:basedOn w:val="HeadingBase"/>
    <w:rsid w:val="00655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A5C"/>
    <w:pPr>
      <w:numPr>
        <w:numId w:val="10"/>
      </w:numPr>
    </w:pPr>
  </w:style>
  <w:style w:type="paragraph" w:styleId="PlainText">
    <w:name w:val="Plain Text"/>
    <w:basedOn w:val="Normal"/>
    <w:link w:val="PlainTextChar"/>
    <w:rsid w:val="00655A5C"/>
    <w:rPr>
      <w:sz w:val="20"/>
    </w:rPr>
  </w:style>
  <w:style w:type="character" w:customStyle="1" w:styleId="PlainTextChar">
    <w:name w:val="Plain Text Char"/>
    <w:basedOn w:val="DefaultParagraphFont"/>
    <w:link w:val="PlainText"/>
    <w:rsid w:val="00655A5C"/>
    <w:rPr>
      <w:rFonts w:ascii="Courier New" w:eastAsia="Times New Roman" w:hAnsi="Courier New" w:cs="Times New Roman"/>
      <w:sz w:val="20"/>
      <w:szCs w:val="20"/>
      <w:lang w:eastAsia="en-US"/>
    </w:rPr>
  </w:style>
  <w:style w:type="character" w:customStyle="1" w:styleId="MenuOption">
    <w:name w:val="Menu Option"/>
    <w:basedOn w:val="DefaultParagraphFont"/>
    <w:rsid w:val="00655A5C"/>
    <w:rPr>
      <w:b/>
      <w:smallCaps/>
    </w:rPr>
  </w:style>
  <w:style w:type="paragraph" w:customStyle="1" w:styleId="TableListNumber">
    <w:name w:val="Table List Number"/>
    <w:basedOn w:val="ListNumber"/>
    <w:rsid w:val="00655A5C"/>
    <w:pPr>
      <w:numPr>
        <w:numId w:val="0"/>
      </w:numPr>
    </w:pPr>
  </w:style>
  <w:style w:type="paragraph" w:styleId="TOC4">
    <w:name w:val="toc 4"/>
    <w:basedOn w:val="TOCBase"/>
    <w:next w:val="Normal"/>
    <w:semiHidden/>
    <w:rsid w:val="00655A5C"/>
    <w:pPr>
      <w:tabs>
        <w:tab w:val="right" w:leader="dot" w:pos="9071"/>
      </w:tabs>
      <w:ind w:left="1701"/>
    </w:pPr>
  </w:style>
  <w:style w:type="paragraph" w:customStyle="1" w:styleId="ListAlpha">
    <w:name w:val="List Alpha"/>
    <w:basedOn w:val="List"/>
    <w:rsid w:val="00655A5C"/>
    <w:pPr>
      <w:numPr>
        <w:numId w:val="8"/>
      </w:numPr>
    </w:pPr>
  </w:style>
  <w:style w:type="paragraph" w:customStyle="1" w:styleId="ListAlpha2">
    <w:name w:val="List Alpha 2"/>
    <w:basedOn w:val="List2"/>
    <w:rsid w:val="00655A5C"/>
    <w:pPr>
      <w:numPr>
        <w:numId w:val="7"/>
      </w:numPr>
    </w:pPr>
  </w:style>
  <w:style w:type="paragraph" w:styleId="List2">
    <w:name w:val="List 2"/>
    <w:basedOn w:val="BodyText"/>
    <w:rsid w:val="00655A5C"/>
    <w:pPr>
      <w:tabs>
        <w:tab w:val="left" w:pos="680"/>
      </w:tabs>
      <w:spacing w:before="60" w:after="60"/>
      <w:ind w:left="680" w:hanging="340"/>
    </w:pPr>
  </w:style>
  <w:style w:type="paragraph" w:styleId="List3">
    <w:name w:val="List 3"/>
    <w:basedOn w:val="BodyText"/>
    <w:rsid w:val="00655A5C"/>
    <w:pPr>
      <w:tabs>
        <w:tab w:val="left" w:pos="1021"/>
      </w:tabs>
      <w:spacing w:before="60" w:after="60"/>
      <w:ind w:left="1020" w:hanging="340"/>
    </w:pPr>
  </w:style>
  <w:style w:type="paragraph" w:styleId="List4">
    <w:name w:val="List 4"/>
    <w:basedOn w:val="BodyText"/>
    <w:rsid w:val="00655A5C"/>
    <w:pPr>
      <w:tabs>
        <w:tab w:val="left" w:pos="1361"/>
      </w:tabs>
      <w:spacing w:before="60" w:after="60"/>
      <w:ind w:left="1361" w:hanging="340"/>
    </w:pPr>
  </w:style>
  <w:style w:type="paragraph" w:styleId="List5">
    <w:name w:val="List 5"/>
    <w:basedOn w:val="BodyText"/>
    <w:rsid w:val="00655A5C"/>
    <w:pPr>
      <w:tabs>
        <w:tab w:val="left" w:pos="1701"/>
      </w:tabs>
      <w:spacing w:before="60" w:after="60"/>
      <w:ind w:left="1701" w:hanging="340"/>
    </w:pPr>
  </w:style>
  <w:style w:type="paragraph" w:styleId="ListBullet3">
    <w:name w:val="List Bullet 3"/>
    <w:basedOn w:val="List3"/>
    <w:rsid w:val="00655A5C"/>
    <w:pPr>
      <w:numPr>
        <w:numId w:val="13"/>
      </w:numPr>
      <w:tabs>
        <w:tab w:val="clear" w:pos="1021"/>
      </w:tabs>
      <w:ind w:left="1037" w:hanging="357"/>
    </w:pPr>
  </w:style>
  <w:style w:type="paragraph" w:styleId="ListBullet4">
    <w:name w:val="List Bullet 4"/>
    <w:basedOn w:val="List4"/>
    <w:rsid w:val="00655A5C"/>
    <w:pPr>
      <w:numPr>
        <w:numId w:val="2"/>
      </w:numPr>
      <w:tabs>
        <w:tab w:val="clear" w:pos="1361"/>
      </w:tabs>
    </w:pPr>
  </w:style>
  <w:style w:type="paragraph" w:styleId="ListBullet5">
    <w:name w:val="List Bullet 5"/>
    <w:basedOn w:val="List5"/>
    <w:rsid w:val="00655A5C"/>
    <w:pPr>
      <w:numPr>
        <w:numId w:val="3"/>
      </w:numPr>
    </w:pPr>
  </w:style>
  <w:style w:type="paragraph" w:styleId="ListContinue2">
    <w:name w:val="List Continue 2"/>
    <w:basedOn w:val="List2"/>
    <w:rsid w:val="00655A5C"/>
    <w:pPr>
      <w:ind w:firstLine="0"/>
    </w:pPr>
  </w:style>
  <w:style w:type="paragraph" w:styleId="ListContinue3">
    <w:name w:val="List Continue 3"/>
    <w:basedOn w:val="List3"/>
    <w:rsid w:val="00655A5C"/>
    <w:pPr>
      <w:ind w:left="1021" w:firstLine="0"/>
    </w:pPr>
  </w:style>
  <w:style w:type="paragraph" w:styleId="ListContinue4">
    <w:name w:val="List Continue 4"/>
    <w:basedOn w:val="List4"/>
    <w:rsid w:val="00655A5C"/>
    <w:pPr>
      <w:ind w:firstLine="0"/>
    </w:pPr>
  </w:style>
  <w:style w:type="paragraph" w:styleId="ListContinue5">
    <w:name w:val="List Continue 5"/>
    <w:basedOn w:val="List5"/>
    <w:rsid w:val="00655A5C"/>
    <w:pPr>
      <w:ind w:firstLine="0"/>
    </w:pPr>
  </w:style>
  <w:style w:type="paragraph" w:styleId="ListNumber3">
    <w:name w:val="List Number 3"/>
    <w:basedOn w:val="List3"/>
    <w:rsid w:val="00655A5C"/>
    <w:pPr>
      <w:numPr>
        <w:numId w:val="4"/>
      </w:numPr>
    </w:pPr>
  </w:style>
  <w:style w:type="paragraph" w:styleId="ListNumber4">
    <w:name w:val="List Number 4"/>
    <w:basedOn w:val="List4"/>
    <w:rsid w:val="00655A5C"/>
    <w:pPr>
      <w:numPr>
        <w:numId w:val="5"/>
      </w:numPr>
    </w:pPr>
  </w:style>
  <w:style w:type="paragraph" w:styleId="ListNumber5">
    <w:name w:val="List Number 5"/>
    <w:basedOn w:val="List5"/>
    <w:rsid w:val="00655A5C"/>
    <w:pPr>
      <w:numPr>
        <w:numId w:val="6"/>
      </w:numPr>
    </w:pPr>
  </w:style>
  <w:style w:type="paragraph" w:styleId="BlockText">
    <w:name w:val="Block Text"/>
    <w:basedOn w:val="Normal"/>
    <w:rsid w:val="00655A5C"/>
    <w:pPr>
      <w:spacing w:after="120"/>
      <w:ind w:left="1440" w:right="1440"/>
    </w:pPr>
  </w:style>
  <w:style w:type="character" w:customStyle="1" w:styleId="Subscript">
    <w:name w:val="Subscript"/>
    <w:basedOn w:val="DefaultParagraphFont"/>
    <w:rsid w:val="00655A5C"/>
    <w:rPr>
      <w:sz w:val="16"/>
      <w:vertAlign w:val="subscript"/>
    </w:rPr>
  </w:style>
  <w:style w:type="character" w:customStyle="1" w:styleId="Superscript">
    <w:name w:val="Superscript"/>
    <w:basedOn w:val="DefaultParagraphFont"/>
    <w:rsid w:val="00655A5C"/>
    <w:rPr>
      <w:sz w:val="16"/>
      <w:vertAlign w:val="superscript"/>
    </w:rPr>
  </w:style>
  <w:style w:type="character" w:customStyle="1" w:styleId="Symbols">
    <w:name w:val="Symbols"/>
    <w:basedOn w:val="DefaultParagraphFont"/>
    <w:rsid w:val="00655A5C"/>
    <w:rPr>
      <w:rFonts w:ascii="Symbol" w:hAnsi="Symbol"/>
    </w:rPr>
  </w:style>
  <w:style w:type="character" w:customStyle="1" w:styleId="MenuOptions">
    <w:name w:val="Menu Options"/>
    <w:basedOn w:val="DefaultParagraphFont"/>
    <w:rsid w:val="00655A5C"/>
    <w:rPr>
      <w:rFonts w:ascii="Arial Narrow" w:hAnsi="Arial Narrow"/>
      <w:smallCaps/>
    </w:rPr>
  </w:style>
  <w:style w:type="character" w:customStyle="1" w:styleId="Buttons">
    <w:name w:val="Buttons"/>
    <w:basedOn w:val="DefaultParagraphFont"/>
    <w:rsid w:val="00655A5C"/>
    <w:rPr>
      <w:b/>
    </w:rPr>
  </w:style>
  <w:style w:type="character" w:customStyle="1" w:styleId="Underlined">
    <w:name w:val="Underlined"/>
    <w:basedOn w:val="DefaultParagraphFont"/>
    <w:rsid w:val="00655A5C"/>
    <w:rPr>
      <w:u w:val="single"/>
    </w:rPr>
  </w:style>
  <w:style w:type="paragraph" w:customStyle="1" w:styleId="TableBodyTextRight">
    <w:name w:val="Table Body Text Right"/>
    <w:basedOn w:val="TableBodyText"/>
    <w:rsid w:val="00655A5C"/>
    <w:pPr>
      <w:widowControl w:val="0"/>
      <w:autoSpaceDE w:val="0"/>
      <w:autoSpaceDN w:val="0"/>
      <w:adjustRightInd w:val="0"/>
      <w:jc w:val="right"/>
    </w:pPr>
    <w:rPr>
      <w:rFonts w:cs="Arial"/>
      <w:szCs w:val="18"/>
    </w:rPr>
  </w:style>
  <w:style w:type="paragraph" w:customStyle="1" w:styleId="CopyrightText">
    <w:name w:val="Copyright Text"/>
    <w:basedOn w:val="BodyText"/>
    <w:rsid w:val="00655A5C"/>
    <w:rPr>
      <w:sz w:val="18"/>
    </w:rPr>
  </w:style>
  <w:style w:type="paragraph" w:customStyle="1" w:styleId="BodySmallRight">
    <w:name w:val="Body Small Right"/>
    <w:basedOn w:val="BodyTextRight"/>
    <w:rsid w:val="00655A5C"/>
    <w:rPr>
      <w:sz w:val="18"/>
      <w:szCs w:val="18"/>
    </w:rPr>
  </w:style>
  <w:style w:type="paragraph" w:customStyle="1" w:styleId="MarginEdition">
    <w:name w:val="Margin Edition"/>
    <w:basedOn w:val="MarginNote"/>
    <w:rsid w:val="00655A5C"/>
    <w:pPr>
      <w:spacing w:before="0" w:after="0"/>
    </w:pPr>
    <w:rPr>
      <w:rFonts w:ascii="Times New Roman" w:hAnsi="Times New Roman"/>
      <w:color w:val="999999"/>
    </w:rPr>
  </w:style>
  <w:style w:type="paragraph" w:customStyle="1" w:styleId="Spacer">
    <w:name w:val="Spacer"/>
    <w:basedOn w:val="Normal"/>
    <w:rsid w:val="00655A5C"/>
    <w:rPr>
      <w:sz w:val="2"/>
      <w:szCs w:val="2"/>
    </w:rPr>
  </w:style>
  <w:style w:type="character" w:customStyle="1" w:styleId="Small">
    <w:name w:val="Small"/>
    <w:basedOn w:val="DefaultParagraphFont"/>
    <w:rsid w:val="00655A5C"/>
    <w:rPr>
      <w:sz w:val="16"/>
    </w:rPr>
  </w:style>
  <w:style w:type="paragraph" w:customStyle="1" w:styleId="WideTable">
    <w:name w:val="Wide Table"/>
    <w:basedOn w:val="Normal"/>
    <w:rsid w:val="00655A5C"/>
    <w:pPr>
      <w:ind w:left="-1418"/>
    </w:pPr>
    <w:rPr>
      <w:sz w:val="2"/>
      <w:szCs w:val="2"/>
    </w:rPr>
  </w:style>
  <w:style w:type="character" w:styleId="PageNumber">
    <w:name w:val="page number"/>
    <w:basedOn w:val="DefaultParagraphFont"/>
    <w:rsid w:val="00655A5C"/>
  </w:style>
  <w:style w:type="paragraph" w:styleId="Quote">
    <w:name w:val="Quote"/>
    <w:basedOn w:val="Heading1"/>
    <w:link w:val="QuoteChar"/>
    <w:qFormat/>
    <w:rsid w:val="00655A5C"/>
    <w:rPr>
      <w:b w:val="0"/>
      <w:sz w:val="72"/>
      <w:szCs w:val="72"/>
      <w:lang w:val="en-NZ"/>
    </w:rPr>
  </w:style>
  <w:style w:type="character" w:customStyle="1" w:styleId="QuoteChar">
    <w:name w:val="Quote Char"/>
    <w:basedOn w:val="DefaultParagraphFont"/>
    <w:link w:val="Quote"/>
    <w:rsid w:val="00655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A5C"/>
    <w:pPr>
      <w:pageBreakBefore/>
    </w:pPr>
  </w:style>
  <w:style w:type="paragraph" w:customStyle="1" w:styleId="Border">
    <w:name w:val="Border"/>
    <w:basedOn w:val="Normal"/>
    <w:qFormat/>
    <w:rsid w:val="00655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A5C"/>
    <w:rPr>
      <w:b/>
      <w:bCs/>
      <w:i/>
      <w:iCs/>
      <w:color w:val="auto"/>
    </w:rPr>
  </w:style>
  <w:style w:type="paragraph" w:styleId="IntenseQuote">
    <w:name w:val="Intense Quote"/>
    <w:basedOn w:val="Normal"/>
    <w:next w:val="Normal"/>
    <w:link w:val="IntenseQuoteChar"/>
    <w:uiPriority w:val="30"/>
    <w:qFormat/>
    <w:rsid w:val="00655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A5C"/>
    <w:rPr>
      <w:smallCaps/>
      <w:color w:val="auto"/>
      <w:u w:val="single"/>
    </w:rPr>
  </w:style>
  <w:style w:type="character" w:styleId="IntenseReference">
    <w:name w:val="Intense Reference"/>
    <w:basedOn w:val="DefaultParagraphFont"/>
    <w:uiPriority w:val="32"/>
    <w:qFormat/>
    <w:rsid w:val="00655A5C"/>
    <w:rPr>
      <w:b/>
      <w:bCs/>
      <w:smallCaps/>
      <w:color w:val="auto"/>
      <w:spacing w:val="5"/>
      <w:u w:val="single"/>
    </w:rPr>
  </w:style>
  <w:style w:type="paragraph" w:customStyle="1" w:styleId="2ColumnHeading">
    <w:name w:val="2Column Heading"/>
    <w:basedOn w:val="BodyText"/>
    <w:qFormat/>
    <w:rsid w:val="00655A5C"/>
    <w:pPr>
      <w:spacing w:after="60"/>
      <w:ind w:left="-2268"/>
    </w:pPr>
    <w:rPr>
      <w:b/>
    </w:rPr>
  </w:style>
  <w:style w:type="paragraph" w:customStyle="1" w:styleId="Heading1TOC">
    <w:name w:val="Heading1 TOC"/>
    <w:basedOn w:val="Normal"/>
    <w:qFormat/>
    <w:rsid w:val="00655A5C"/>
    <w:pPr>
      <w:spacing w:before="240" w:after="120"/>
    </w:pPr>
    <w:rPr>
      <w:rFonts w:ascii="Times New Roman" w:hAnsi="Times New Roman"/>
      <w:b/>
      <w:sz w:val="32"/>
    </w:rPr>
  </w:style>
  <w:style w:type="paragraph" w:customStyle="1" w:styleId="Heading2TOC">
    <w:name w:val="Heading2 TOC"/>
    <w:basedOn w:val="Normal"/>
    <w:qFormat/>
    <w:rsid w:val="00655A5C"/>
    <w:pPr>
      <w:spacing w:before="240" w:after="60"/>
    </w:pPr>
    <w:rPr>
      <w:rFonts w:ascii="Times New Roman" w:hAnsi="Times New Roman"/>
      <w:b/>
      <w:sz w:val="28"/>
    </w:rPr>
  </w:style>
  <w:style w:type="character" w:customStyle="1" w:styleId="Underline">
    <w:name w:val="Underline"/>
    <w:basedOn w:val="DefaultParagraphFont"/>
    <w:qFormat/>
    <w:rsid w:val="00655A5C"/>
    <w:rPr>
      <w:u w:val="single"/>
    </w:rPr>
  </w:style>
  <w:style w:type="character" w:customStyle="1" w:styleId="BoldandItalics">
    <w:name w:val="Bold and Italics"/>
    <w:qFormat/>
    <w:rsid w:val="00655A5C"/>
    <w:rPr>
      <w:b/>
      <w:i/>
      <w:u w:val="none"/>
    </w:rPr>
  </w:style>
  <w:style w:type="paragraph" w:styleId="BalloonText">
    <w:name w:val="Balloon Text"/>
    <w:basedOn w:val="Normal"/>
    <w:link w:val="BalloonTextChar"/>
    <w:rsid w:val="00655A5C"/>
    <w:rPr>
      <w:rFonts w:ascii="Tahoma" w:hAnsi="Tahoma" w:cs="Tahoma"/>
      <w:sz w:val="16"/>
      <w:szCs w:val="16"/>
    </w:rPr>
  </w:style>
  <w:style w:type="character" w:customStyle="1" w:styleId="BalloonTextChar">
    <w:name w:val="Balloon Text Char"/>
    <w:basedOn w:val="DefaultParagraphFont"/>
    <w:link w:val="BalloonText"/>
    <w:rsid w:val="00655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A5C"/>
    <w:rPr>
      <w:b/>
      <w:color w:val="660033"/>
      <w:spacing w:val="0"/>
    </w:rPr>
  </w:style>
  <w:style w:type="paragraph" w:customStyle="1" w:styleId="Nameditemlist">
    <w:name w:val="Named item list"/>
    <w:basedOn w:val="BodyText"/>
    <w:qFormat/>
    <w:rsid w:val="00655A5C"/>
    <w:pPr>
      <w:tabs>
        <w:tab w:val="left" w:pos="2835"/>
      </w:tabs>
      <w:ind w:left="2835" w:hanging="2835"/>
    </w:pPr>
  </w:style>
  <w:style w:type="paragraph" w:customStyle="1" w:styleId="BodyTextnopadding">
    <w:name w:val="Body Text no padding"/>
    <w:basedOn w:val="BodyText"/>
    <w:qFormat/>
    <w:rsid w:val="00655A5C"/>
    <w:pPr>
      <w:spacing w:before="0" w:after="0"/>
    </w:pPr>
  </w:style>
  <w:style w:type="paragraph" w:customStyle="1" w:styleId="BodyTextBold">
    <w:name w:val="Body Text Bold"/>
    <w:basedOn w:val="BodyText"/>
    <w:qFormat/>
    <w:rsid w:val="00655A5C"/>
    <w:rPr>
      <w:b/>
    </w:rPr>
  </w:style>
  <w:style w:type="character" w:styleId="Hyperlink">
    <w:name w:val="Hyperlink"/>
    <w:basedOn w:val="DefaultParagraphFont"/>
    <w:uiPriority w:val="99"/>
    <w:unhideWhenUsed/>
    <w:rsid w:val="00954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2866</Characters>
  <Application>Microsoft Office Word</Application>
  <DocSecurity>0</DocSecurity>
  <Lines>68</Lines>
  <Paragraphs>46</Paragraphs>
  <ScaleCrop>false</ScaleCrop>
  <Company>Author-it Software Corporation Ltd.</Company>
  <LinksUpToDate>false</LinksUpToDate>
  <CharactersWithSpaces>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POLSAR014 Manage resources for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