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020" w:rsidP="00FD7020">
      <w:pPr>
        <w:pStyle w:val="Title"/>
      </w:pPr>
      <w:r>
        <w:fldChar w:fldCharType="begin"/>
      </w:r>
      <w:r>
        <w:instrText xml:space="preserve"> TITLE   \* MERGEFORMAT </w:instrText>
      </w:r>
      <w:r>
        <w:fldChar w:fldCharType="separate"/>
      </w:r>
      <w:r>
        <w:t>POLSAR012 Coordinate police search and rescue operations</w:t>
      </w:r>
      <w:r>
        <w:fldChar w:fldCharType="end"/>
      </w:r>
    </w:p>
    <w:p w:rsidR="00FD7020" w:rsidP="00FD7020">
      <w:pPr>
        <w:pStyle w:val="Version"/>
        <w:sectPr w:rsidSect="00247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ED4" w:rsidP="00247ED4">
      <w:pPr>
        <w:pStyle w:val="SuperHeading"/>
      </w:pPr>
      <w:r w:rsidRPr="00247ED4">
        <w:t>POLSAR012 Coordinate police search and rescue operations</w:t>
      </w:r>
    </w:p>
    <w:p w:rsidR="00000000" w:rsidRPr="00247ED4" w:rsidP="00247ED4">
      <w:pPr>
        <w:pStyle w:val="Heading1"/>
      </w:pPr>
      <w:bookmarkStart w:id="1" w:name="O_1188839"/>
      <w:bookmarkEnd w:id="1"/>
      <w:r w:rsidRPr="00247ED4">
        <w:t>Modification History</w:t>
      </w:r>
    </w:p>
    <w:tbl>
      <w:tblPr>
        <w:tblW w:w="9496" w:type="dxa"/>
        <w:tblLayout w:type="fixed"/>
        <w:tblCellMar>
          <w:left w:w="62" w:type="dxa"/>
          <w:right w:w="62" w:type="dxa"/>
        </w:tblCellMar>
        <w:tblLook w:val="0000"/>
      </w:tblPr>
      <w:tblGrid>
        <w:gridCol w:w="9496"/>
      </w:tblGrid>
      <w:tr w:rsidTr="00247ED4">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t>Release 1. This is the first release of this unit of competency in the POL Police Training Package Release 5.0</w:t>
            </w:r>
          </w:p>
        </w:tc>
      </w:tr>
    </w:tbl>
    <w:p w:rsidR="00000000" w:rsidRPr="00247ED4" w:rsidP="00247ED4">
      <w:pPr>
        <w:pStyle w:val="NoPaddingFontSize1"/>
      </w:pPr>
    </w:p>
    <w:p w:rsidR="00000000" w:rsidRPr="00247ED4" w:rsidP="00247ED4">
      <w:pPr>
        <w:pStyle w:val="AllowPageBreak"/>
      </w:pPr>
    </w:p>
    <w:p w:rsidR="00000000" w:rsidRPr="00247ED4" w:rsidP="00247ED4">
      <w:pPr>
        <w:pStyle w:val="Heading1"/>
      </w:pPr>
      <w:bookmarkStart w:id="2" w:name="O_1188840"/>
      <w:bookmarkEnd w:id="2"/>
      <w:r w:rsidRPr="00247ED4">
        <w:t>Application</w:t>
      </w:r>
    </w:p>
    <w:tbl>
      <w:tblPr>
        <w:tblW w:w="9497" w:type="dxa"/>
        <w:tblLayout w:type="fixed"/>
        <w:tblCellMar>
          <w:left w:w="62" w:type="dxa"/>
          <w:right w:w="62" w:type="dxa"/>
        </w:tblCellMar>
        <w:tblLook w:val="0000"/>
      </w:tblPr>
      <w:tblGrid>
        <w:gridCol w:w="9497"/>
      </w:tblGrid>
      <w:tr w:rsidTr="00247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t>This unit describes the skills and knowledge required to plan and impleme</w:t>
            </w:r>
            <w:r w:rsidRPr="00247ED4">
              <w:t xml:space="preserve">nt search and rescue (SAR) operations, as well as coordinate SAR resources and employ media strategies. </w:t>
            </w:r>
          </w:p>
          <w:p w:rsidR="00000000" w:rsidRPr="00247ED4" w:rsidP="00247ED4">
            <w:pPr>
              <w:pStyle w:val="BodyText"/>
            </w:pPr>
            <w:r w:rsidRPr="00247ED4">
              <w:t>This unit applies to police officers undertaking police SAR coordination duties.</w:t>
            </w:r>
          </w:p>
          <w:p w:rsidR="00000000" w:rsidRPr="00247ED4" w:rsidP="00247ED4">
            <w:pPr>
              <w:pStyle w:val="BodyText"/>
            </w:pPr>
            <w:r w:rsidRPr="00247ED4">
              <w:t>The skills and knowledge described in this unit must be applied within</w:t>
            </w:r>
            <w:r w:rsidRPr="00247ED4">
              <w:t xml:space="preserve"> the legislative, regulatory and policy environment in which they are carried out. Organisational policies and procedures must be consulted and adhered to, particularly those related to resource procurement, stakeholder and family liaison and work health a</w:t>
            </w:r>
            <w:r w:rsidRPr="00247ED4">
              <w:t>nd safety (WHS).</w:t>
            </w:r>
          </w:p>
          <w:p w:rsidR="00000000" w:rsidRPr="00247ED4" w:rsidP="00247ED4">
            <w:pPr>
              <w:pStyle w:val="BodyText"/>
            </w:pPr>
            <w:r w:rsidRPr="00247ED4">
              <w:t>Those undertaking this unit would work within multi-agency teams and often liaise with stakeholders. They would make decisions independently while remaining accountable, as well as demonstrate the ability to display adaptability and situat</w:t>
            </w:r>
            <w:r w:rsidRPr="00247ED4">
              <w:t>ional awareness. They would perform complex tasks in a range of contexts, either in the field or within police station/office environments.</w:t>
            </w:r>
          </w:p>
          <w:p w:rsidR="00000000" w:rsidRPr="00247ED4" w:rsidP="00247ED4">
            <w:pPr>
              <w:pStyle w:val="BodyText"/>
            </w:pPr>
            <w:r w:rsidRPr="00247ED4">
              <w:t>No licensing, legislative or certification requirements apply to unit at the time of publication.</w:t>
            </w:r>
          </w:p>
        </w:tc>
      </w:tr>
    </w:tbl>
    <w:p w:rsidR="00000000" w:rsidRPr="00247ED4" w:rsidP="00247ED4">
      <w:pPr>
        <w:pStyle w:val="NoPaddingFontSize1"/>
      </w:pPr>
    </w:p>
    <w:p w:rsidR="00000000" w:rsidRPr="00247ED4" w:rsidP="00247ED4">
      <w:pPr>
        <w:pStyle w:val="AllowPageBreak"/>
      </w:pPr>
    </w:p>
    <w:p w:rsidR="00000000" w:rsidRPr="00247ED4" w:rsidP="00247ED4">
      <w:pPr>
        <w:pStyle w:val="Heading1"/>
      </w:pPr>
      <w:bookmarkStart w:id="3" w:name="O_1188841"/>
      <w:bookmarkEnd w:id="3"/>
      <w:r w:rsidRPr="00247ED4">
        <w:t>Pre-requisite Unit</w:t>
      </w:r>
    </w:p>
    <w:tbl>
      <w:tblPr>
        <w:tblW w:w="9497" w:type="dxa"/>
        <w:tblLayout w:type="fixed"/>
        <w:tblCellMar>
          <w:left w:w="62" w:type="dxa"/>
          <w:right w:w="62" w:type="dxa"/>
        </w:tblCellMar>
        <w:tblLook w:val="0000"/>
      </w:tblPr>
      <w:tblGrid>
        <w:gridCol w:w="9497"/>
      </w:tblGrid>
      <w:tr w:rsidTr="00247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t>Not applicable.</w:t>
            </w:r>
          </w:p>
        </w:tc>
      </w:tr>
    </w:tbl>
    <w:p w:rsidR="00000000" w:rsidRPr="00247ED4" w:rsidP="00247ED4">
      <w:pPr>
        <w:pStyle w:val="NoPaddingFontSize1"/>
      </w:pPr>
    </w:p>
    <w:p w:rsidR="00000000" w:rsidRPr="00247ED4" w:rsidP="00247ED4">
      <w:pPr>
        <w:pStyle w:val="AllowPageBreak"/>
      </w:pPr>
    </w:p>
    <w:p w:rsidR="00000000" w:rsidRPr="00247ED4" w:rsidP="00247ED4">
      <w:pPr>
        <w:pStyle w:val="Heading1"/>
      </w:pPr>
      <w:bookmarkStart w:id="4" w:name="O_1188842"/>
      <w:bookmarkEnd w:id="4"/>
      <w:r w:rsidRPr="00247ED4">
        <w:t>Competency Field</w:t>
      </w:r>
    </w:p>
    <w:tbl>
      <w:tblPr>
        <w:tblW w:w="9497" w:type="dxa"/>
        <w:tblLayout w:type="fixed"/>
        <w:tblCellMar>
          <w:left w:w="62" w:type="dxa"/>
          <w:right w:w="62" w:type="dxa"/>
        </w:tblCellMar>
        <w:tblLook w:val="0000"/>
      </w:tblPr>
      <w:tblGrid>
        <w:gridCol w:w="9497"/>
      </w:tblGrid>
      <w:tr w:rsidTr="00247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t>Search and rescue</w:t>
            </w:r>
          </w:p>
        </w:tc>
      </w:tr>
    </w:tbl>
    <w:p w:rsidR="00000000" w:rsidRPr="00247ED4" w:rsidP="00247ED4">
      <w:pPr>
        <w:pStyle w:val="NoPaddingFontSize1"/>
      </w:pPr>
    </w:p>
    <w:p w:rsidR="00000000" w:rsidRPr="00247ED4" w:rsidP="00247ED4">
      <w:pPr>
        <w:pStyle w:val="AllowPageBreak"/>
      </w:pPr>
    </w:p>
    <w:p w:rsidR="00000000" w:rsidRPr="00247ED4" w:rsidP="00247ED4">
      <w:pPr>
        <w:pStyle w:val="Heading1"/>
      </w:pPr>
      <w:bookmarkStart w:id="5" w:name="O_1188843"/>
      <w:bookmarkEnd w:id="5"/>
      <w:r w:rsidRPr="00247ED4">
        <w:t>Unit Sector</w:t>
      </w:r>
    </w:p>
    <w:tbl>
      <w:tblPr>
        <w:tblW w:w="9497" w:type="dxa"/>
        <w:tblLayout w:type="fixed"/>
        <w:tblCellMar>
          <w:left w:w="62" w:type="dxa"/>
          <w:right w:w="62" w:type="dxa"/>
        </w:tblCellMar>
        <w:tblLook w:val="0000"/>
      </w:tblPr>
      <w:tblGrid>
        <w:gridCol w:w="9497"/>
      </w:tblGrid>
      <w:tr w:rsidTr="00247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t>Not applicable.</w:t>
            </w:r>
          </w:p>
        </w:tc>
      </w:tr>
    </w:tbl>
    <w:p w:rsidR="00FD7020" w:rsidP="00247ED4">
      <w:pPr>
        <w:pStyle w:val="NoPaddingFontSize1"/>
      </w:pPr>
    </w:p>
    <w:p w:rsidR="00FD7020" w:rsidP="00247ED4">
      <w:pPr>
        <w:pStyle w:val="NoPaddingFontSize1"/>
      </w:pPr>
    </w:p>
    <w:p w:rsidR="00000000" w:rsidRPr="00247ED4" w:rsidP="00247ED4">
      <w:pPr>
        <w:pStyle w:val="Heading1"/>
      </w:pPr>
      <w:bookmarkStart w:id="6" w:name="O_1188844"/>
      <w:bookmarkEnd w:id="6"/>
      <w:r w:rsidRPr="00247ED4">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247ED4">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PERFORMANCE CRITERIA</w:t>
            </w:r>
          </w:p>
        </w:tc>
      </w:tr>
      <w:tr w:rsidTr="00247ED4">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 xml:space="preserve">Elements describe the essential </w:t>
            </w:r>
            <w:r w:rsidRPr="00247ED4">
              <w:t>outcomes.</w:t>
            </w:r>
          </w:p>
        </w:tc>
        <w:tc>
          <w:tcPr>
            <w:tcW w:w="6328" w:type="dxa"/>
            <w:gridSpan w:val="2"/>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 xml:space="preserve">Performance criteria describe the performance needed to </w:t>
            </w:r>
            <w:r w:rsidRPr="00247ED4">
              <w:t>demonstrate achievement of the element.</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rPr>
                <w:rStyle w:val="SpecialBold"/>
              </w:rPr>
              <w:t>Plan for SAR operations</w:t>
            </w: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Identify requirements for a coordination centre to facilitate effective management of</w:t>
            </w:r>
            <w:r w:rsidRPr="00247ED4">
              <w:t xml:space="preserve"> SAR operation</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Assess environmental factors to determine impact on SAR operation</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Assess resources required to undertake SAR operations based on information about environmental factors</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Identify role and capabilities of other SAR authorities to assist in SAR operation</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Determine search patterns in accordance with environmental conditions/factors</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Develop rescue plan to assist in managing SAR operation</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1.7</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Develop contingency plans to account for dynamic circumstances</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1.8</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Review feasibility of plan in accordance with resource availability/capability and SAR mission</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1.9</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Evaluate plan continually taking into account environmental context and nature of SA</w:t>
            </w:r>
            <w:r w:rsidRPr="00247ED4">
              <w:t>R incident</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1.10</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Assess resource requirements for extended operations</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rPr>
                <w:rStyle w:val="SpecialBold"/>
              </w:rPr>
              <w:t>Implement SAR plan</w:t>
            </w: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Maintain critical decision records for accountability purposes</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Modify SAR plan in accordance with changing circumstances</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Evaluate SAR implementation continually to maximise probability of detection</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Facilitate family liaison to ensure next of kin are briefed</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Liaise with stakeholders to ensure effective coordination of resources</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Apply search techniques to support SAR operation</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 xml:space="preserve">Assess timeframe for survival of target based on specialist medical advice </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2.8</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Calculate probability of detection to assess effectiveness of the SAR plan</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2.9</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Continuously assess incident to det</w:t>
            </w:r>
            <w:r w:rsidRPr="00247ED4">
              <w:t>ermine if handover to another authority is required</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2.10</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Identify follow-on actions required for ongoing coordination of SAR operation</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rPr>
                <w:rStyle w:val="SpecialBold"/>
              </w:rPr>
              <w:t>Coordinate resources</w:t>
            </w: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 xml:space="preserve">Coordinate assets through delegation of roles and responsibilities </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 xml:space="preserve">Assess capabilities of assets to allocate taskings and search areas </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Monitor completion of tasks to ensure safety and task compliance</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Monitor welfare and support requirements of SAR members in accordance with health, safety and wellbeing prac</w:t>
            </w:r>
            <w:r w:rsidRPr="00247ED4">
              <w:t>tices</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Facilitate resupply of resources to support SAR operations</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rPr>
                <w:rStyle w:val="SpecialBold"/>
              </w:rPr>
              <w:t>Employ media strategies</w:t>
            </w: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 xml:space="preserve">Assess media requirements to progress SAR operation and inform media strategy </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t>Provide information to the media to assist SAR operation in accordance with media policy</w:t>
            </w:r>
          </w:p>
        </w:tc>
      </w:tr>
      <w:tr w:rsidTr="00247ED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47ED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47ED4">
            <w:pPr>
              <w:pStyle w:val="BodyText"/>
              <w:rPr>
                <w:lang w:val="en-NZ"/>
              </w:rPr>
            </w:pPr>
            <w:r w:rsidRPr="00247ED4">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t>Liaise with media to manage accuracy and timeliness of information</w:t>
            </w:r>
          </w:p>
        </w:tc>
      </w:tr>
    </w:tbl>
    <w:p w:rsidR="00000000" w:rsidRPr="00247ED4" w:rsidP="00247ED4">
      <w:pPr>
        <w:pStyle w:val="NoPaddingFontSize1"/>
      </w:pPr>
    </w:p>
    <w:p w:rsidR="00000000" w:rsidRPr="00247ED4" w:rsidP="00247ED4">
      <w:pPr>
        <w:pStyle w:val="AllowPageBreak"/>
      </w:pPr>
    </w:p>
    <w:p w:rsidR="00000000" w:rsidRPr="00247ED4" w:rsidP="00247ED4">
      <w:pPr>
        <w:pStyle w:val="Heading1"/>
      </w:pPr>
      <w:bookmarkStart w:id="7" w:name="O_1188845"/>
      <w:bookmarkEnd w:id="7"/>
      <w:r w:rsidRPr="00247ED4">
        <w:t>Foundation Skills</w:t>
      </w:r>
    </w:p>
    <w:tbl>
      <w:tblPr>
        <w:tblW w:w="9497" w:type="dxa"/>
        <w:tblLayout w:type="fixed"/>
        <w:tblCellMar>
          <w:left w:w="62" w:type="dxa"/>
          <w:right w:w="62" w:type="dxa"/>
        </w:tblCellMar>
        <w:tblLook w:val="0000"/>
      </w:tblPr>
      <w:tblGrid>
        <w:gridCol w:w="9497"/>
      </w:tblGrid>
      <w:tr w:rsidTr="00247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t>Foundation skills essential to performance are explicit in the performance criteria of this unit of competency.</w:t>
            </w:r>
          </w:p>
        </w:tc>
      </w:tr>
    </w:tbl>
    <w:p w:rsidR="00000000" w:rsidRPr="00247ED4" w:rsidP="00247ED4">
      <w:pPr>
        <w:pStyle w:val="NoPaddingFontSize1"/>
      </w:pPr>
    </w:p>
    <w:p w:rsidR="00000000" w:rsidRPr="00247ED4" w:rsidP="00247ED4">
      <w:pPr>
        <w:pStyle w:val="AllowPageBreak"/>
      </w:pPr>
    </w:p>
    <w:p w:rsidR="00000000" w:rsidRPr="00247ED4" w:rsidP="00247ED4">
      <w:pPr>
        <w:pStyle w:val="Heading1"/>
      </w:pPr>
      <w:bookmarkStart w:id="8" w:name="O_1188846"/>
      <w:bookmarkEnd w:id="8"/>
      <w:r w:rsidRPr="00247ED4">
        <w:t>Range of Conditions</w:t>
      </w:r>
    </w:p>
    <w:tbl>
      <w:tblPr>
        <w:tblW w:w="9497" w:type="dxa"/>
        <w:tblLayout w:type="fixed"/>
        <w:tblCellMar>
          <w:left w:w="62" w:type="dxa"/>
          <w:right w:w="62" w:type="dxa"/>
        </w:tblCellMar>
        <w:tblLook w:val="0000"/>
      </w:tblPr>
      <w:tblGrid>
        <w:gridCol w:w="9497"/>
      </w:tblGrid>
      <w:tr w:rsidTr="00247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t>Range is restricted to essential operating conditions and any other variables essential to the work env</w:t>
            </w:r>
            <w:r w:rsidRPr="00247ED4">
              <w:t>ironment.</w:t>
            </w:r>
          </w:p>
          <w:p w:rsidR="00000000" w:rsidRPr="00247ED4" w:rsidP="00247ED4">
            <w:pPr>
              <w:pStyle w:val="BodyText"/>
            </w:pPr>
            <w:r w:rsidRPr="00247ED4">
              <w:t>Non-essential conditions may be found in the POL Police Training Package Companion Volume Implementation Guide.</w:t>
            </w:r>
          </w:p>
        </w:tc>
      </w:tr>
    </w:tbl>
    <w:p w:rsidR="00000000" w:rsidRPr="00247ED4" w:rsidP="00247ED4">
      <w:pPr>
        <w:pStyle w:val="NoPaddingFontSize1"/>
      </w:pPr>
    </w:p>
    <w:p w:rsidR="00000000" w:rsidRPr="00247ED4" w:rsidP="00247ED4">
      <w:pPr>
        <w:pStyle w:val="AllowPageBreak"/>
      </w:pPr>
    </w:p>
    <w:p w:rsidR="00000000" w:rsidRPr="00247ED4" w:rsidP="00247ED4">
      <w:pPr>
        <w:pStyle w:val="Heading1"/>
      </w:pPr>
      <w:bookmarkStart w:id="9" w:name="O_1188847"/>
      <w:bookmarkEnd w:id="9"/>
      <w:r w:rsidRPr="00247ED4">
        <w:t>Unit Mapping Information</w:t>
      </w:r>
    </w:p>
    <w:tbl>
      <w:tblPr>
        <w:tblW w:w="9497" w:type="dxa"/>
        <w:tblLayout w:type="fixed"/>
        <w:tblCellMar>
          <w:left w:w="62" w:type="dxa"/>
          <w:right w:w="62" w:type="dxa"/>
        </w:tblCellMar>
        <w:tblLook w:val="0000"/>
      </w:tblPr>
      <w:tblGrid>
        <w:gridCol w:w="9497"/>
      </w:tblGrid>
      <w:tr w:rsidTr="00247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ED4" w:rsidP="00247ED4">
            <w:pPr>
              <w:pStyle w:val="BodyText"/>
            </w:pPr>
            <w:r w:rsidRPr="00247ED4">
              <w:t>This unit replaces and is equivalent to POLSAR009 Coordinate police search and rescue op</w:t>
            </w:r>
            <w:r w:rsidRPr="00247ED4">
              <w:t>eration.</w:t>
            </w:r>
          </w:p>
        </w:tc>
      </w:tr>
    </w:tbl>
    <w:p w:rsidR="00000000" w:rsidRPr="00247ED4" w:rsidP="00247ED4">
      <w:pPr>
        <w:pStyle w:val="NoPaddingFontSize1"/>
      </w:pPr>
    </w:p>
    <w:p w:rsidR="00000000" w:rsidRPr="00247ED4" w:rsidP="00247ED4">
      <w:pPr>
        <w:pStyle w:val="AllowPageBreak"/>
      </w:pPr>
    </w:p>
    <w:p w:rsidR="00000000" w:rsidRPr="00247ED4" w:rsidP="00247ED4">
      <w:pPr>
        <w:pStyle w:val="Heading1"/>
      </w:pPr>
      <w:bookmarkStart w:id="10" w:name="O_1188854"/>
      <w:bookmarkEnd w:id="10"/>
      <w:r w:rsidRPr="00247ED4">
        <w:t>Links</w:t>
      </w:r>
    </w:p>
    <w:p w:rsidR="00000000" w:rsidRPr="00247ED4" w:rsidP="00FD7020">
      <w:pPr>
        <w:pStyle w:val="BodyText"/>
      </w:pPr>
      <w:r w:rsidRPr="00247ED4">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5A7FAE">
        <w:rPr>
          <w:rStyle w:val="Hyperlink"/>
        </w:rPr>
        <w:t>https://vetnet.gov.au/Pages/TrainingDocs.aspx?q=98c3984e-2cf1-48a8-8ed1-85e4b92e7351</w:t>
      </w:r>
      <w:r>
        <w:fldChar w:fldCharType="end"/>
      </w:r>
    </w:p>
    <w:p w:rsidR="00000000" w:rsidRPr="00247ED4" w:rsidP="00247ED4"/>
    <w:sectPr w:rsidSect="00247E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D4" w:rsidRPr="00FD7020" w:rsidP="00FD70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20" w:rsidP="00247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7020" w:rsidP="00247ED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D7020" w:rsidP="00247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ED4" w:rsidRPr="00FD7020" w:rsidP="00FD70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20" w:rsidRPr="002D2AF8" w:rsidP="00247ED4">
    <w:pPr>
      <w:pStyle w:val="Header"/>
      <w:framePr w:wrap="around"/>
    </w:pPr>
    <w:r>
      <w:fldChar w:fldCharType="begin"/>
    </w:r>
    <w:r>
      <w:instrText xml:space="preserve"> TITLE   \* MERGEFORMAT </w:instrText>
    </w:r>
    <w:r>
      <w:fldChar w:fldCharType="separate"/>
    </w:r>
    <w:r>
      <w:t>POLSAR012 Coordinate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FD7020" w:rsidP="00247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ED4"/>
    <w:pPr>
      <w:spacing w:before="360" w:after="60"/>
      <w:outlineLvl w:val="0"/>
    </w:pPr>
    <w:rPr>
      <w:sz w:val="32"/>
    </w:rPr>
  </w:style>
  <w:style w:type="paragraph" w:styleId="Heading2">
    <w:name w:val="heading 2"/>
    <w:basedOn w:val="HeadingBase"/>
    <w:next w:val="BodyText"/>
    <w:link w:val="Heading2Char"/>
    <w:qFormat/>
    <w:rsid w:val="00247ED4"/>
    <w:pPr>
      <w:keepLines/>
      <w:spacing w:before="240" w:after="120"/>
      <w:outlineLvl w:val="1"/>
    </w:pPr>
    <w:rPr>
      <w:sz w:val="28"/>
      <w:szCs w:val="40"/>
    </w:rPr>
  </w:style>
  <w:style w:type="paragraph" w:styleId="Heading3">
    <w:name w:val="heading 3"/>
    <w:basedOn w:val="HeadingBase"/>
    <w:next w:val="BodyText"/>
    <w:link w:val="Heading3Char"/>
    <w:qFormat/>
    <w:rsid w:val="00247ED4"/>
    <w:pPr>
      <w:spacing w:before="180" w:after="120"/>
      <w:outlineLvl w:val="2"/>
    </w:pPr>
    <w:rPr>
      <w:spacing w:val="-10"/>
      <w:kern w:val="32"/>
    </w:rPr>
  </w:style>
  <w:style w:type="paragraph" w:styleId="Heading4">
    <w:name w:val="heading 4"/>
    <w:basedOn w:val="HeadingBase"/>
    <w:next w:val="BodyText"/>
    <w:link w:val="Heading4Char"/>
    <w:qFormat/>
    <w:rsid w:val="00247ED4"/>
    <w:pPr>
      <w:spacing w:before="160" w:after="120"/>
      <w:outlineLvl w:val="3"/>
    </w:pPr>
    <w:rPr>
      <w:sz w:val="22"/>
    </w:rPr>
  </w:style>
  <w:style w:type="paragraph" w:styleId="Heading5">
    <w:name w:val="heading 5"/>
    <w:basedOn w:val="HeadingBase"/>
    <w:next w:val="Normal"/>
    <w:link w:val="Heading5Char"/>
    <w:qFormat/>
    <w:rsid w:val="00247ED4"/>
    <w:pPr>
      <w:spacing w:before="80"/>
      <w:outlineLvl w:val="4"/>
    </w:pPr>
    <w:rPr>
      <w:color w:val="918585"/>
      <w:sz w:val="20"/>
    </w:rPr>
  </w:style>
  <w:style w:type="paragraph" w:styleId="Heading6">
    <w:name w:val="heading 6"/>
    <w:basedOn w:val="HeadingBase"/>
    <w:next w:val="Normal"/>
    <w:link w:val="Heading6Char"/>
    <w:qFormat/>
    <w:rsid w:val="00247ED4"/>
    <w:pPr>
      <w:spacing w:before="60"/>
      <w:outlineLvl w:val="5"/>
    </w:pPr>
    <w:rPr>
      <w:color w:val="918585"/>
      <w:sz w:val="20"/>
    </w:rPr>
  </w:style>
  <w:style w:type="paragraph" w:styleId="Heading7">
    <w:name w:val="heading 7"/>
    <w:basedOn w:val="Normal"/>
    <w:next w:val="Normal"/>
    <w:link w:val="Heading7Char"/>
    <w:qFormat/>
    <w:rsid w:val="00247ED4"/>
    <w:pPr>
      <w:ind w:left="720"/>
      <w:outlineLvl w:val="6"/>
    </w:pPr>
    <w:rPr>
      <w:i/>
    </w:rPr>
  </w:style>
  <w:style w:type="paragraph" w:styleId="Heading8">
    <w:name w:val="heading 8"/>
    <w:basedOn w:val="Normal"/>
    <w:next w:val="Normal"/>
    <w:link w:val="Heading8Char"/>
    <w:qFormat/>
    <w:rsid w:val="00247ED4"/>
    <w:pPr>
      <w:ind w:left="720"/>
      <w:outlineLvl w:val="7"/>
    </w:pPr>
    <w:rPr>
      <w:i/>
    </w:rPr>
  </w:style>
  <w:style w:type="paragraph" w:styleId="Heading9">
    <w:name w:val="heading 9"/>
    <w:basedOn w:val="Normal"/>
    <w:next w:val="Normal"/>
    <w:link w:val="Heading9Char"/>
    <w:qFormat/>
    <w:rsid w:val="00247ED4"/>
    <w:pPr>
      <w:ind w:left="720"/>
      <w:outlineLvl w:val="8"/>
    </w:pPr>
    <w:rPr>
      <w:i/>
    </w:rPr>
  </w:style>
  <w:style w:type="character" w:default="1" w:styleId="DefaultParagraphFont">
    <w:name w:val="Default Paragraph Font"/>
    <w:uiPriority w:val="1"/>
    <w:unhideWhenUsed/>
    <w:rsid w:val="00247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ED4"/>
  </w:style>
  <w:style w:type="character" w:customStyle="1" w:styleId="Heading1Char">
    <w:name w:val="Heading 1 Char"/>
    <w:basedOn w:val="DefaultParagraphFont"/>
    <w:link w:val="Heading1"/>
    <w:rsid w:val="00247ED4"/>
    <w:rPr>
      <w:rFonts w:ascii="Times New Roman" w:eastAsia="Times New Roman" w:hAnsi="Times New Roman" w:cs="Times New Roman"/>
      <w:b/>
      <w:sz w:val="32"/>
      <w:szCs w:val="20"/>
      <w:lang w:eastAsia="en-US"/>
    </w:rPr>
  </w:style>
  <w:style w:type="paragraph" w:styleId="BodyText">
    <w:name w:val="Body Text"/>
    <w:basedOn w:val="Normal"/>
    <w:link w:val="BodyTextChar"/>
    <w:rsid w:val="00247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ED4"/>
    <w:rPr>
      <w:rFonts w:ascii="Times New Roman" w:eastAsia="Times New Roman" w:hAnsi="Times New Roman" w:cs="Times New Roman"/>
      <w:sz w:val="24"/>
      <w:lang w:eastAsia="en-US"/>
    </w:rPr>
  </w:style>
  <w:style w:type="character" w:customStyle="1" w:styleId="SpecialBold">
    <w:name w:val="Special Bold"/>
    <w:basedOn w:val="DefaultParagraphFont"/>
    <w:rsid w:val="00247ED4"/>
    <w:rPr>
      <w:b/>
      <w:spacing w:val="0"/>
    </w:rPr>
  </w:style>
  <w:style w:type="paragraph" w:customStyle="1" w:styleId="SuperHeading">
    <w:name w:val="SuperHeading"/>
    <w:basedOn w:val="Normal"/>
    <w:rsid w:val="00247ED4"/>
    <w:pPr>
      <w:spacing w:before="240" w:after="120"/>
      <w:outlineLvl w:val="0"/>
    </w:pPr>
    <w:rPr>
      <w:rFonts w:ascii="Times New Roman" w:hAnsi="Times New Roman"/>
      <w:b/>
      <w:sz w:val="32"/>
    </w:rPr>
  </w:style>
  <w:style w:type="paragraph" w:customStyle="1" w:styleId="AllowPageBreak">
    <w:name w:val="AllowPageBreak"/>
    <w:rsid w:val="00247E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7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ED4"/>
    <w:rPr>
      <w:rFonts w:ascii="Courier New" w:eastAsia="Times New Roman" w:hAnsi="Courier New" w:cs="Times New Roman"/>
      <w:i/>
      <w:szCs w:val="20"/>
      <w:lang w:eastAsia="en-US"/>
    </w:rPr>
  </w:style>
  <w:style w:type="paragraph" w:customStyle="1" w:styleId="HeadingBase">
    <w:name w:val="Heading Base"/>
    <w:rsid w:val="00247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ED4"/>
    <w:pPr>
      <w:tabs>
        <w:tab w:val="right" w:leader="dot" w:pos="9072"/>
      </w:tabs>
      <w:ind w:left="567"/>
    </w:pPr>
    <w:rPr>
      <w:szCs w:val="22"/>
    </w:rPr>
  </w:style>
  <w:style w:type="paragraph" w:customStyle="1" w:styleId="TOCBase">
    <w:name w:val="TOC Base"/>
    <w:rsid w:val="00247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ED4"/>
    <w:pPr>
      <w:tabs>
        <w:tab w:val="right" w:leader="dot" w:pos="9072"/>
      </w:tabs>
      <w:spacing w:before="40" w:after="40"/>
      <w:ind w:left="284"/>
    </w:pPr>
    <w:rPr>
      <w:rFonts w:ascii="Times New Roman" w:hAnsi="Times New Roman"/>
    </w:rPr>
  </w:style>
  <w:style w:type="paragraph" w:styleId="TOC1">
    <w:name w:val="toc 1"/>
    <w:basedOn w:val="TOCBase"/>
    <w:next w:val="Normal"/>
    <w:rsid w:val="00247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ED4"/>
    <w:rPr>
      <w:rFonts w:ascii="Times New Roman" w:eastAsia="Times New Roman" w:hAnsi="Times New Roman" w:cs="Times New Roman"/>
      <w:sz w:val="16"/>
      <w:lang w:eastAsia="en-US"/>
    </w:rPr>
  </w:style>
  <w:style w:type="paragraph" w:styleId="Title">
    <w:name w:val="Title"/>
    <w:basedOn w:val="HeadingBase"/>
    <w:link w:val="TitleChar"/>
    <w:qFormat/>
    <w:rsid w:val="00247ED4"/>
    <w:pPr>
      <w:spacing w:before="5040"/>
      <w:jc w:val="center"/>
    </w:pPr>
    <w:rPr>
      <w:sz w:val="48"/>
      <w:szCs w:val="72"/>
      <w:lang w:val="en-US"/>
    </w:rPr>
  </w:style>
  <w:style w:type="character" w:customStyle="1" w:styleId="TitleChar">
    <w:name w:val="Title Char"/>
    <w:basedOn w:val="DefaultParagraphFont"/>
    <w:link w:val="Title"/>
    <w:rsid w:val="00247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ED4"/>
    <w:pPr>
      <w:tabs>
        <w:tab w:val="left" w:pos="3600"/>
        <w:tab w:val="left" w:pos="3958"/>
      </w:tabs>
    </w:pPr>
  </w:style>
  <w:style w:type="paragraph" w:styleId="List">
    <w:name w:val="List"/>
    <w:basedOn w:val="BodyText"/>
    <w:next w:val="BodyText"/>
    <w:rsid w:val="00247ED4"/>
    <w:pPr>
      <w:tabs>
        <w:tab w:val="left" w:pos="340"/>
      </w:tabs>
      <w:spacing w:before="60" w:after="60"/>
      <w:ind w:left="340" w:hanging="340"/>
    </w:pPr>
  </w:style>
  <w:style w:type="paragraph" w:styleId="ListBullet">
    <w:name w:val="List Bullet"/>
    <w:basedOn w:val="List"/>
    <w:rsid w:val="00247ED4"/>
    <w:pPr>
      <w:numPr>
        <w:numId w:val="10"/>
      </w:numPr>
      <w:tabs>
        <w:tab w:val="clear" w:pos="340"/>
      </w:tabs>
      <w:spacing w:before="40" w:after="40"/>
    </w:pPr>
  </w:style>
  <w:style w:type="paragraph" w:customStyle="1" w:styleId="Note">
    <w:name w:val="Note"/>
    <w:basedOn w:val="BodyText"/>
    <w:rsid w:val="00247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ED4"/>
    <w:pPr>
      <w:framePr w:wrap="auto" w:hAnchor="text" w:y="6049"/>
    </w:pPr>
    <w:rPr>
      <w:color w:val="000000"/>
      <w:sz w:val="40"/>
    </w:rPr>
  </w:style>
  <w:style w:type="paragraph" w:customStyle="1" w:styleId="TOCTitle">
    <w:name w:val="TOCTitle"/>
    <w:basedOn w:val="Heading1"/>
    <w:rsid w:val="00247ED4"/>
    <w:pPr>
      <w:spacing w:after="240"/>
      <w:jc w:val="center"/>
      <w:outlineLvl w:val="9"/>
    </w:pPr>
    <w:rPr>
      <w:caps/>
    </w:rPr>
  </w:style>
  <w:style w:type="paragraph" w:customStyle="1" w:styleId="Version">
    <w:name w:val="Version"/>
    <w:rsid w:val="00247E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ED4"/>
    <w:pPr>
      <w:numPr>
        <w:numId w:val="11"/>
      </w:numPr>
      <w:tabs>
        <w:tab w:val="clear" w:pos="680"/>
      </w:tabs>
    </w:pPr>
  </w:style>
  <w:style w:type="paragraph" w:styleId="Index1">
    <w:name w:val="index 1"/>
    <w:basedOn w:val="Normal"/>
    <w:next w:val="Normal"/>
    <w:semiHidden/>
    <w:rsid w:val="00247ED4"/>
    <w:pPr>
      <w:keepNext w:val="0"/>
      <w:tabs>
        <w:tab w:val="right" w:pos="4176"/>
      </w:tabs>
      <w:ind w:left="198" w:hanging="198"/>
    </w:pPr>
    <w:rPr>
      <w:rFonts w:ascii="Garamond" w:hAnsi="Garamond"/>
    </w:rPr>
  </w:style>
  <w:style w:type="paragraph" w:styleId="IndexHeading">
    <w:name w:val="index heading"/>
    <w:basedOn w:val="Normal"/>
    <w:next w:val="Index1"/>
    <w:semiHidden/>
    <w:rsid w:val="00247ED4"/>
    <w:pPr>
      <w:spacing w:before="120" w:after="120"/>
    </w:pPr>
    <w:rPr>
      <w:rFonts w:ascii="Arial" w:hAnsi="Arial"/>
      <w:b/>
      <w:color w:val="918585"/>
      <w:sz w:val="24"/>
    </w:rPr>
  </w:style>
  <w:style w:type="paragraph" w:styleId="Header">
    <w:name w:val="header"/>
    <w:basedOn w:val="Normal"/>
    <w:link w:val="HeaderChar"/>
    <w:rsid w:val="00247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ED4"/>
    <w:rPr>
      <w:rFonts w:ascii="Times New Roman" w:eastAsia="Times New Roman" w:hAnsi="Times New Roman" w:cs="Times New Roman"/>
      <w:sz w:val="16"/>
      <w:szCs w:val="20"/>
      <w:lang w:val="en-GB" w:eastAsia="en-US"/>
    </w:rPr>
  </w:style>
  <w:style w:type="paragraph" w:customStyle="1" w:styleId="Chapter">
    <w:name w:val="Chapter"/>
    <w:basedOn w:val="Normal"/>
    <w:rsid w:val="00247ED4"/>
    <w:pPr>
      <w:spacing w:before="240"/>
    </w:pPr>
    <w:rPr>
      <w:rFonts w:ascii="Times New Roman" w:hAnsi="Times New Roman"/>
      <w:smallCaps/>
      <w:spacing w:val="80"/>
      <w:sz w:val="28"/>
    </w:rPr>
  </w:style>
  <w:style w:type="paragraph" w:customStyle="1" w:styleId="InChapter">
    <w:name w:val="InChapter"/>
    <w:basedOn w:val="Heading3"/>
    <w:rsid w:val="00247ED4"/>
    <w:pPr>
      <w:spacing w:after="240"/>
      <w:outlineLvl w:val="9"/>
    </w:pPr>
    <w:rPr>
      <w:noProof/>
    </w:rPr>
  </w:style>
  <w:style w:type="paragraph" w:styleId="Index2">
    <w:name w:val="index 2"/>
    <w:basedOn w:val="Normal"/>
    <w:next w:val="Normal"/>
    <w:semiHidden/>
    <w:rsid w:val="00247ED4"/>
    <w:pPr>
      <w:tabs>
        <w:tab w:val="right" w:pos="4176"/>
      </w:tabs>
      <w:ind w:left="568" w:hanging="284"/>
    </w:pPr>
    <w:rPr>
      <w:rFonts w:ascii="Garamond" w:hAnsi="Garamond"/>
    </w:rPr>
  </w:style>
  <w:style w:type="paragraph" w:customStyle="1" w:styleId="Byline">
    <w:name w:val="Byline"/>
    <w:rsid w:val="00247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ED4"/>
    <w:pPr>
      <w:tabs>
        <w:tab w:val="clear" w:pos="3600"/>
        <w:tab w:val="clear" w:pos="3958"/>
      </w:tabs>
      <w:jc w:val="right"/>
    </w:pPr>
  </w:style>
  <w:style w:type="character" w:styleId="Emphasis">
    <w:name w:val="Emphasis"/>
    <w:basedOn w:val="DefaultParagraphFont"/>
    <w:qFormat/>
    <w:rsid w:val="00247ED4"/>
    <w:rPr>
      <w:i/>
    </w:rPr>
  </w:style>
  <w:style w:type="paragraph" w:styleId="Caption">
    <w:name w:val="caption"/>
    <w:basedOn w:val="BodyText"/>
    <w:next w:val="Normal"/>
    <w:qFormat/>
    <w:rsid w:val="00247ED4"/>
    <w:pPr>
      <w:framePr w:w="2268" w:hSpace="181" w:vSpace="181" w:wrap="around" w:vAnchor="text" w:hAnchor="page" w:x="1135" w:y="285" w:anchorLock="1"/>
    </w:pPr>
    <w:rPr>
      <w:i/>
    </w:rPr>
  </w:style>
  <w:style w:type="paragraph" w:customStyle="1" w:styleId="MiniTOCTitle">
    <w:name w:val="MiniTOCTitle"/>
    <w:basedOn w:val="Heading4"/>
    <w:rsid w:val="00247ED4"/>
    <w:pPr>
      <w:spacing w:before="240"/>
      <w:outlineLvl w:val="9"/>
    </w:pPr>
    <w:rPr>
      <w:noProof/>
      <w:sz w:val="24"/>
    </w:rPr>
  </w:style>
  <w:style w:type="paragraph" w:customStyle="1" w:styleId="MiniTOCItem">
    <w:name w:val="MiniTOCItem"/>
    <w:basedOn w:val="ListBullet"/>
    <w:rsid w:val="00247ED4"/>
    <w:pPr>
      <w:numPr>
        <w:numId w:val="0"/>
      </w:numPr>
      <w:tabs>
        <w:tab w:val="right" w:leader="dot" w:pos="6521"/>
      </w:tabs>
      <w:spacing w:before="0" w:after="0"/>
    </w:pPr>
  </w:style>
  <w:style w:type="paragraph" w:customStyle="1" w:styleId="TOFTitle">
    <w:name w:val="TOFTitle"/>
    <w:basedOn w:val="TOCTitle"/>
    <w:rsid w:val="00247ED4"/>
  </w:style>
  <w:style w:type="paragraph" w:styleId="TableofFigures">
    <w:name w:val="table of figures"/>
    <w:basedOn w:val="Normal"/>
    <w:next w:val="Normal"/>
    <w:semiHidden/>
    <w:rsid w:val="00247ED4"/>
    <w:pPr>
      <w:tabs>
        <w:tab w:val="right" w:leader="dot" w:pos="9072"/>
      </w:tabs>
      <w:ind w:left="970" w:hanging="403"/>
    </w:pPr>
    <w:rPr>
      <w:rFonts w:ascii="Times New Roman" w:hAnsi="Times New Roman"/>
      <w:b/>
    </w:rPr>
  </w:style>
  <w:style w:type="paragraph" w:styleId="ListNumber">
    <w:name w:val="List Number"/>
    <w:basedOn w:val="List"/>
    <w:rsid w:val="00247ED4"/>
    <w:pPr>
      <w:numPr>
        <w:numId w:val="13"/>
      </w:numPr>
      <w:tabs>
        <w:tab w:val="clear" w:pos="340"/>
      </w:tabs>
    </w:pPr>
  </w:style>
  <w:style w:type="character" w:customStyle="1" w:styleId="WingdingSymbols">
    <w:name w:val="Wingding Symbols"/>
    <w:rsid w:val="00247ED4"/>
    <w:rPr>
      <w:rFonts w:ascii="Wingdings" w:hAnsi="Wingdings"/>
    </w:rPr>
  </w:style>
  <w:style w:type="paragraph" w:customStyle="1" w:styleId="TableHeading">
    <w:name w:val="Table Heading"/>
    <w:basedOn w:val="HeadingBase"/>
    <w:rsid w:val="00247ED4"/>
    <w:pPr>
      <w:keepLines/>
      <w:pBdr>
        <w:bottom w:val="single" w:sz="6" w:space="1" w:color="918585"/>
      </w:pBdr>
      <w:spacing w:before="240"/>
    </w:pPr>
  </w:style>
  <w:style w:type="character" w:customStyle="1" w:styleId="HotSpot">
    <w:name w:val="HotSpot"/>
    <w:rsid w:val="00247ED4"/>
    <w:rPr>
      <w:color w:val="0033CC"/>
      <w:u w:val="none"/>
    </w:rPr>
  </w:style>
  <w:style w:type="paragraph" w:customStyle="1" w:styleId="BodyTextRight">
    <w:name w:val="Body Text Right"/>
    <w:basedOn w:val="BodyText"/>
    <w:rsid w:val="00247ED4"/>
    <w:pPr>
      <w:spacing w:before="0" w:after="0"/>
      <w:jc w:val="right"/>
    </w:pPr>
  </w:style>
  <w:style w:type="paragraph" w:styleId="Index3">
    <w:name w:val="index 3"/>
    <w:basedOn w:val="ListNumber2"/>
    <w:next w:val="Normal"/>
    <w:semiHidden/>
    <w:rsid w:val="00247ED4"/>
    <w:pPr>
      <w:numPr>
        <w:numId w:val="0"/>
      </w:numPr>
      <w:tabs>
        <w:tab w:val="right" w:leader="dot" w:pos="4176"/>
      </w:tabs>
    </w:pPr>
  </w:style>
  <w:style w:type="paragraph" w:styleId="ListNumber2">
    <w:name w:val="List Number 2"/>
    <w:basedOn w:val="List2"/>
    <w:rsid w:val="00247ED4"/>
    <w:pPr>
      <w:numPr>
        <w:numId w:val="8"/>
      </w:numPr>
      <w:tabs>
        <w:tab w:val="clear" w:pos="1060"/>
      </w:tabs>
    </w:pPr>
  </w:style>
  <w:style w:type="paragraph" w:customStyle="1" w:styleId="MarginNote">
    <w:name w:val="Margin Note"/>
    <w:basedOn w:val="BodyText"/>
    <w:rsid w:val="00247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ED4"/>
    <w:rPr>
      <w:sz w:val="32"/>
    </w:rPr>
  </w:style>
  <w:style w:type="paragraph" w:customStyle="1" w:styleId="HeadingProcedure">
    <w:name w:val="Heading Procedure"/>
    <w:basedOn w:val="HeadingBase"/>
    <w:next w:val="Normal"/>
    <w:rsid w:val="00247ED4"/>
    <w:pPr>
      <w:tabs>
        <w:tab w:val="left" w:pos="0"/>
      </w:tabs>
      <w:spacing w:before="120" w:after="60"/>
    </w:pPr>
    <w:rPr>
      <w:i/>
      <w:color w:val="918585"/>
      <w:sz w:val="22"/>
    </w:rPr>
  </w:style>
  <w:style w:type="paragraph" w:customStyle="1" w:styleId="TableBodyText">
    <w:name w:val="Table Body Text"/>
    <w:basedOn w:val="BodyText"/>
    <w:rsid w:val="00247ED4"/>
    <w:pPr>
      <w:spacing w:before="60" w:after="60"/>
    </w:pPr>
  </w:style>
  <w:style w:type="paragraph" w:styleId="ListContinue">
    <w:name w:val="List Continue"/>
    <w:basedOn w:val="List"/>
    <w:rsid w:val="00247ED4"/>
    <w:pPr>
      <w:ind w:firstLine="0"/>
    </w:pPr>
  </w:style>
  <w:style w:type="paragraph" w:customStyle="1" w:styleId="ListNote">
    <w:name w:val="List Note"/>
    <w:basedOn w:val="List"/>
    <w:rsid w:val="00247ED4"/>
    <w:pPr>
      <w:pBdr>
        <w:top w:val="single" w:sz="6" w:space="2" w:color="918585"/>
        <w:bottom w:val="single" w:sz="6" w:space="2" w:color="918585"/>
      </w:pBdr>
      <w:tabs>
        <w:tab w:val="left" w:pos="1021"/>
      </w:tabs>
      <w:ind w:firstLine="0"/>
    </w:pPr>
  </w:style>
  <w:style w:type="paragraph" w:customStyle="1" w:styleId="Warning">
    <w:name w:val="Warning"/>
    <w:basedOn w:val="BodyText"/>
    <w:rsid w:val="00247ED4"/>
    <w:pPr>
      <w:shd w:val="clear" w:color="auto" w:fill="D9D9D9"/>
      <w:tabs>
        <w:tab w:val="left" w:pos="992"/>
      </w:tabs>
      <w:ind w:left="119" w:right="119"/>
    </w:pPr>
    <w:rPr>
      <w:sz w:val="20"/>
    </w:rPr>
  </w:style>
  <w:style w:type="paragraph" w:customStyle="1" w:styleId="MarginIcons">
    <w:name w:val="Margin Icons"/>
    <w:basedOn w:val="BodyText"/>
    <w:rsid w:val="00247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ED4"/>
    <w:rPr>
      <w:rFonts w:ascii="Courier New" w:hAnsi="Courier New"/>
    </w:rPr>
  </w:style>
  <w:style w:type="paragraph" w:customStyle="1" w:styleId="NoteBullet">
    <w:name w:val="Note Bullet"/>
    <w:basedOn w:val="Note"/>
    <w:rsid w:val="00247ED4"/>
    <w:pPr>
      <w:tabs>
        <w:tab w:val="clear" w:pos="680"/>
      </w:tabs>
      <w:spacing w:before="60" w:after="60"/>
    </w:pPr>
  </w:style>
  <w:style w:type="paragraph" w:customStyle="1" w:styleId="SubHeading2">
    <w:name w:val="SubHeading2"/>
    <w:basedOn w:val="HeadingBase"/>
    <w:rsid w:val="00247ED4"/>
    <w:pPr>
      <w:spacing w:before="240" w:after="60"/>
    </w:pPr>
    <w:rPr>
      <w:sz w:val="20"/>
    </w:rPr>
  </w:style>
  <w:style w:type="paragraph" w:customStyle="1" w:styleId="SubHeading1">
    <w:name w:val="SubHeading1"/>
    <w:basedOn w:val="HeadingBase"/>
    <w:rsid w:val="00247ED4"/>
    <w:pPr>
      <w:spacing w:before="240" w:after="60"/>
    </w:pPr>
    <w:rPr>
      <w:color w:val="918585"/>
      <w:sz w:val="22"/>
    </w:rPr>
  </w:style>
  <w:style w:type="paragraph" w:customStyle="1" w:styleId="SideHeading">
    <w:name w:val="Side Heading"/>
    <w:basedOn w:val="HeadingBase"/>
    <w:rsid w:val="00247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ED4"/>
    <w:pPr>
      <w:numPr>
        <w:numId w:val="9"/>
      </w:numPr>
    </w:pPr>
  </w:style>
  <w:style w:type="paragraph" w:styleId="PlainText">
    <w:name w:val="Plain Text"/>
    <w:basedOn w:val="Normal"/>
    <w:link w:val="PlainTextChar"/>
    <w:rsid w:val="00247ED4"/>
    <w:rPr>
      <w:sz w:val="20"/>
    </w:rPr>
  </w:style>
  <w:style w:type="character" w:customStyle="1" w:styleId="PlainTextChar">
    <w:name w:val="Plain Text Char"/>
    <w:basedOn w:val="DefaultParagraphFont"/>
    <w:link w:val="PlainText"/>
    <w:rsid w:val="00247ED4"/>
    <w:rPr>
      <w:rFonts w:ascii="Courier New" w:eastAsia="Times New Roman" w:hAnsi="Courier New" w:cs="Times New Roman"/>
      <w:sz w:val="20"/>
      <w:szCs w:val="20"/>
      <w:lang w:eastAsia="en-US"/>
    </w:rPr>
  </w:style>
  <w:style w:type="character" w:customStyle="1" w:styleId="MenuOption">
    <w:name w:val="Menu Option"/>
    <w:basedOn w:val="DefaultParagraphFont"/>
    <w:rsid w:val="00247ED4"/>
    <w:rPr>
      <w:b/>
      <w:smallCaps/>
    </w:rPr>
  </w:style>
  <w:style w:type="paragraph" w:customStyle="1" w:styleId="TableListNumber">
    <w:name w:val="Table List Number"/>
    <w:basedOn w:val="ListNumber"/>
    <w:rsid w:val="00247ED4"/>
    <w:pPr>
      <w:numPr>
        <w:numId w:val="0"/>
      </w:numPr>
    </w:pPr>
  </w:style>
  <w:style w:type="paragraph" w:styleId="TOC4">
    <w:name w:val="toc 4"/>
    <w:basedOn w:val="TOCBase"/>
    <w:next w:val="Normal"/>
    <w:semiHidden/>
    <w:rsid w:val="00247ED4"/>
    <w:pPr>
      <w:tabs>
        <w:tab w:val="right" w:leader="dot" w:pos="9071"/>
      </w:tabs>
      <w:ind w:left="1701"/>
    </w:pPr>
  </w:style>
  <w:style w:type="paragraph" w:customStyle="1" w:styleId="ListAlpha">
    <w:name w:val="List Alpha"/>
    <w:basedOn w:val="List"/>
    <w:rsid w:val="00247ED4"/>
    <w:pPr>
      <w:numPr>
        <w:numId w:val="7"/>
      </w:numPr>
    </w:pPr>
  </w:style>
  <w:style w:type="paragraph" w:customStyle="1" w:styleId="ListAlpha2">
    <w:name w:val="List Alpha 2"/>
    <w:basedOn w:val="List2"/>
    <w:rsid w:val="00247ED4"/>
    <w:pPr>
      <w:numPr>
        <w:numId w:val="6"/>
      </w:numPr>
    </w:pPr>
  </w:style>
  <w:style w:type="paragraph" w:styleId="List2">
    <w:name w:val="List 2"/>
    <w:basedOn w:val="BodyText"/>
    <w:rsid w:val="00247ED4"/>
    <w:pPr>
      <w:tabs>
        <w:tab w:val="left" w:pos="680"/>
      </w:tabs>
      <w:spacing w:before="60" w:after="60"/>
      <w:ind w:left="680" w:hanging="340"/>
    </w:pPr>
  </w:style>
  <w:style w:type="paragraph" w:styleId="List3">
    <w:name w:val="List 3"/>
    <w:basedOn w:val="BodyText"/>
    <w:rsid w:val="00247ED4"/>
    <w:pPr>
      <w:tabs>
        <w:tab w:val="left" w:pos="1021"/>
      </w:tabs>
      <w:spacing w:before="60" w:after="60"/>
      <w:ind w:left="1020" w:hanging="340"/>
    </w:pPr>
  </w:style>
  <w:style w:type="paragraph" w:styleId="List4">
    <w:name w:val="List 4"/>
    <w:basedOn w:val="BodyText"/>
    <w:rsid w:val="00247ED4"/>
    <w:pPr>
      <w:tabs>
        <w:tab w:val="left" w:pos="1361"/>
      </w:tabs>
      <w:spacing w:before="60" w:after="60"/>
      <w:ind w:left="1361" w:hanging="340"/>
    </w:pPr>
  </w:style>
  <w:style w:type="paragraph" w:styleId="List5">
    <w:name w:val="List 5"/>
    <w:basedOn w:val="BodyText"/>
    <w:rsid w:val="00247ED4"/>
    <w:pPr>
      <w:tabs>
        <w:tab w:val="left" w:pos="1701"/>
      </w:tabs>
      <w:spacing w:before="60" w:after="60"/>
      <w:ind w:left="1701" w:hanging="340"/>
    </w:pPr>
  </w:style>
  <w:style w:type="paragraph" w:styleId="ListBullet3">
    <w:name w:val="List Bullet 3"/>
    <w:basedOn w:val="List3"/>
    <w:rsid w:val="00247ED4"/>
    <w:pPr>
      <w:numPr>
        <w:numId w:val="12"/>
      </w:numPr>
      <w:tabs>
        <w:tab w:val="clear" w:pos="1021"/>
      </w:tabs>
      <w:ind w:left="1037" w:hanging="357"/>
    </w:pPr>
  </w:style>
  <w:style w:type="paragraph" w:styleId="ListBullet4">
    <w:name w:val="List Bullet 4"/>
    <w:basedOn w:val="List4"/>
    <w:rsid w:val="00247ED4"/>
    <w:pPr>
      <w:numPr>
        <w:numId w:val="1"/>
      </w:numPr>
      <w:tabs>
        <w:tab w:val="clear" w:pos="1361"/>
      </w:tabs>
    </w:pPr>
  </w:style>
  <w:style w:type="paragraph" w:styleId="ListBullet5">
    <w:name w:val="List Bullet 5"/>
    <w:basedOn w:val="List5"/>
    <w:rsid w:val="00247ED4"/>
    <w:pPr>
      <w:numPr>
        <w:numId w:val="2"/>
      </w:numPr>
    </w:pPr>
  </w:style>
  <w:style w:type="paragraph" w:styleId="ListContinue2">
    <w:name w:val="List Continue 2"/>
    <w:basedOn w:val="List2"/>
    <w:rsid w:val="00247ED4"/>
    <w:pPr>
      <w:ind w:firstLine="0"/>
    </w:pPr>
  </w:style>
  <w:style w:type="paragraph" w:styleId="ListContinue3">
    <w:name w:val="List Continue 3"/>
    <w:basedOn w:val="List3"/>
    <w:rsid w:val="00247ED4"/>
    <w:pPr>
      <w:ind w:left="1021" w:firstLine="0"/>
    </w:pPr>
  </w:style>
  <w:style w:type="paragraph" w:styleId="ListContinue4">
    <w:name w:val="List Continue 4"/>
    <w:basedOn w:val="List4"/>
    <w:rsid w:val="00247ED4"/>
    <w:pPr>
      <w:ind w:firstLine="0"/>
    </w:pPr>
  </w:style>
  <w:style w:type="paragraph" w:styleId="ListContinue5">
    <w:name w:val="List Continue 5"/>
    <w:basedOn w:val="List5"/>
    <w:rsid w:val="00247ED4"/>
    <w:pPr>
      <w:ind w:firstLine="0"/>
    </w:pPr>
  </w:style>
  <w:style w:type="paragraph" w:styleId="ListNumber3">
    <w:name w:val="List Number 3"/>
    <w:basedOn w:val="List3"/>
    <w:rsid w:val="00247ED4"/>
    <w:pPr>
      <w:numPr>
        <w:numId w:val="3"/>
      </w:numPr>
    </w:pPr>
  </w:style>
  <w:style w:type="paragraph" w:styleId="ListNumber4">
    <w:name w:val="List Number 4"/>
    <w:basedOn w:val="List4"/>
    <w:rsid w:val="00247ED4"/>
    <w:pPr>
      <w:numPr>
        <w:numId w:val="4"/>
      </w:numPr>
    </w:pPr>
  </w:style>
  <w:style w:type="paragraph" w:styleId="ListNumber5">
    <w:name w:val="List Number 5"/>
    <w:basedOn w:val="List5"/>
    <w:rsid w:val="00247ED4"/>
    <w:pPr>
      <w:numPr>
        <w:numId w:val="5"/>
      </w:numPr>
    </w:pPr>
  </w:style>
  <w:style w:type="paragraph" w:styleId="BlockText">
    <w:name w:val="Block Text"/>
    <w:basedOn w:val="Normal"/>
    <w:rsid w:val="00247ED4"/>
    <w:pPr>
      <w:spacing w:after="120"/>
      <w:ind w:left="1440" w:right="1440"/>
    </w:pPr>
  </w:style>
  <w:style w:type="character" w:customStyle="1" w:styleId="Subscript">
    <w:name w:val="Subscript"/>
    <w:basedOn w:val="DefaultParagraphFont"/>
    <w:rsid w:val="00247ED4"/>
    <w:rPr>
      <w:sz w:val="16"/>
      <w:vertAlign w:val="subscript"/>
    </w:rPr>
  </w:style>
  <w:style w:type="character" w:customStyle="1" w:styleId="Superscript">
    <w:name w:val="Superscript"/>
    <w:basedOn w:val="DefaultParagraphFont"/>
    <w:rsid w:val="00247ED4"/>
    <w:rPr>
      <w:sz w:val="16"/>
      <w:vertAlign w:val="superscript"/>
    </w:rPr>
  </w:style>
  <w:style w:type="character" w:customStyle="1" w:styleId="Symbols">
    <w:name w:val="Symbols"/>
    <w:basedOn w:val="DefaultParagraphFont"/>
    <w:rsid w:val="00247ED4"/>
    <w:rPr>
      <w:rFonts w:ascii="Symbol" w:hAnsi="Symbol"/>
    </w:rPr>
  </w:style>
  <w:style w:type="character" w:customStyle="1" w:styleId="MenuOptions">
    <w:name w:val="Menu Options"/>
    <w:basedOn w:val="DefaultParagraphFont"/>
    <w:rsid w:val="00247ED4"/>
    <w:rPr>
      <w:rFonts w:ascii="Arial Narrow" w:hAnsi="Arial Narrow"/>
      <w:smallCaps/>
    </w:rPr>
  </w:style>
  <w:style w:type="character" w:customStyle="1" w:styleId="Buttons">
    <w:name w:val="Buttons"/>
    <w:basedOn w:val="DefaultParagraphFont"/>
    <w:rsid w:val="00247ED4"/>
    <w:rPr>
      <w:b/>
    </w:rPr>
  </w:style>
  <w:style w:type="character" w:customStyle="1" w:styleId="Underlined">
    <w:name w:val="Underlined"/>
    <w:basedOn w:val="DefaultParagraphFont"/>
    <w:rsid w:val="00247ED4"/>
    <w:rPr>
      <w:u w:val="single"/>
    </w:rPr>
  </w:style>
  <w:style w:type="paragraph" w:customStyle="1" w:styleId="TableBodyTextRight">
    <w:name w:val="Table Body Text Right"/>
    <w:basedOn w:val="TableBodyText"/>
    <w:rsid w:val="00247ED4"/>
    <w:pPr>
      <w:widowControl w:val="0"/>
      <w:autoSpaceDE w:val="0"/>
      <w:autoSpaceDN w:val="0"/>
      <w:adjustRightInd w:val="0"/>
      <w:jc w:val="right"/>
    </w:pPr>
    <w:rPr>
      <w:rFonts w:cs="Arial"/>
      <w:szCs w:val="18"/>
    </w:rPr>
  </w:style>
  <w:style w:type="paragraph" w:customStyle="1" w:styleId="CopyrightText">
    <w:name w:val="Copyright Text"/>
    <w:basedOn w:val="BodyText"/>
    <w:rsid w:val="00247ED4"/>
    <w:rPr>
      <w:sz w:val="18"/>
    </w:rPr>
  </w:style>
  <w:style w:type="paragraph" w:customStyle="1" w:styleId="BodySmallRight">
    <w:name w:val="Body Small Right"/>
    <w:basedOn w:val="BodyTextRight"/>
    <w:rsid w:val="00247ED4"/>
    <w:rPr>
      <w:sz w:val="18"/>
      <w:szCs w:val="18"/>
    </w:rPr>
  </w:style>
  <w:style w:type="paragraph" w:customStyle="1" w:styleId="MarginEdition">
    <w:name w:val="Margin Edition"/>
    <w:basedOn w:val="MarginNote"/>
    <w:rsid w:val="00247ED4"/>
    <w:pPr>
      <w:spacing w:before="0" w:after="0"/>
    </w:pPr>
    <w:rPr>
      <w:rFonts w:ascii="Times New Roman" w:hAnsi="Times New Roman"/>
      <w:color w:val="999999"/>
    </w:rPr>
  </w:style>
  <w:style w:type="paragraph" w:customStyle="1" w:styleId="Spacer">
    <w:name w:val="Spacer"/>
    <w:basedOn w:val="Normal"/>
    <w:rsid w:val="00247ED4"/>
    <w:rPr>
      <w:sz w:val="2"/>
      <w:szCs w:val="2"/>
    </w:rPr>
  </w:style>
  <w:style w:type="character" w:customStyle="1" w:styleId="Small">
    <w:name w:val="Small"/>
    <w:basedOn w:val="DefaultParagraphFont"/>
    <w:rsid w:val="00247ED4"/>
    <w:rPr>
      <w:sz w:val="16"/>
    </w:rPr>
  </w:style>
  <w:style w:type="paragraph" w:customStyle="1" w:styleId="WideTable">
    <w:name w:val="Wide Table"/>
    <w:basedOn w:val="Normal"/>
    <w:rsid w:val="00247ED4"/>
    <w:pPr>
      <w:ind w:left="-1418"/>
    </w:pPr>
    <w:rPr>
      <w:sz w:val="2"/>
      <w:szCs w:val="2"/>
    </w:rPr>
  </w:style>
  <w:style w:type="character" w:styleId="PageNumber">
    <w:name w:val="page number"/>
    <w:basedOn w:val="DefaultParagraphFont"/>
    <w:rsid w:val="00247ED4"/>
  </w:style>
  <w:style w:type="paragraph" w:styleId="Quote">
    <w:name w:val="Quote"/>
    <w:basedOn w:val="Heading1"/>
    <w:link w:val="QuoteChar"/>
    <w:qFormat/>
    <w:rsid w:val="00247ED4"/>
    <w:rPr>
      <w:b w:val="0"/>
      <w:sz w:val="72"/>
      <w:szCs w:val="72"/>
      <w:lang w:val="en-NZ"/>
    </w:rPr>
  </w:style>
  <w:style w:type="character" w:customStyle="1" w:styleId="QuoteChar">
    <w:name w:val="Quote Char"/>
    <w:basedOn w:val="DefaultParagraphFont"/>
    <w:link w:val="Quote"/>
    <w:rsid w:val="00247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ED4"/>
    <w:pPr>
      <w:pageBreakBefore/>
    </w:pPr>
  </w:style>
  <w:style w:type="paragraph" w:customStyle="1" w:styleId="Border">
    <w:name w:val="Border"/>
    <w:basedOn w:val="Normal"/>
    <w:qFormat/>
    <w:rsid w:val="00247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ED4"/>
    <w:rPr>
      <w:b/>
      <w:bCs/>
      <w:i/>
      <w:iCs/>
      <w:color w:val="auto"/>
    </w:rPr>
  </w:style>
  <w:style w:type="paragraph" w:styleId="IntenseQuote">
    <w:name w:val="Intense Quote"/>
    <w:basedOn w:val="Normal"/>
    <w:next w:val="Normal"/>
    <w:link w:val="IntenseQuoteChar"/>
    <w:uiPriority w:val="30"/>
    <w:qFormat/>
    <w:rsid w:val="00247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ED4"/>
    <w:rPr>
      <w:smallCaps/>
      <w:color w:val="auto"/>
      <w:u w:val="single"/>
    </w:rPr>
  </w:style>
  <w:style w:type="character" w:styleId="IntenseReference">
    <w:name w:val="Intense Reference"/>
    <w:basedOn w:val="DefaultParagraphFont"/>
    <w:uiPriority w:val="32"/>
    <w:qFormat/>
    <w:rsid w:val="00247ED4"/>
    <w:rPr>
      <w:b/>
      <w:bCs/>
      <w:smallCaps/>
      <w:color w:val="auto"/>
      <w:spacing w:val="5"/>
      <w:u w:val="single"/>
    </w:rPr>
  </w:style>
  <w:style w:type="paragraph" w:customStyle="1" w:styleId="2ColumnHeading">
    <w:name w:val="2Column Heading"/>
    <w:basedOn w:val="BodyText"/>
    <w:qFormat/>
    <w:rsid w:val="00247ED4"/>
    <w:pPr>
      <w:spacing w:after="60"/>
      <w:ind w:left="-2268"/>
    </w:pPr>
    <w:rPr>
      <w:b/>
    </w:rPr>
  </w:style>
  <w:style w:type="paragraph" w:customStyle="1" w:styleId="Heading1TOC">
    <w:name w:val="Heading1 TOC"/>
    <w:basedOn w:val="Normal"/>
    <w:qFormat/>
    <w:rsid w:val="00247ED4"/>
    <w:pPr>
      <w:spacing w:before="240" w:after="120"/>
    </w:pPr>
    <w:rPr>
      <w:rFonts w:ascii="Times New Roman" w:hAnsi="Times New Roman"/>
      <w:b/>
      <w:sz w:val="32"/>
    </w:rPr>
  </w:style>
  <w:style w:type="paragraph" w:customStyle="1" w:styleId="Heading2TOC">
    <w:name w:val="Heading2 TOC"/>
    <w:basedOn w:val="Normal"/>
    <w:qFormat/>
    <w:rsid w:val="00247ED4"/>
    <w:pPr>
      <w:spacing w:before="240" w:after="60"/>
    </w:pPr>
    <w:rPr>
      <w:rFonts w:ascii="Times New Roman" w:hAnsi="Times New Roman"/>
      <w:b/>
      <w:sz w:val="28"/>
    </w:rPr>
  </w:style>
  <w:style w:type="character" w:customStyle="1" w:styleId="Underline">
    <w:name w:val="Underline"/>
    <w:basedOn w:val="DefaultParagraphFont"/>
    <w:qFormat/>
    <w:rsid w:val="00247ED4"/>
    <w:rPr>
      <w:u w:val="single"/>
    </w:rPr>
  </w:style>
  <w:style w:type="character" w:customStyle="1" w:styleId="BoldandItalics">
    <w:name w:val="Bold and Italics"/>
    <w:qFormat/>
    <w:rsid w:val="00247ED4"/>
    <w:rPr>
      <w:b/>
      <w:i/>
      <w:u w:val="none"/>
    </w:rPr>
  </w:style>
  <w:style w:type="paragraph" w:styleId="BalloonText">
    <w:name w:val="Balloon Text"/>
    <w:basedOn w:val="Normal"/>
    <w:link w:val="BalloonTextChar"/>
    <w:rsid w:val="00247ED4"/>
    <w:rPr>
      <w:rFonts w:ascii="Tahoma" w:hAnsi="Tahoma" w:cs="Tahoma"/>
      <w:sz w:val="16"/>
      <w:szCs w:val="16"/>
    </w:rPr>
  </w:style>
  <w:style w:type="character" w:customStyle="1" w:styleId="BalloonTextChar">
    <w:name w:val="Balloon Text Char"/>
    <w:basedOn w:val="DefaultParagraphFont"/>
    <w:link w:val="BalloonText"/>
    <w:rsid w:val="00247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ED4"/>
    <w:rPr>
      <w:b/>
      <w:color w:val="660033"/>
      <w:spacing w:val="0"/>
    </w:rPr>
  </w:style>
  <w:style w:type="paragraph" w:customStyle="1" w:styleId="Nameditemlist">
    <w:name w:val="Named item list"/>
    <w:basedOn w:val="BodyText"/>
    <w:qFormat/>
    <w:rsid w:val="00247ED4"/>
    <w:pPr>
      <w:tabs>
        <w:tab w:val="left" w:pos="2835"/>
      </w:tabs>
      <w:ind w:left="2835" w:hanging="2835"/>
    </w:pPr>
  </w:style>
  <w:style w:type="paragraph" w:customStyle="1" w:styleId="BodyTextnopadding">
    <w:name w:val="Body Text no padding"/>
    <w:basedOn w:val="BodyText"/>
    <w:qFormat/>
    <w:rsid w:val="00247ED4"/>
    <w:pPr>
      <w:spacing w:before="0" w:after="0"/>
    </w:pPr>
  </w:style>
  <w:style w:type="paragraph" w:customStyle="1" w:styleId="BodyTextBold">
    <w:name w:val="Body Text Bold"/>
    <w:basedOn w:val="BodyText"/>
    <w:qFormat/>
    <w:rsid w:val="00247ED4"/>
    <w:rPr>
      <w:b/>
    </w:rPr>
  </w:style>
  <w:style w:type="character" w:styleId="Hyperlink">
    <w:name w:val="Hyperlink"/>
    <w:basedOn w:val="DefaultParagraphFont"/>
    <w:uiPriority w:val="99"/>
    <w:unhideWhenUsed/>
    <w:rsid w:val="00FD70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4202</Characters>
  <Application>Microsoft Office Word</Application>
  <DocSecurity>0</DocSecurity>
  <Lines>221</Lines>
  <Paragraphs>116</Paragraphs>
  <ScaleCrop>false</ScaleCrop>
  <Company>Author-it Software Corporation Ltd.</Company>
  <LinksUpToDate>false</LinksUpToDate>
  <CharactersWithSpaces>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POLSAR012 Coordinate police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