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126" w:rsidP="009B4126">
      <w:pPr>
        <w:pStyle w:val="Title"/>
      </w:pPr>
      <w:r>
        <w:fldChar w:fldCharType="begin"/>
      </w:r>
      <w:r>
        <w:instrText xml:space="preserve"> TITLE   \* MERGEFORMAT </w:instrText>
      </w:r>
      <w:r>
        <w:fldChar w:fldCharType="separate"/>
      </w:r>
      <w:r>
        <w:t>POLSAR012 Coordinate police search and rescue operations</w:t>
      </w:r>
      <w:r>
        <w:fldChar w:fldCharType="end"/>
      </w:r>
    </w:p>
    <w:p w:rsidR="009B4126" w:rsidP="009B4126">
      <w:pPr>
        <w:pStyle w:val="Version"/>
        <w:sectPr w:rsidSect="004064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4D8" w:rsidP="004064D8">
      <w:pPr>
        <w:pStyle w:val="SuperHeading"/>
      </w:pPr>
      <w:r w:rsidRPr="004064D8">
        <w:t>POLSAR012 Coordinate police search and rescue operations</w:t>
      </w:r>
    </w:p>
    <w:p w:rsidR="00000000" w:rsidRPr="004064D8" w:rsidP="004064D8">
      <w:pPr>
        <w:pStyle w:val="Heading1"/>
      </w:pPr>
      <w:bookmarkStart w:id="1" w:name="O_1188839"/>
      <w:bookmarkEnd w:id="1"/>
      <w:r w:rsidRPr="004064D8">
        <w:t>Modification History</w:t>
      </w:r>
    </w:p>
    <w:tbl>
      <w:tblPr>
        <w:tblW w:w="9496" w:type="dxa"/>
        <w:tblLayout w:type="fixed"/>
        <w:tblCellMar>
          <w:left w:w="62" w:type="dxa"/>
          <w:right w:w="62" w:type="dxa"/>
        </w:tblCellMar>
        <w:tblLook w:val="0000"/>
      </w:tblPr>
      <w:tblGrid>
        <w:gridCol w:w="9496"/>
      </w:tblGrid>
      <w:tr w:rsidTr="004064D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Release 1. This is the first release of this unit of competency in the POL Police Training Package Release 5.0</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2" w:name="O_1188840"/>
      <w:bookmarkEnd w:id="2"/>
      <w:r w:rsidRPr="004064D8">
        <w:t>Application</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This unit describes the skills and knowledge required to plan and impleme</w:t>
            </w:r>
            <w:r w:rsidRPr="004064D8">
              <w:t xml:space="preserve">nt search and rescue (SAR) operations, as well as coordinate SAR resources and employ media strategies. </w:t>
            </w:r>
          </w:p>
          <w:p w:rsidR="00000000" w:rsidRPr="004064D8" w:rsidP="004064D8">
            <w:pPr>
              <w:pStyle w:val="BodyText"/>
            </w:pPr>
            <w:r w:rsidRPr="004064D8">
              <w:t>This unit applies to police officers undertaking police SAR coordination duties.</w:t>
            </w:r>
          </w:p>
          <w:p w:rsidR="00000000" w:rsidRPr="004064D8" w:rsidP="004064D8">
            <w:pPr>
              <w:pStyle w:val="BodyText"/>
            </w:pPr>
            <w:r w:rsidRPr="004064D8">
              <w:t>The skills and knowledge described in this unit must be applied within</w:t>
            </w:r>
            <w:r w:rsidRPr="004064D8">
              <w:t xml:space="preserve"> the legislative, regulatory and policy environment in which they are carried out. Organisational policies and procedures must be consulted and adhered to, particularly those related to resource procurement, stakeholder and family liaison and work health a</w:t>
            </w:r>
            <w:r w:rsidRPr="004064D8">
              <w:t>nd safety (WHS).</w:t>
            </w:r>
          </w:p>
          <w:p w:rsidR="00000000" w:rsidRPr="004064D8" w:rsidP="004064D8">
            <w:pPr>
              <w:pStyle w:val="BodyText"/>
            </w:pPr>
            <w:r w:rsidRPr="004064D8">
              <w:t>Those undertaking this unit would work within multi-agency teams and often liaise with stakeholders. They would make decisions independently while remaining accountable, as well as demonstrate the ability to display adaptability and situat</w:t>
            </w:r>
            <w:r w:rsidRPr="004064D8">
              <w:t>ional awareness. They would perform complex tasks in a range of contexts, either in the field or within police station/office environments.</w:t>
            </w:r>
          </w:p>
          <w:p w:rsidR="00000000" w:rsidRPr="004064D8" w:rsidP="004064D8">
            <w:pPr>
              <w:pStyle w:val="BodyText"/>
            </w:pPr>
            <w:r w:rsidRPr="004064D8">
              <w:t>No licensing, legislative or certification requirements apply to unit at the time of publication.</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3" w:name="O_1188841"/>
      <w:bookmarkEnd w:id="3"/>
      <w:r w:rsidRPr="004064D8">
        <w:t>Pre-requisite Unit</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Not applicable.</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4" w:name="O_1188842"/>
      <w:bookmarkEnd w:id="4"/>
      <w:r w:rsidRPr="004064D8">
        <w:t>Competency Field</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Search and rescue</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5" w:name="O_1188843"/>
      <w:bookmarkEnd w:id="5"/>
      <w:r w:rsidRPr="004064D8">
        <w:t>Unit Sector</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Not applicable.</w:t>
            </w:r>
          </w:p>
        </w:tc>
      </w:tr>
    </w:tbl>
    <w:p w:rsidR="009B4126" w:rsidP="004064D8">
      <w:pPr>
        <w:pStyle w:val="NoPaddingFontSize1"/>
      </w:pPr>
    </w:p>
    <w:p w:rsidR="009B4126" w:rsidP="004064D8">
      <w:pPr>
        <w:pStyle w:val="NoPaddingFontSize1"/>
      </w:pPr>
    </w:p>
    <w:p w:rsidR="00000000" w:rsidRPr="004064D8" w:rsidP="004064D8">
      <w:pPr>
        <w:pStyle w:val="Heading1"/>
      </w:pPr>
      <w:bookmarkStart w:id="6" w:name="O_1188844"/>
      <w:bookmarkEnd w:id="6"/>
      <w:r w:rsidRPr="004064D8">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4064D8">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PERFORMANCE CRITERIA</w:t>
            </w:r>
          </w:p>
        </w:tc>
      </w:tr>
      <w:tr w:rsidTr="004064D8">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 xml:space="preserve">Elements describe the essential </w:t>
            </w:r>
            <w:r w:rsidRPr="004064D8">
              <w:t>outcomes.</w:t>
            </w:r>
          </w:p>
        </w:tc>
        <w:tc>
          <w:tcPr>
            <w:tcW w:w="6328" w:type="dxa"/>
            <w:gridSpan w:val="2"/>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 xml:space="preserve">Performance criteria describe the performance needed to </w:t>
            </w:r>
            <w:r w:rsidRPr="004064D8">
              <w:t>demonstrate achievement of the element.</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Plan for SAR operations</w:t>
            </w: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Identify requirements for a coordination centre to facilitate effective management of</w:t>
            </w:r>
            <w:r w:rsidRPr="004064D8">
              <w:t xml:space="preserve"> SAR operation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Assess environmental factors to determine impact on SAR operation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Assess resources required to undertake SAR operations based on information about environmental factors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Identify role and capabilities of other SAR authorities to assist in SAR operation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Determine search patterns in accordance with environmental conditions/factors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1.6</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Develop rescue plan to assist in managing SAR operation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1.7</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Develop contingency plans to account for dynamic circumstances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1.8</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Review feasibility of plan in accordance with resource availability/capability and SAR mission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1.9</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Evaluate plan continually taking into account environmental context and nature of SA</w:t>
            </w:r>
            <w:r w:rsidRPr="004064D8">
              <w:t>R incident</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1.10</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Assess resource requirements for extended operations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Implement SAR plan</w:t>
            </w: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Maintain critical decision records for accountability purposes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Modify SAR plan in accordance with changing circumstances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Evaluate SAR implementation continually to maximise probability of detection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Facilitate family liaison to ensure next of kin are briefed</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Liaise with stakeholders to ensure effective coordination of resources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Apply search techniques to support SAR operation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 xml:space="preserve">Assess timeframe for survival of target based on specialist medical advice </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2.8</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Calculate probability of detection to assess effectiveness of the SAR plan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2.9</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Continuously assess incident to det</w:t>
            </w:r>
            <w:r w:rsidRPr="004064D8">
              <w:t>ermine if handover to another authority is required</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2.10</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Identify follow-on actions required for ongoing coordination of SAR operation</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Coordinate resources</w:t>
            </w: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 xml:space="preserve">Coordinate assets through delegation of roles and responsibilities </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 xml:space="preserve">Assess capabilities of assets to allocate taskings and search areas </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Monitor completion of tasks to ensure safety and task compliance</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Monitor welfare and support requirements of SAR members in accordance with health, safety and wellbeing prac</w:t>
            </w:r>
            <w:r w:rsidRPr="004064D8">
              <w:t>tices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Facilitate resupply of resources to support SAR operations</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rPr>
                <w:rStyle w:val="SpecialBold"/>
              </w:rPr>
              <w:t>Employ media strategies</w:t>
            </w: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 xml:space="preserve">Assess media requirements to progress SAR operation and inform media strategy </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Provide information to the media to assist SAR operation in accordance with media policy</w:t>
            </w:r>
          </w:p>
        </w:tc>
      </w:tr>
      <w:tr w:rsidTr="004064D8">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064D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Liaise with media to manage accuracy and timeliness of information</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7" w:name="O_1188845"/>
      <w:bookmarkEnd w:id="7"/>
      <w:r w:rsidRPr="004064D8">
        <w:t>Foundation Skills</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Fou</w:t>
            </w:r>
            <w:r w:rsidRPr="004064D8">
              <w:t>ndation skills essential to performance are explicit in the performance criteria of this unit of competency.</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8" w:name="O_1188846"/>
      <w:bookmarkEnd w:id="8"/>
      <w:r w:rsidRPr="004064D8">
        <w:t>Range of Conditions</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Range is restricted to essential operating conditions and any other variables essential to the work enviro</w:t>
            </w:r>
            <w:r w:rsidRPr="004064D8">
              <w:t>nment.</w:t>
            </w:r>
          </w:p>
          <w:p w:rsidR="00000000" w:rsidRPr="004064D8" w:rsidP="004064D8">
            <w:pPr>
              <w:pStyle w:val="BodyText"/>
            </w:pPr>
            <w:r w:rsidRPr="004064D8">
              <w:t>Non-essential conditions may be found in the POL Police Training Package Companion Volume Implementation Guide.</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9" w:name="O_1188847"/>
      <w:bookmarkEnd w:id="9"/>
      <w:r w:rsidRPr="004064D8">
        <w:t>Unit Mapping Information</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This unit replaces and is equivalent to POLSAR009 Coordinate police search and rescue opera</w:t>
            </w:r>
            <w:r w:rsidRPr="004064D8">
              <w:t>tion.</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10" w:name="O_1188854"/>
      <w:bookmarkEnd w:id="10"/>
      <w:r w:rsidRPr="004064D8">
        <w:t>Links</w:t>
      </w:r>
    </w:p>
    <w:p w:rsidR="00000000" w:rsidRPr="004064D8" w:rsidP="009B4126">
      <w:pPr>
        <w:pStyle w:val="BodyText"/>
      </w:pPr>
      <w:r w:rsidRPr="004064D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8028D8">
        <w:rPr>
          <w:rStyle w:val="Hyperlink"/>
        </w:rPr>
        <w:t>https://vetnet.gov.au/Pages/TrainingDocs.aspx?q=98c3984e-2cf1-48a8-8ed1-85e4b92e7351</w:t>
      </w:r>
      <w:r>
        <w:fldChar w:fldCharType="end"/>
      </w:r>
    </w:p>
    <w:p w:rsidR="00000000" w:rsidRPr="004064D8" w:rsidP="009B4126">
      <w:pPr>
        <w:pStyle w:val="BodyText"/>
        <w:sectPr w:rsidSect="004064D8">
          <w:headerReference w:type="default" r:id="rId10"/>
          <w:footerReference w:type="default" r:id="rId11"/>
          <w:pgSz w:w="11908" w:h="16833"/>
          <w:pgMar w:top="1702" w:right="1418" w:bottom="1702" w:left="1418" w:header="992" w:footer="992" w:gutter="0"/>
          <w:cols w:space="720"/>
          <w:noEndnote/>
          <w:docGrid w:linePitch="299"/>
        </w:sectPr>
      </w:pPr>
    </w:p>
    <w:p w:rsidR="00000000" w:rsidRPr="004064D8" w:rsidP="004064D8">
      <w:pPr>
        <w:pStyle w:val="SuperHeading"/>
      </w:pPr>
      <w:r w:rsidRPr="004064D8">
        <w:t xml:space="preserve">Assessment </w:t>
      </w:r>
      <w:r w:rsidRPr="004064D8">
        <w:t>Requirements for POLSAR012 Coordinate police search and rescue operations</w:t>
      </w:r>
    </w:p>
    <w:p w:rsidR="00000000" w:rsidRPr="004064D8" w:rsidP="004064D8">
      <w:pPr>
        <w:pStyle w:val="Heading1"/>
      </w:pPr>
      <w:bookmarkStart w:id="11" w:name="O_1188849"/>
      <w:bookmarkEnd w:id="11"/>
      <w:r w:rsidRPr="004064D8">
        <w:t>Modification History</w:t>
      </w:r>
    </w:p>
    <w:tbl>
      <w:tblPr>
        <w:tblW w:w="9496" w:type="dxa"/>
        <w:tblLayout w:type="fixed"/>
        <w:tblCellMar>
          <w:left w:w="62" w:type="dxa"/>
          <w:right w:w="62" w:type="dxa"/>
        </w:tblCellMar>
        <w:tblLook w:val="0000"/>
      </w:tblPr>
      <w:tblGrid>
        <w:gridCol w:w="9496"/>
      </w:tblGrid>
      <w:tr w:rsidTr="004064D8">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Release 1. This is the first release of this unit of competency in the POL Police Training Package Release 5.0</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12" w:name="O_1188850"/>
      <w:bookmarkEnd w:id="12"/>
      <w:r w:rsidRPr="004064D8">
        <w:t>Performance</w:t>
      </w:r>
      <w:r w:rsidRPr="004064D8">
        <w:t xml:space="preserve"> Evidence</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Evidence required to demonstrate competence in this unit must be relevant to and satisfy all of the requirements of the elements and performance criteria on at least one occasion and include:</w:t>
            </w:r>
          </w:p>
        </w:tc>
      </w:tr>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ListBullet"/>
            </w:pPr>
            <w:r w:rsidRPr="004064D8">
              <w:t>facilitating coordination of search and rescue (SAR)</w:t>
            </w:r>
            <w:r w:rsidRPr="004064D8">
              <w:t xml:space="preserve"> operation and allocation/deployment of resources </w:t>
            </w:r>
          </w:p>
          <w:p w:rsidR="00000000" w:rsidRPr="004064D8" w:rsidP="004064D8">
            <w:pPr>
              <w:pStyle w:val="ListBullet"/>
            </w:pPr>
            <w:r w:rsidRPr="004064D8">
              <w:t xml:space="preserve">evaluating factors impacting on SAR operation </w:t>
            </w:r>
          </w:p>
          <w:p w:rsidR="00000000" w:rsidRPr="004064D8" w:rsidP="004064D8">
            <w:pPr>
              <w:pStyle w:val="ListBullet"/>
            </w:pPr>
            <w:r w:rsidRPr="004064D8">
              <w:t xml:space="preserve">liaising with, and coordinating stakeholders to facilitate SAR operation </w:t>
            </w:r>
          </w:p>
          <w:p w:rsidR="00000000" w:rsidRPr="004064D8" w:rsidP="004064D8">
            <w:pPr>
              <w:pStyle w:val="ListBullet"/>
            </w:pPr>
            <w:r w:rsidRPr="004064D8">
              <w:t xml:space="preserve">displaying situational awareness within SAR operation context </w:t>
            </w:r>
          </w:p>
          <w:p w:rsidR="00000000" w:rsidRPr="004064D8" w:rsidP="004064D8">
            <w:pPr>
              <w:pStyle w:val="ListBullet"/>
            </w:pPr>
            <w:r w:rsidRPr="004064D8">
              <w:t xml:space="preserve">sourcing relevant information to inform SAR operation </w:t>
            </w:r>
          </w:p>
          <w:p w:rsidR="00000000" w:rsidRPr="004064D8" w:rsidP="004064D8">
            <w:pPr>
              <w:pStyle w:val="ListBullet"/>
            </w:pPr>
            <w:r w:rsidRPr="004064D8">
              <w:t>applying appropriate methods and techniques to facilitate SAR operation</w:t>
            </w:r>
          </w:p>
          <w:p w:rsidR="00000000" w:rsidRPr="004064D8" w:rsidP="004064D8">
            <w:pPr>
              <w:pStyle w:val="ListBullet"/>
            </w:pPr>
            <w:r w:rsidRPr="004064D8">
              <w:t xml:space="preserve">documenting progress of operation including critical decisions </w:t>
            </w:r>
          </w:p>
          <w:p w:rsidR="00000000" w:rsidRPr="004064D8" w:rsidP="004064D8">
            <w:pPr>
              <w:pStyle w:val="ListBullet"/>
            </w:pPr>
            <w:r w:rsidRPr="004064D8">
              <w:t xml:space="preserve">responding to media enquiries. </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13" w:name="O_1188851"/>
      <w:bookmarkEnd w:id="13"/>
      <w:r w:rsidRPr="004064D8">
        <w:t>Knowledge Ev</w:t>
      </w:r>
      <w:r w:rsidRPr="004064D8">
        <w:t>idence</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64D8">
            <w:pPr>
              <w:pStyle w:val="BodyText"/>
              <w:rPr>
                <w:lang w:val="en-NZ"/>
              </w:rPr>
            </w:pPr>
            <w:r w:rsidRPr="004064D8">
              <w:t>Evidence required to demonstrate competence in this unit must be relevant to and satisfy all of the requirements of the elements and performance criteria and include knowledge of:</w:t>
            </w:r>
          </w:p>
        </w:tc>
      </w:tr>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ListBullet"/>
            </w:pPr>
            <w:r w:rsidRPr="004064D8">
              <w:t>national manual relating to SAR</w:t>
            </w:r>
          </w:p>
          <w:p w:rsidR="00000000" w:rsidRPr="004064D8" w:rsidP="004064D8">
            <w:pPr>
              <w:pStyle w:val="ListBullet"/>
            </w:pPr>
            <w:r w:rsidRPr="004064D8">
              <w:t>jurisdictional authorisation procedures for SAR operation</w:t>
            </w:r>
          </w:p>
          <w:p w:rsidR="00000000" w:rsidRPr="004064D8" w:rsidP="004064D8">
            <w:pPr>
              <w:pStyle w:val="ListBullet"/>
            </w:pPr>
            <w:r w:rsidRPr="004064D8">
              <w:t>search area allocation</w:t>
            </w:r>
          </w:p>
          <w:p w:rsidR="00000000" w:rsidRPr="004064D8" w:rsidP="004064D8">
            <w:pPr>
              <w:pStyle w:val="ListBullet"/>
            </w:pPr>
            <w:r w:rsidRPr="004064D8">
              <w:t>search patterns</w:t>
            </w:r>
          </w:p>
          <w:p w:rsidR="00000000" w:rsidRPr="004064D8" w:rsidP="004064D8">
            <w:pPr>
              <w:pStyle w:val="ListBullet"/>
            </w:pPr>
            <w:r w:rsidRPr="004064D8">
              <w:t>calculations relating to SAR operations</w:t>
            </w:r>
          </w:p>
          <w:p w:rsidR="00000000" w:rsidRPr="004064D8" w:rsidP="004064D8">
            <w:pPr>
              <w:pStyle w:val="ListBullet"/>
            </w:pPr>
            <w:r w:rsidRPr="004064D8">
              <w:t>methods for determining current location of target</w:t>
            </w:r>
          </w:p>
          <w:p w:rsidR="00000000" w:rsidRPr="004064D8" w:rsidP="004064D8">
            <w:pPr>
              <w:pStyle w:val="ListBullet"/>
            </w:pPr>
            <w:r w:rsidRPr="004064D8">
              <w:t>operating procedures for equipment</w:t>
            </w:r>
          </w:p>
          <w:p w:rsidR="00000000" w:rsidRPr="004064D8" w:rsidP="004064D8">
            <w:pPr>
              <w:pStyle w:val="ListBullet"/>
            </w:pPr>
            <w:r w:rsidRPr="004064D8">
              <w:t>SAR resources</w:t>
            </w:r>
          </w:p>
          <w:p w:rsidR="00000000" w:rsidRPr="004064D8" w:rsidP="004064D8">
            <w:pPr>
              <w:pStyle w:val="ListBullet"/>
            </w:pPr>
            <w:r w:rsidRPr="004064D8">
              <w:t>first aid capabilit</w:t>
            </w:r>
            <w:r w:rsidRPr="004064D8">
              <w:t xml:space="preserve">ies of SAR resources </w:t>
            </w:r>
          </w:p>
          <w:p w:rsidR="00000000" w:rsidRPr="004064D8" w:rsidP="004064D8">
            <w:pPr>
              <w:pStyle w:val="ListBullet"/>
            </w:pPr>
            <w:r w:rsidRPr="004064D8">
              <w:t xml:space="preserve">jurisdictional policies and procedures relating to reporting requirements, handovers, media liaison, family liaison and command and control systems </w:t>
            </w:r>
          </w:p>
          <w:p w:rsidR="00000000" w:rsidRPr="004064D8" w:rsidP="004064D8">
            <w:pPr>
              <w:pStyle w:val="ListBullet"/>
            </w:pPr>
            <w:r w:rsidRPr="004064D8">
              <w:t>roles, responsibilities and capabilities of external stakeholders</w:t>
            </w:r>
          </w:p>
          <w:p w:rsidR="00000000" w:rsidRPr="004064D8" w:rsidP="004064D8">
            <w:pPr>
              <w:pStyle w:val="ListBullet"/>
            </w:pPr>
            <w:r w:rsidRPr="004064D8">
              <w:t>resource requiremen</w:t>
            </w:r>
            <w:r w:rsidRPr="004064D8">
              <w:t>ts for protracted searches</w:t>
            </w:r>
          </w:p>
          <w:p w:rsidR="00000000" w:rsidRPr="004064D8" w:rsidP="004064D8">
            <w:pPr>
              <w:pStyle w:val="ListBullet"/>
            </w:pPr>
            <w:r w:rsidRPr="004064D8">
              <w:t xml:space="preserve">jurisdictional legislation, policies and procedures and arrangements relating to work, health and safety (WHS) </w:t>
            </w:r>
          </w:p>
          <w:p w:rsidR="00000000" w:rsidRPr="004064D8" w:rsidP="004064D8">
            <w:pPr>
              <w:pStyle w:val="ListBullet"/>
            </w:pPr>
            <w:r w:rsidRPr="004064D8">
              <w:t>medical considerations for persons in distress</w:t>
            </w:r>
          </w:p>
          <w:p w:rsidR="00000000" w:rsidRPr="004064D8" w:rsidP="004064D8">
            <w:pPr>
              <w:pStyle w:val="ListBullet"/>
            </w:pPr>
            <w:r w:rsidRPr="004064D8">
              <w:t>communication technology and related legislative requirements</w:t>
            </w:r>
          </w:p>
          <w:p w:rsidR="00000000" w:rsidRPr="004064D8" w:rsidP="004064D8">
            <w:pPr>
              <w:pStyle w:val="ListBullet"/>
            </w:pPr>
            <w:r w:rsidRPr="004064D8">
              <w:t>electron</w:t>
            </w:r>
            <w:r w:rsidRPr="004064D8">
              <w:t>ic search tools</w:t>
            </w:r>
          </w:p>
          <w:p w:rsidR="00000000" w:rsidRPr="004064D8" w:rsidP="004064D8">
            <w:pPr>
              <w:pStyle w:val="ListBullet"/>
            </w:pPr>
            <w:r w:rsidRPr="004064D8">
              <w:t>environmental factors that may impact on SAR operation</w:t>
            </w:r>
          </w:p>
          <w:p w:rsidR="00000000" w:rsidRPr="004064D8" w:rsidP="004064D8">
            <w:pPr>
              <w:pStyle w:val="ListBullet"/>
            </w:pPr>
            <w:r w:rsidRPr="004064D8">
              <w:t>Commonwealth, national, state and territory legislation and arrangements relating to SAR</w:t>
            </w:r>
          </w:p>
          <w:p w:rsidR="00000000" w:rsidRPr="004064D8" w:rsidP="004064D8">
            <w:pPr>
              <w:pStyle w:val="ListBullet"/>
            </w:pPr>
            <w:r w:rsidRPr="004064D8">
              <w:t>media requirements for SAR operation.</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14" w:name="O_1188852"/>
      <w:bookmarkEnd w:id="14"/>
      <w:r w:rsidRPr="004064D8">
        <w:t>Assessment Conditions</w:t>
      </w:r>
    </w:p>
    <w:tbl>
      <w:tblPr>
        <w:tblW w:w="9497" w:type="dxa"/>
        <w:tblLayout w:type="fixed"/>
        <w:tblCellMar>
          <w:left w:w="62" w:type="dxa"/>
          <w:right w:w="62" w:type="dxa"/>
        </w:tblCellMar>
        <w:tblLook w:val="0000"/>
      </w:tblPr>
      <w:tblGrid>
        <w:gridCol w:w="9497"/>
      </w:tblGrid>
      <w:tr w:rsidTr="004064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4D8" w:rsidP="004064D8">
            <w:pPr>
              <w:pStyle w:val="BodyText"/>
            </w:pPr>
            <w:r w:rsidRPr="004064D8">
              <w:t xml:space="preserve">Assessors must hold credentials specified within the Standards for Registered Training Organisations current at the time of assessment. </w:t>
            </w:r>
          </w:p>
          <w:p w:rsidR="00000000" w:rsidRPr="004064D8" w:rsidP="004064D8">
            <w:pPr>
              <w:pStyle w:val="BodyText"/>
            </w:pPr>
            <w:r w:rsidRPr="004064D8">
              <w:t>Assessment must satisfy the Principles of Assessment and Rules of Evidence and all regulatory requirements included wit</w:t>
            </w:r>
            <w:r w:rsidRPr="004064D8">
              <w:t>hin the Standards for Registered Training Organisations current at the time of assessment.</w:t>
            </w:r>
          </w:p>
          <w:p w:rsidR="00000000" w:rsidRPr="004064D8" w:rsidP="004064D8">
            <w:pPr>
              <w:pStyle w:val="BodyText"/>
            </w:pPr>
            <w:r w:rsidRPr="004064D8">
              <w:t>Assessment processes and techniques must be appropriate to the language, literacy and numeracy requirements of the work being performed and the needs of the candidat</w:t>
            </w:r>
            <w:r w:rsidRPr="004064D8">
              <w:t xml:space="preserve">e. </w:t>
            </w:r>
          </w:p>
          <w:p w:rsidR="00000000" w:rsidRPr="004064D8" w:rsidP="004064D8">
            <w:pPr>
              <w:pStyle w:val="BodyText"/>
            </w:pPr>
            <w:r w:rsidRPr="004064D8">
              <w:t>Assessment must occur in workplace operational situations. Where this is not appropriate, such as in situations that can affect safety or occur only rarely, assessment can occur in simulated workplace operational situations that reflect workplace condi</w:t>
            </w:r>
            <w:r w:rsidRPr="004064D8">
              <w:t>tions.</w:t>
            </w:r>
          </w:p>
          <w:p w:rsidR="00000000" w:rsidRPr="004064D8" w:rsidP="004064D8">
            <w:pPr>
              <w:pStyle w:val="BodyText"/>
            </w:pPr>
            <w:r w:rsidRPr="004064D8">
              <w:t xml:space="preserve">Resources for assessment must include access to: </w:t>
            </w:r>
          </w:p>
          <w:p w:rsidR="00000000" w:rsidRPr="004064D8" w:rsidP="004064D8">
            <w:pPr>
              <w:pStyle w:val="ListBullet"/>
            </w:pPr>
            <w:r w:rsidRPr="004064D8">
              <w:t>a range of relevant exercises, case studies and/or other simulations</w:t>
            </w:r>
          </w:p>
          <w:p w:rsidR="00000000" w:rsidRPr="004064D8" w:rsidP="004064D8">
            <w:pPr>
              <w:pStyle w:val="ListBullet"/>
            </w:pPr>
            <w:r w:rsidRPr="004064D8">
              <w:t>relevant and appropriate materials, tools, equipment and personal protective equipment (PPE) currently used in industry</w:t>
            </w:r>
          </w:p>
          <w:p w:rsidR="00000000" w:rsidRPr="004064D8" w:rsidP="004064D8">
            <w:pPr>
              <w:pStyle w:val="ListBullet"/>
            </w:pPr>
            <w:r w:rsidRPr="004064D8">
              <w:t>applicable documentation, including workplace procedures, regulations, codes of practice and operation manuals.</w:t>
            </w:r>
          </w:p>
        </w:tc>
      </w:tr>
    </w:tbl>
    <w:p w:rsidR="00000000" w:rsidRPr="004064D8" w:rsidP="004064D8">
      <w:pPr>
        <w:pStyle w:val="NoPaddingFontSize1"/>
      </w:pPr>
    </w:p>
    <w:p w:rsidR="00000000" w:rsidRPr="004064D8" w:rsidP="004064D8">
      <w:pPr>
        <w:pStyle w:val="AllowPageBreak"/>
      </w:pPr>
    </w:p>
    <w:p w:rsidR="00000000" w:rsidRPr="004064D8" w:rsidP="004064D8">
      <w:pPr>
        <w:pStyle w:val="Heading1"/>
      </w:pPr>
      <w:bookmarkStart w:id="15" w:name="O_1188855"/>
      <w:bookmarkEnd w:id="15"/>
      <w:r w:rsidRPr="004064D8">
        <w:t>Links</w:t>
      </w:r>
    </w:p>
    <w:p w:rsidR="00000000" w:rsidRPr="004064D8" w:rsidP="009B4126">
      <w:pPr>
        <w:pStyle w:val="BodyText"/>
      </w:pPr>
      <w:r w:rsidRPr="004064D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8028D8">
        <w:rPr>
          <w:rStyle w:val="Hyperlink"/>
        </w:rPr>
        <w:t>https://vetnet.gov.au/Pages/TrainingDocs.aspx?q=98c3984e-2cf1-48a8-8ed1-85e4b92e7351</w:t>
      </w:r>
      <w:r>
        <w:fldChar w:fldCharType="end"/>
      </w:r>
    </w:p>
    <w:p w:rsidR="00000000" w:rsidRPr="004064D8" w:rsidP="004064D8"/>
    <w:sectPr w:rsidSect="004064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rsidRPr="009B4126" w:rsidP="009B4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126" w:rsidP="00406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126" w:rsidP="004064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4126" w:rsidP="004064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rsidP="004064D8">
    <w:pPr>
      <w:pStyle w:val="Footer"/>
      <w:framePr w:wrap="around"/>
    </w:pPr>
    <w:r>
      <w:fldChar w:fldCharType="begin"/>
    </w:r>
    <w:r>
      <w:instrText xml:space="preserve"> DOCPROPERTY  Subject  \* MERGEFORMAT </w:instrText>
    </w:r>
    <w:r>
      <w:fldChar w:fldCharType="separate"/>
    </w:r>
    <w:r w:rsidR="009B4126">
      <w:t>Approved</w:t>
    </w:r>
    <w:r w:rsidR="009B4126">
      <w:fldChar w:fldCharType="end"/>
    </w:r>
    <w:r>
      <w:tab/>
      <w:t xml:space="preserve">Page </w:t>
    </w:r>
    <w:r>
      <w:fldChar w:fldCharType="begin"/>
    </w:r>
    <w:r>
      <w:instrText xml:space="preserve"> PAGE  \* Arabic  \* MERGEFORMAT </w:instrText>
    </w:r>
    <w:r>
      <w:fldChar w:fldCharType="separate"/>
    </w:r>
    <w:r w:rsidR="009B41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4126">
      <w:rPr>
        <w:noProof/>
      </w:rPr>
      <w:t>4</w:t>
    </w:r>
    <w:r>
      <w:rPr>
        <w:noProof/>
      </w:rPr>
      <w:fldChar w:fldCharType="end"/>
    </w:r>
  </w:p>
  <w:p w:rsidR="004064D8" w:rsidP="004064D8">
    <w:pPr>
      <w:pStyle w:val="Footer"/>
      <w:framePr w:wrap="around"/>
    </w:pPr>
    <w:r>
      <w:t xml:space="preserve">© Commonwealth of Australia, </w:t>
    </w:r>
    <w:r>
      <w:fldChar w:fldCharType="begin"/>
    </w:r>
    <w:r>
      <w:instrText xml:space="preserve"> DATE  \@ "yyyy"  \* MERGEFORMAT </w:instrText>
    </w:r>
    <w:r>
      <w:fldChar w:fldCharType="separate"/>
    </w:r>
    <w:r w:rsidR="009B4126">
      <w:rPr>
        <w:noProof/>
      </w:rPr>
      <w:t>2025</w:t>
    </w:r>
    <w:r>
      <w:fldChar w:fldCharType="end"/>
    </w:r>
    <w:r>
      <w:tab/>
    </w:r>
    <w:r>
      <w:fldChar w:fldCharType="begin"/>
    </w:r>
    <w:r>
      <w:instrText xml:space="preserve"> DOCPROPERTY  Author  \* MERGEFORMAT </w:instrText>
    </w:r>
    <w:r>
      <w:fldChar w:fldCharType="separate"/>
    </w:r>
    <w:r w:rsidR="009B4126">
      <w:t>Public Skills Australia</w:t>
    </w:r>
    <w:r w:rsidR="009B4126">
      <w:fldChar w:fldCharType="end"/>
    </w:r>
  </w:p>
  <w:p w:rsidR="004064D8" w:rsidP="004064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1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4D8" w:rsidRPr="009B4126" w:rsidP="009B41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126" w:rsidRPr="002D2AF8" w:rsidP="004064D8">
    <w:pPr>
      <w:pStyle w:val="Header"/>
      <w:framePr w:wrap="around"/>
    </w:pPr>
    <w:r>
      <w:fldChar w:fldCharType="begin"/>
    </w:r>
    <w:r>
      <w:instrText xml:space="preserve"> TITLE   \* MERGEFORMAT </w:instrText>
    </w:r>
    <w:r>
      <w:fldChar w:fldCharType="separate"/>
    </w:r>
    <w:r>
      <w:t>POLSAR012 Coordinate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4126" w:rsidP="004064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D8" w:rsidRPr="002D2AF8" w:rsidP="004064D8">
    <w:pPr>
      <w:pStyle w:val="Header"/>
      <w:framePr w:wrap="around"/>
    </w:pPr>
    <w:r>
      <w:fldChar w:fldCharType="begin"/>
    </w:r>
    <w:r>
      <w:instrText xml:space="preserve"> TITLE   \* MERGEFORMAT </w:instrText>
    </w:r>
    <w:r>
      <w:fldChar w:fldCharType="separate"/>
    </w:r>
    <w:r w:rsidR="009B4126">
      <w:t>POLSAR012 Coordinate police search and rescue operations</w:t>
    </w:r>
    <w:r w:rsidR="009B4126">
      <w:fldChar w:fldCharType="end"/>
    </w:r>
    <w:r>
      <w:tab/>
      <w:t xml:space="preserve">Date this document was generated: </w:t>
    </w:r>
    <w:r>
      <w:fldChar w:fldCharType="begin"/>
    </w:r>
    <w:r>
      <w:instrText xml:space="preserve"> CREATEDATE  \@ "d MMMM yyyy"  \* MERGEFORMAT </w:instrText>
    </w:r>
    <w:r>
      <w:fldChar w:fldCharType="separate"/>
    </w:r>
    <w:r w:rsidR="009B4126">
      <w:rPr>
        <w:noProof/>
      </w:rPr>
      <w:t>2 March 2025</w:t>
    </w:r>
    <w:r>
      <w:fldChar w:fldCharType="end"/>
    </w:r>
  </w:p>
  <w:p w:rsidR="004064D8" w:rsidP="00406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869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C061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4D8"/>
    <w:pPr>
      <w:spacing w:before="360" w:after="60"/>
      <w:outlineLvl w:val="0"/>
    </w:pPr>
    <w:rPr>
      <w:sz w:val="32"/>
    </w:rPr>
  </w:style>
  <w:style w:type="paragraph" w:styleId="Heading2">
    <w:name w:val="heading 2"/>
    <w:basedOn w:val="HeadingBase"/>
    <w:next w:val="BodyText"/>
    <w:link w:val="Heading2Char"/>
    <w:qFormat/>
    <w:rsid w:val="004064D8"/>
    <w:pPr>
      <w:keepLines/>
      <w:spacing w:before="240" w:after="120"/>
      <w:outlineLvl w:val="1"/>
    </w:pPr>
    <w:rPr>
      <w:sz w:val="28"/>
      <w:szCs w:val="40"/>
    </w:rPr>
  </w:style>
  <w:style w:type="paragraph" w:styleId="Heading3">
    <w:name w:val="heading 3"/>
    <w:basedOn w:val="HeadingBase"/>
    <w:next w:val="BodyText"/>
    <w:link w:val="Heading3Char"/>
    <w:qFormat/>
    <w:rsid w:val="004064D8"/>
    <w:pPr>
      <w:spacing w:before="180" w:after="120"/>
      <w:outlineLvl w:val="2"/>
    </w:pPr>
    <w:rPr>
      <w:spacing w:val="-10"/>
      <w:kern w:val="32"/>
    </w:rPr>
  </w:style>
  <w:style w:type="paragraph" w:styleId="Heading4">
    <w:name w:val="heading 4"/>
    <w:basedOn w:val="HeadingBase"/>
    <w:next w:val="BodyText"/>
    <w:link w:val="Heading4Char"/>
    <w:qFormat/>
    <w:rsid w:val="004064D8"/>
    <w:pPr>
      <w:spacing w:before="160" w:after="120"/>
      <w:outlineLvl w:val="3"/>
    </w:pPr>
    <w:rPr>
      <w:sz w:val="22"/>
    </w:rPr>
  </w:style>
  <w:style w:type="paragraph" w:styleId="Heading5">
    <w:name w:val="heading 5"/>
    <w:basedOn w:val="HeadingBase"/>
    <w:next w:val="Normal"/>
    <w:link w:val="Heading5Char"/>
    <w:qFormat/>
    <w:rsid w:val="004064D8"/>
    <w:pPr>
      <w:spacing w:before="80"/>
      <w:outlineLvl w:val="4"/>
    </w:pPr>
    <w:rPr>
      <w:color w:val="918585"/>
      <w:sz w:val="20"/>
    </w:rPr>
  </w:style>
  <w:style w:type="paragraph" w:styleId="Heading6">
    <w:name w:val="heading 6"/>
    <w:basedOn w:val="HeadingBase"/>
    <w:next w:val="Normal"/>
    <w:link w:val="Heading6Char"/>
    <w:qFormat/>
    <w:rsid w:val="004064D8"/>
    <w:pPr>
      <w:spacing w:before="60"/>
      <w:outlineLvl w:val="5"/>
    </w:pPr>
    <w:rPr>
      <w:color w:val="918585"/>
      <w:sz w:val="20"/>
    </w:rPr>
  </w:style>
  <w:style w:type="paragraph" w:styleId="Heading7">
    <w:name w:val="heading 7"/>
    <w:basedOn w:val="Normal"/>
    <w:next w:val="Normal"/>
    <w:link w:val="Heading7Char"/>
    <w:qFormat/>
    <w:rsid w:val="004064D8"/>
    <w:pPr>
      <w:ind w:left="720"/>
      <w:outlineLvl w:val="6"/>
    </w:pPr>
    <w:rPr>
      <w:i/>
    </w:rPr>
  </w:style>
  <w:style w:type="paragraph" w:styleId="Heading8">
    <w:name w:val="heading 8"/>
    <w:basedOn w:val="Normal"/>
    <w:next w:val="Normal"/>
    <w:link w:val="Heading8Char"/>
    <w:qFormat/>
    <w:rsid w:val="004064D8"/>
    <w:pPr>
      <w:ind w:left="720"/>
      <w:outlineLvl w:val="7"/>
    </w:pPr>
    <w:rPr>
      <w:i/>
    </w:rPr>
  </w:style>
  <w:style w:type="paragraph" w:styleId="Heading9">
    <w:name w:val="heading 9"/>
    <w:basedOn w:val="Normal"/>
    <w:next w:val="Normal"/>
    <w:link w:val="Heading9Char"/>
    <w:qFormat/>
    <w:rsid w:val="004064D8"/>
    <w:pPr>
      <w:ind w:left="720"/>
      <w:outlineLvl w:val="8"/>
    </w:pPr>
    <w:rPr>
      <w:i/>
    </w:rPr>
  </w:style>
  <w:style w:type="character" w:default="1" w:styleId="DefaultParagraphFont">
    <w:name w:val="Default Paragraph Font"/>
    <w:uiPriority w:val="1"/>
    <w:unhideWhenUsed/>
    <w:rsid w:val="00406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4D8"/>
  </w:style>
  <w:style w:type="character" w:customStyle="1" w:styleId="Heading1Char">
    <w:name w:val="Heading 1 Char"/>
    <w:basedOn w:val="DefaultParagraphFont"/>
    <w:link w:val="Heading1"/>
    <w:rsid w:val="004064D8"/>
    <w:rPr>
      <w:rFonts w:ascii="Times New Roman" w:eastAsia="Times New Roman" w:hAnsi="Times New Roman" w:cs="Times New Roman"/>
      <w:b/>
      <w:sz w:val="32"/>
      <w:szCs w:val="20"/>
      <w:lang w:eastAsia="en-US"/>
    </w:rPr>
  </w:style>
  <w:style w:type="paragraph" w:styleId="BodyText">
    <w:name w:val="Body Text"/>
    <w:basedOn w:val="Normal"/>
    <w:link w:val="BodyTextChar"/>
    <w:rsid w:val="004064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4D8"/>
    <w:rPr>
      <w:rFonts w:ascii="Times New Roman" w:eastAsia="Times New Roman" w:hAnsi="Times New Roman" w:cs="Times New Roman"/>
      <w:sz w:val="24"/>
      <w:lang w:eastAsia="en-US"/>
    </w:rPr>
  </w:style>
  <w:style w:type="paragraph" w:styleId="ListBullet">
    <w:name w:val="List Bullet"/>
    <w:basedOn w:val="List"/>
    <w:rsid w:val="004064D8"/>
    <w:pPr>
      <w:numPr>
        <w:numId w:val="11"/>
      </w:numPr>
      <w:tabs>
        <w:tab w:val="clear" w:pos="340"/>
      </w:tabs>
      <w:spacing w:before="40" w:after="40"/>
    </w:pPr>
  </w:style>
  <w:style w:type="character" w:customStyle="1" w:styleId="SpecialBold">
    <w:name w:val="Special Bold"/>
    <w:basedOn w:val="DefaultParagraphFont"/>
    <w:rsid w:val="004064D8"/>
    <w:rPr>
      <w:b/>
      <w:spacing w:val="0"/>
    </w:rPr>
  </w:style>
  <w:style w:type="paragraph" w:customStyle="1" w:styleId="SuperHeading">
    <w:name w:val="SuperHeading"/>
    <w:basedOn w:val="Normal"/>
    <w:rsid w:val="004064D8"/>
    <w:pPr>
      <w:spacing w:before="240" w:after="120"/>
      <w:outlineLvl w:val="0"/>
    </w:pPr>
    <w:rPr>
      <w:rFonts w:ascii="Times New Roman" w:hAnsi="Times New Roman"/>
      <w:b/>
      <w:sz w:val="32"/>
    </w:rPr>
  </w:style>
  <w:style w:type="paragraph" w:customStyle="1" w:styleId="AllowPageBreak">
    <w:name w:val="AllowPageBreak"/>
    <w:rsid w:val="004064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4D8"/>
    <w:rPr>
      <w:rFonts w:ascii="Courier New" w:eastAsia="Times New Roman" w:hAnsi="Courier New" w:cs="Times New Roman"/>
      <w:i/>
      <w:szCs w:val="20"/>
      <w:lang w:eastAsia="en-US"/>
    </w:rPr>
  </w:style>
  <w:style w:type="paragraph" w:customStyle="1" w:styleId="HeadingBase">
    <w:name w:val="Heading Base"/>
    <w:rsid w:val="00406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4D8"/>
    <w:pPr>
      <w:tabs>
        <w:tab w:val="right" w:leader="dot" w:pos="9072"/>
      </w:tabs>
      <w:ind w:left="567"/>
    </w:pPr>
    <w:rPr>
      <w:szCs w:val="22"/>
    </w:rPr>
  </w:style>
  <w:style w:type="paragraph" w:customStyle="1" w:styleId="TOCBase">
    <w:name w:val="TOC Base"/>
    <w:rsid w:val="00406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4D8"/>
    <w:pPr>
      <w:tabs>
        <w:tab w:val="right" w:leader="dot" w:pos="9072"/>
      </w:tabs>
      <w:spacing w:before="40" w:after="40"/>
      <w:ind w:left="284"/>
    </w:pPr>
    <w:rPr>
      <w:rFonts w:ascii="Times New Roman" w:hAnsi="Times New Roman"/>
    </w:rPr>
  </w:style>
  <w:style w:type="paragraph" w:styleId="TOC1">
    <w:name w:val="toc 1"/>
    <w:basedOn w:val="TOCBase"/>
    <w:next w:val="Normal"/>
    <w:rsid w:val="004064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4D8"/>
    <w:rPr>
      <w:rFonts w:ascii="Times New Roman" w:eastAsia="Times New Roman" w:hAnsi="Times New Roman" w:cs="Times New Roman"/>
      <w:sz w:val="16"/>
      <w:lang w:eastAsia="en-US"/>
    </w:rPr>
  </w:style>
  <w:style w:type="paragraph" w:styleId="Title">
    <w:name w:val="Title"/>
    <w:basedOn w:val="HeadingBase"/>
    <w:link w:val="TitleChar"/>
    <w:qFormat/>
    <w:rsid w:val="004064D8"/>
    <w:pPr>
      <w:spacing w:before="5040"/>
      <w:jc w:val="center"/>
    </w:pPr>
    <w:rPr>
      <w:sz w:val="48"/>
      <w:szCs w:val="72"/>
      <w:lang w:val="en-US"/>
    </w:rPr>
  </w:style>
  <w:style w:type="character" w:customStyle="1" w:styleId="TitleChar">
    <w:name w:val="Title Char"/>
    <w:basedOn w:val="DefaultParagraphFont"/>
    <w:link w:val="Title"/>
    <w:rsid w:val="00406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4D8"/>
    <w:pPr>
      <w:tabs>
        <w:tab w:val="left" w:pos="3600"/>
        <w:tab w:val="left" w:pos="3958"/>
      </w:tabs>
    </w:pPr>
  </w:style>
  <w:style w:type="paragraph" w:styleId="List">
    <w:name w:val="List"/>
    <w:basedOn w:val="BodyText"/>
    <w:next w:val="BodyText"/>
    <w:rsid w:val="004064D8"/>
    <w:pPr>
      <w:tabs>
        <w:tab w:val="left" w:pos="340"/>
      </w:tabs>
      <w:spacing w:before="60" w:after="60"/>
      <w:ind w:left="340" w:hanging="340"/>
    </w:pPr>
  </w:style>
  <w:style w:type="paragraph" w:customStyle="1" w:styleId="Note">
    <w:name w:val="Note"/>
    <w:basedOn w:val="BodyText"/>
    <w:rsid w:val="00406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4D8"/>
    <w:pPr>
      <w:framePr w:wrap="auto" w:hAnchor="text" w:y="6049"/>
    </w:pPr>
    <w:rPr>
      <w:color w:val="000000"/>
      <w:sz w:val="40"/>
    </w:rPr>
  </w:style>
  <w:style w:type="paragraph" w:customStyle="1" w:styleId="TOCTitle">
    <w:name w:val="TOCTitle"/>
    <w:basedOn w:val="Heading1"/>
    <w:rsid w:val="004064D8"/>
    <w:pPr>
      <w:spacing w:after="240"/>
      <w:jc w:val="center"/>
      <w:outlineLvl w:val="9"/>
    </w:pPr>
    <w:rPr>
      <w:caps/>
    </w:rPr>
  </w:style>
  <w:style w:type="paragraph" w:customStyle="1" w:styleId="Version">
    <w:name w:val="Version"/>
    <w:rsid w:val="00406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4D8"/>
    <w:pPr>
      <w:numPr>
        <w:numId w:val="12"/>
      </w:numPr>
      <w:tabs>
        <w:tab w:val="clear" w:pos="680"/>
      </w:tabs>
    </w:pPr>
  </w:style>
  <w:style w:type="paragraph" w:styleId="Index1">
    <w:name w:val="index 1"/>
    <w:basedOn w:val="Normal"/>
    <w:next w:val="Normal"/>
    <w:semiHidden/>
    <w:rsid w:val="004064D8"/>
    <w:pPr>
      <w:keepNext w:val="0"/>
      <w:tabs>
        <w:tab w:val="right" w:pos="4176"/>
      </w:tabs>
      <w:ind w:left="198" w:hanging="198"/>
    </w:pPr>
    <w:rPr>
      <w:rFonts w:ascii="Garamond" w:hAnsi="Garamond"/>
    </w:rPr>
  </w:style>
  <w:style w:type="paragraph" w:styleId="IndexHeading">
    <w:name w:val="index heading"/>
    <w:basedOn w:val="Normal"/>
    <w:next w:val="Index1"/>
    <w:semiHidden/>
    <w:rsid w:val="004064D8"/>
    <w:pPr>
      <w:spacing w:before="120" w:after="120"/>
    </w:pPr>
    <w:rPr>
      <w:rFonts w:ascii="Arial" w:hAnsi="Arial"/>
      <w:b/>
      <w:color w:val="918585"/>
      <w:sz w:val="24"/>
    </w:rPr>
  </w:style>
  <w:style w:type="paragraph" w:styleId="Header">
    <w:name w:val="header"/>
    <w:basedOn w:val="Normal"/>
    <w:link w:val="HeaderChar"/>
    <w:rsid w:val="00406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4D8"/>
    <w:rPr>
      <w:rFonts w:ascii="Times New Roman" w:eastAsia="Times New Roman" w:hAnsi="Times New Roman" w:cs="Times New Roman"/>
      <w:sz w:val="16"/>
      <w:szCs w:val="20"/>
      <w:lang w:val="en-GB" w:eastAsia="en-US"/>
    </w:rPr>
  </w:style>
  <w:style w:type="paragraph" w:customStyle="1" w:styleId="Chapter">
    <w:name w:val="Chapter"/>
    <w:basedOn w:val="Normal"/>
    <w:rsid w:val="004064D8"/>
    <w:pPr>
      <w:spacing w:before="240"/>
    </w:pPr>
    <w:rPr>
      <w:rFonts w:ascii="Times New Roman" w:hAnsi="Times New Roman"/>
      <w:smallCaps/>
      <w:spacing w:val="80"/>
      <w:sz w:val="28"/>
    </w:rPr>
  </w:style>
  <w:style w:type="paragraph" w:customStyle="1" w:styleId="InChapter">
    <w:name w:val="InChapter"/>
    <w:basedOn w:val="Heading3"/>
    <w:rsid w:val="004064D8"/>
    <w:pPr>
      <w:spacing w:after="240"/>
      <w:outlineLvl w:val="9"/>
    </w:pPr>
    <w:rPr>
      <w:noProof/>
    </w:rPr>
  </w:style>
  <w:style w:type="paragraph" w:styleId="Index2">
    <w:name w:val="index 2"/>
    <w:basedOn w:val="Normal"/>
    <w:next w:val="Normal"/>
    <w:semiHidden/>
    <w:rsid w:val="004064D8"/>
    <w:pPr>
      <w:tabs>
        <w:tab w:val="right" w:pos="4176"/>
      </w:tabs>
      <w:ind w:left="568" w:hanging="284"/>
    </w:pPr>
    <w:rPr>
      <w:rFonts w:ascii="Garamond" w:hAnsi="Garamond"/>
    </w:rPr>
  </w:style>
  <w:style w:type="paragraph" w:customStyle="1" w:styleId="Byline">
    <w:name w:val="Byline"/>
    <w:rsid w:val="00406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4D8"/>
    <w:pPr>
      <w:tabs>
        <w:tab w:val="clear" w:pos="3600"/>
        <w:tab w:val="clear" w:pos="3958"/>
      </w:tabs>
      <w:jc w:val="right"/>
    </w:pPr>
  </w:style>
  <w:style w:type="character" w:styleId="Emphasis">
    <w:name w:val="Emphasis"/>
    <w:basedOn w:val="DefaultParagraphFont"/>
    <w:qFormat/>
    <w:rsid w:val="004064D8"/>
    <w:rPr>
      <w:i/>
    </w:rPr>
  </w:style>
  <w:style w:type="paragraph" w:styleId="Caption">
    <w:name w:val="caption"/>
    <w:basedOn w:val="BodyText"/>
    <w:next w:val="Normal"/>
    <w:qFormat/>
    <w:rsid w:val="004064D8"/>
    <w:pPr>
      <w:framePr w:w="2268" w:hSpace="181" w:vSpace="181" w:wrap="around" w:vAnchor="text" w:hAnchor="page" w:x="1135" w:y="285" w:anchorLock="1"/>
    </w:pPr>
    <w:rPr>
      <w:i/>
    </w:rPr>
  </w:style>
  <w:style w:type="paragraph" w:customStyle="1" w:styleId="MiniTOCTitle">
    <w:name w:val="MiniTOCTitle"/>
    <w:basedOn w:val="Heading4"/>
    <w:rsid w:val="004064D8"/>
    <w:pPr>
      <w:spacing w:before="240"/>
      <w:outlineLvl w:val="9"/>
    </w:pPr>
    <w:rPr>
      <w:noProof/>
      <w:sz w:val="24"/>
    </w:rPr>
  </w:style>
  <w:style w:type="paragraph" w:customStyle="1" w:styleId="MiniTOCItem">
    <w:name w:val="MiniTOCItem"/>
    <w:basedOn w:val="ListBullet"/>
    <w:rsid w:val="004064D8"/>
    <w:pPr>
      <w:numPr>
        <w:numId w:val="0"/>
      </w:numPr>
      <w:tabs>
        <w:tab w:val="right" w:leader="dot" w:pos="6521"/>
      </w:tabs>
      <w:spacing w:before="0" w:after="0"/>
    </w:pPr>
  </w:style>
  <w:style w:type="paragraph" w:customStyle="1" w:styleId="TOFTitle">
    <w:name w:val="TOFTitle"/>
    <w:basedOn w:val="TOCTitle"/>
    <w:rsid w:val="004064D8"/>
  </w:style>
  <w:style w:type="paragraph" w:styleId="TableofFigures">
    <w:name w:val="table of figures"/>
    <w:basedOn w:val="Normal"/>
    <w:next w:val="Normal"/>
    <w:semiHidden/>
    <w:rsid w:val="004064D8"/>
    <w:pPr>
      <w:tabs>
        <w:tab w:val="right" w:leader="dot" w:pos="9072"/>
      </w:tabs>
      <w:ind w:left="970" w:hanging="403"/>
    </w:pPr>
    <w:rPr>
      <w:rFonts w:ascii="Times New Roman" w:hAnsi="Times New Roman"/>
      <w:b/>
    </w:rPr>
  </w:style>
  <w:style w:type="paragraph" w:styleId="ListNumber">
    <w:name w:val="List Number"/>
    <w:basedOn w:val="List"/>
    <w:rsid w:val="004064D8"/>
    <w:pPr>
      <w:numPr>
        <w:numId w:val="14"/>
      </w:numPr>
      <w:tabs>
        <w:tab w:val="clear" w:pos="340"/>
      </w:tabs>
    </w:pPr>
  </w:style>
  <w:style w:type="character" w:customStyle="1" w:styleId="WingdingSymbols">
    <w:name w:val="Wingding Symbols"/>
    <w:rsid w:val="004064D8"/>
    <w:rPr>
      <w:rFonts w:ascii="Wingdings" w:hAnsi="Wingdings"/>
    </w:rPr>
  </w:style>
  <w:style w:type="paragraph" w:customStyle="1" w:styleId="TableHeading">
    <w:name w:val="Table Heading"/>
    <w:basedOn w:val="HeadingBase"/>
    <w:rsid w:val="004064D8"/>
    <w:pPr>
      <w:keepLines/>
      <w:pBdr>
        <w:bottom w:val="single" w:sz="6" w:space="1" w:color="918585"/>
      </w:pBdr>
      <w:spacing w:before="240"/>
    </w:pPr>
  </w:style>
  <w:style w:type="character" w:customStyle="1" w:styleId="HotSpot">
    <w:name w:val="HotSpot"/>
    <w:rsid w:val="004064D8"/>
    <w:rPr>
      <w:color w:val="0033CC"/>
      <w:u w:val="none"/>
    </w:rPr>
  </w:style>
  <w:style w:type="paragraph" w:customStyle="1" w:styleId="BodyTextRight">
    <w:name w:val="Body Text Right"/>
    <w:basedOn w:val="BodyText"/>
    <w:rsid w:val="004064D8"/>
    <w:pPr>
      <w:spacing w:before="0" w:after="0"/>
      <w:jc w:val="right"/>
    </w:pPr>
  </w:style>
  <w:style w:type="paragraph" w:styleId="Index3">
    <w:name w:val="index 3"/>
    <w:basedOn w:val="ListNumber2"/>
    <w:next w:val="Normal"/>
    <w:semiHidden/>
    <w:rsid w:val="004064D8"/>
    <w:pPr>
      <w:numPr>
        <w:numId w:val="0"/>
      </w:numPr>
      <w:tabs>
        <w:tab w:val="right" w:leader="dot" w:pos="4176"/>
      </w:tabs>
    </w:pPr>
  </w:style>
  <w:style w:type="paragraph" w:styleId="ListNumber2">
    <w:name w:val="List Number 2"/>
    <w:basedOn w:val="List2"/>
    <w:rsid w:val="004064D8"/>
    <w:pPr>
      <w:numPr>
        <w:numId w:val="9"/>
      </w:numPr>
      <w:tabs>
        <w:tab w:val="clear" w:pos="1060"/>
      </w:tabs>
    </w:pPr>
  </w:style>
  <w:style w:type="paragraph" w:customStyle="1" w:styleId="MarginNote">
    <w:name w:val="Margin Note"/>
    <w:basedOn w:val="BodyText"/>
    <w:rsid w:val="00406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4D8"/>
    <w:rPr>
      <w:sz w:val="32"/>
    </w:rPr>
  </w:style>
  <w:style w:type="paragraph" w:customStyle="1" w:styleId="HeadingProcedure">
    <w:name w:val="Heading Procedure"/>
    <w:basedOn w:val="HeadingBase"/>
    <w:next w:val="Normal"/>
    <w:rsid w:val="004064D8"/>
    <w:pPr>
      <w:tabs>
        <w:tab w:val="left" w:pos="0"/>
      </w:tabs>
      <w:spacing w:before="120" w:after="60"/>
    </w:pPr>
    <w:rPr>
      <w:i/>
      <w:color w:val="918585"/>
      <w:sz w:val="22"/>
    </w:rPr>
  </w:style>
  <w:style w:type="paragraph" w:customStyle="1" w:styleId="TableBodyText">
    <w:name w:val="Table Body Text"/>
    <w:basedOn w:val="BodyText"/>
    <w:rsid w:val="004064D8"/>
    <w:pPr>
      <w:spacing w:before="60" w:after="60"/>
    </w:pPr>
  </w:style>
  <w:style w:type="paragraph" w:styleId="ListContinue">
    <w:name w:val="List Continue"/>
    <w:basedOn w:val="List"/>
    <w:rsid w:val="004064D8"/>
    <w:pPr>
      <w:ind w:firstLine="0"/>
    </w:pPr>
  </w:style>
  <w:style w:type="paragraph" w:customStyle="1" w:styleId="ListNote">
    <w:name w:val="List Note"/>
    <w:basedOn w:val="List"/>
    <w:rsid w:val="004064D8"/>
    <w:pPr>
      <w:pBdr>
        <w:top w:val="single" w:sz="6" w:space="2" w:color="918585"/>
        <w:bottom w:val="single" w:sz="6" w:space="2" w:color="918585"/>
      </w:pBdr>
      <w:tabs>
        <w:tab w:val="left" w:pos="1021"/>
      </w:tabs>
      <w:ind w:firstLine="0"/>
    </w:pPr>
  </w:style>
  <w:style w:type="paragraph" w:customStyle="1" w:styleId="Warning">
    <w:name w:val="Warning"/>
    <w:basedOn w:val="BodyText"/>
    <w:rsid w:val="004064D8"/>
    <w:pPr>
      <w:shd w:val="clear" w:color="auto" w:fill="D9D9D9"/>
      <w:tabs>
        <w:tab w:val="left" w:pos="992"/>
      </w:tabs>
      <w:ind w:left="119" w:right="119"/>
    </w:pPr>
    <w:rPr>
      <w:sz w:val="20"/>
    </w:rPr>
  </w:style>
  <w:style w:type="paragraph" w:customStyle="1" w:styleId="MarginIcons">
    <w:name w:val="Margin Icons"/>
    <w:basedOn w:val="BodyText"/>
    <w:rsid w:val="00406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4D8"/>
    <w:rPr>
      <w:rFonts w:ascii="Courier New" w:hAnsi="Courier New"/>
    </w:rPr>
  </w:style>
  <w:style w:type="paragraph" w:customStyle="1" w:styleId="NoteBullet">
    <w:name w:val="Note Bullet"/>
    <w:basedOn w:val="Note"/>
    <w:rsid w:val="004064D8"/>
    <w:pPr>
      <w:tabs>
        <w:tab w:val="clear" w:pos="680"/>
      </w:tabs>
      <w:spacing w:before="60" w:after="60"/>
    </w:pPr>
  </w:style>
  <w:style w:type="paragraph" w:customStyle="1" w:styleId="SubHeading2">
    <w:name w:val="SubHeading2"/>
    <w:basedOn w:val="HeadingBase"/>
    <w:rsid w:val="004064D8"/>
    <w:pPr>
      <w:spacing w:before="240" w:after="60"/>
    </w:pPr>
    <w:rPr>
      <w:sz w:val="20"/>
    </w:rPr>
  </w:style>
  <w:style w:type="paragraph" w:customStyle="1" w:styleId="SubHeading1">
    <w:name w:val="SubHeading1"/>
    <w:basedOn w:val="HeadingBase"/>
    <w:rsid w:val="004064D8"/>
    <w:pPr>
      <w:spacing w:before="240" w:after="60"/>
    </w:pPr>
    <w:rPr>
      <w:color w:val="918585"/>
      <w:sz w:val="22"/>
    </w:rPr>
  </w:style>
  <w:style w:type="paragraph" w:customStyle="1" w:styleId="SideHeading">
    <w:name w:val="Side Heading"/>
    <w:basedOn w:val="HeadingBase"/>
    <w:rsid w:val="00406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4D8"/>
    <w:pPr>
      <w:numPr>
        <w:numId w:val="10"/>
      </w:numPr>
    </w:pPr>
  </w:style>
  <w:style w:type="paragraph" w:styleId="PlainText">
    <w:name w:val="Plain Text"/>
    <w:basedOn w:val="Normal"/>
    <w:link w:val="PlainTextChar"/>
    <w:rsid w:val="004064D8"/>
    <w:rPr>
      <w:sz w:val="20"/>
    </w:rPr>
  </w:style>
  <w:style w:type="character" w:customStyle="1" w:styleId="PlainTextChar">
    <w:name w:val="Plain Text Char"/>
    <w:basedOn w:val="DefaultParagraphFont"/>
    <w:link w:val="PlainText"/>
    <w:rsid w:val="004064D8"/>
    <w:rPr>
      <w:rFonts w:ascii="Courier New" w:eastAsia="Times New Roman" w:hAnsi="Courier New" w:cs="Times New Roman"/>
      <w:sz w:val="20"/>
      <w:szCs w:val="20"/>
      <w:lang w:eastAsia="en-US"/>
    </w:rPr>
  </w:style>
  <w:style w:type="character" w:customStyle="1" w:styleId="MenuOption">
    <w:name w:val="Menu Option"/>
    <w:basedOn w:val="DefaultParagraphFont"/>
    <w:rsid w:val="004064D8"/>
    <w:rPr>
      <w:b/>
      <w:smallCaps/>
    </w:rPr>
  </w:style>
  <w:style w:type="paragraph" w:customStyle="1" w:styleId="TableListNumber">
    <w:name w:val="Table List Number"/>
    <w:basedOn w:val="ListNumber"/>
    <w:rsid w:val="004064D8"/>
    <w:pPr>
      <w:numPr>
        <w:numId w:val="0"/>
      </w:numPr>
    </w:pPr>
  </w:style>
  <w:style w:type="paragraph" w:styleId="TOC4">
    <w:name w:val="toc 4"/>
    <w:basedOn w:val="TOCBase"/>
    <w:next w:val="Normal"/>
    <w:semiHidden/>
    <w:rsid w:val="004064D8"/>
    <w:pPr>
      <w:tabs>
        <w:tab w:val="right" w:leader="dot" w:pos="9071"/>
      </w:tabs>
      <w:ind w:left="1701"/>
    </w:pPr>
  </w:style>
  <w:style w:type="paragraph" w:customStyle="1" w:styleId="ListAlpha">
    <w:name w:val="List Alpha"/>
    <w:basedOn w:val="List"/>
    <w:rsid w:val="004064D8"/>
    <w:pPr>
      <w:numPr>
        <w:numId w:val="8"/>
      </w:numPr>
    </w:pPr>
  </w:style>
  <w:style w:type="paragraph" w:customStyle="1" w:styleId="ListAlpha2">
    <w:name w:val="List Alpha 2"/>
    <w:basedOn w:val="List2"/>
    <w:rsid w:val="004064D8"/>
    <w:pPr>
      <w:numPr>
        <w:numId w:val="7"/>
      </w:numPr>
    </w:pPr>
  </w:style>
  <w:style w:type="paragraph" w:styleId="List2">
    <w:name w:val="List 2"/>
    <w:basedOn w:val="BodyText"/>
    <w:rsid w:val="004064D8"/>
    <w:pPr>
      <w:tabs>
        <w:tab w:val="left" w:pos="680"/>
      </w:tabs>
      <w:spacing w:before="60" w:after="60"/>
      <w:ind w:left="680" w:hanging="340"/>
    </w:pPr>
  </w:style>
  <w:style w:type="paragraph" w:styleId="List3">
    <w:name w:val="List 3"/>
    <w:basedOn w:val="BodyText"/>
    <w:rsid w:val="004064D8"/>
    <w:pPr>
      <w:tabs>
        <w:tab w:val="left" w:pos="1021"/>
      </w:tabs>
      <w:spacing w:before="60" w:after="60"/>
      <w:ind w:left="1020" w:hanging="340"/>
    </w:pPr>
  </w:style>
  <w:style w:type="paragraph" w:styleId="List4">
    <w:name w:val="List 4"/>
    <w:basedOn w:val="BodyText"/>
    <w:rsid w:val="004064D8"/>
    <w:pPr>
      <w:tabs>
        <w:tab w:val="left" w:pos="1361"/>
      </w:tabs>
      <w:spacing w:before="60" w:after="60"/>
      <w:ind w:left="1361" w:hanging="340"/>
    </w:pPr>
  </w:style>
  <w:style w:type="paragraph" w:styleId="List5">
    <w:name w:val="List 5"/>
    <w:basedOn w:val="BodyText"/>
    <w:rsid w:val="004064D8"/>
    <w:pPr>
      <w:tabs>
        <w:tab w:val="left" w:pos="1701"/>
      </w:tabs>
      <w:spacing w:before="60" w:after="60"/>
      <w:ind w:left="1701" w:hanging="340"/>
    </w:pPr>
  </w:style>
  <w:style w:type="paragraph" w:styleId="ListBullet3">
    <w:name w:val="List Bullet 3"/>
    <w:basedOn w:val="List3"/>
    <w:rsid w:val="004064D8"/>
    <w:pPr>
      <w:numPr>
        <w:numId w:val="13"/>
      </w:numPr>
      <w:tabs>
        <w:tab w:val="clear" w:pos="1021"/>
      </w:tabs>
      <w:ind w:left="1037" w:hanging="357"/>
    </w:pPr>
  </w:style>
  <w:style w:type="paragraph" w:styleId="ListBullet4">
    <w:name w:val="List Bullet 4"/>
    <w:basedOn w:val="List4"/>
    <w:rsid w:val="004064D8"/>
    <w:pPr>
      <w:numPr>
        <w:numId w:val="2"/>
      </w:numPr>
      <w:tabs>
        <w:tab w:val="clear" w:pos="1361"/>
      </w:tabs>
    </w:pPr>
  </w:style>
  <w:style w:type="paragraph" w:styleId="ListBullet5">
    <w:name w:val="List Bullet 5"/>
    <w:basedOn w:val="List5"/>
    <w:rsid w:val="004064D8"/>
    <w:pPr>
      <w:numPr>
        <w:numId w:val="3"/>
      </w:numPr>
    </w:pPr>
  </w:style>
  <w:style w:type="paragraph" w:styleId="ListContinue2">
    <w:name w:val="List Continue 2"/>
    <w:basedOn w:val="List2"/>
    <w:rsid w:val="004064D8"/>
    <w:pPr>
      <w:ind w:firstLine="0"/>
    </w:pPr>
  </w:style>
  <w:style w:type="paragraph" w:styleId="ListContinue3">
    <w:name w:val="List Continue 3"/>
    <w:basedOn w:val="List3"/>
    <w:rsid w:val="004064D8"/>
    <w:pPr>
      <w:ind w:left="1021" w:firstLine="0"/>
    </w:pPr>
  </w:style>
  <w:style w:type="paragraph" w:styleId="ListContinue4">
    <w:name w:val="List Continue 4"/>
    <w:basedOn w:val="List4"/>
    <w:rsid w:val="004064D8"/>
    <w:pPr>
      <w:ind w:firstLine="0"/>
    </w:pPr>
  </w:style>
  <w:style w:type="paragraph" w:styleId="ListContinue5">
    <w:name w:val="List Continue 5"/>
    <w:basedOn w:val="List5"/>
    <w:rsid w:val="004064D8"/>
    <w:pPr>
      <w:ind w:firstLine="0"/>
    </w:pPr>
  </w:style>
  <w:style w:type="paragraph" w:styleId="ListNumber3">
    <w:name w:val="List Number 3"/>
    <w:basedOn w:val="List3"/>
    <w:rsid w:val="004064D8"/>
    <w:pPr>
      <w:numPr>
        <w:numId w:val="4"/>
      </w:numPr>
    </w:pPr>
  </w:style>
  <w:style w:type="paragraph" w:styleId="ListNumber4">
    <w:name w:val="List Number 4"/>
    <w:basedOn w:val="List4"/>
    <w:rsid w:val="004064D8"/>
    <w:pPr>
      <w:numPr>
        <w:numId w:val="5"/>
      </w:numPr>
    </w:pPr>
  </w:style>
  <w:style w:type="paragraph" w:styleId="ListNumber5">
    <w:name w:val="List Number 5"/>
    <w:basedOn w:val="List5"/>
    <w:rsid w:val="004064D8"/>
    <w:pPr>
      <w:numPr>
        <w:numId w:val="6"/>
      </w:numPr>
    </w:pPr>
  </w:style>
  <w:style w:type="paragraph" w:styleId="BlockText">
    <w:name w:val="Block Text"/>
    <w:basedOn w:val="Normal"/>
    <w:rsid w:val="004064D8"/>
    <w:pPr>
      <w:spacing w:after="120"/>
      <w:ind w:left="1440" w:right="1440"/>
    </w:pPr>
  </w:style>
  <w:style w:type="character" w:customStyle="1" w:styleId="Subscript">
    <w:name w:val="Subscript"/>
    <w:basedOn w:val="DefaultParagraphFont"/>
    <w:rsid w:val="004064D8"/>
    <w:rPr>
      <w:sz w:val="16"/>
      <w:vertAlign w:val="subscript"/>
    </w:rPr>
  </w:style>
  <w:style w:type="character" w:customStyle="1" w:styleId="Superscript">
    <w:name w:val="Superscript"/>
    <w:basedOn w:val="DefaultParagraphFont"/>
    <w:rsid w:val="004064D8"/>
    <w:rPr>
      <w:sz w:val="16"/>
      <w:vertAlign w:val="superscript"/>
    </w:rPr>
  </w:style>
  <w:style w:type="character" w:customStyle="1" w:styleId="Symbols">
    <w:name w:val="Symbols"/>
    <w:basedOn w:val="DefaultParagraphFont"/>
    <w:rsid w:val="004064D8"/>
    <w:rPr>
      <w:rFonts w:ascii="Symbol" w:hAnsi="Symbol"/>
    </w:rPr>
  </w:style>
  <w:style w:type="character" w:customStyle="1" w:styleId="MenuOptions">
    <w:name w:val="Menu Options"/>
    <w:basedOn w:val="DefaultParagraphFont"/>
    <w:rsid w:val="004064D8"/>
    <w:rPr>
      <w:rFonts w:ascii="Arial Narrow" w:hAnsi="Arial Narrow"/>
      <w:smallCaps/>
    </w:rPr>
  </w:style>
  <w:style w:type="character" w:customStyle="1" w:styleId="Buttons">
    <w:name w:val="Buttons"/>
    <w:basedOn w:val="DefaultParagraphFont"/>
    <w:rsid w:val="004064D8"/>
    <w:rPr>
      <w:b/>
    </w:rPr>
  </w:style>
  <w:style w:type="character" w:customStyle="1" w:styleId="Underlined">
    <w:name w:val="Underlined"/>
    <w:basedOn w:val="DefaultParagraphFont"/>
    <w:rsid w:val="004064D8"/>
    <w:rPr>
      <w:u w:val="single"/>
    </w:rPr>
  </w:style>
  <w:style w:type="paragraph" w:customStyle="1" w:styleId="TableBodyTextRight">
    <w:name w:val="Table Body Text Right"/>
    <w:basedOn w:val="TableBodyText"/>
    <w:rsid w:val="004064D8"/>
    <w:pPr>
      <w:widowControl w:val="0"/>
      <w:autoSpaceDE w:val="0"/>
      <w:autoSpaceDN w:val="0"/>
      <w:adjustRightInd w:val="0"/>
      <w:jc w:val="right"/>
    </w:pPr>
    <w:rPr>
      <w:rFonts w:cs="Arial"/>
      <w:szCs w:val="18"/>
    </w:rPr>
  </w:style>
  <w:style w:type="paragraph" w:customStyle="1" w:styleId="CopyrightText">
    <w:name w:val="Copyright Text"/>
    <w:basedOn w:val="BodyText"/>
    <w:rsid w:val="004064D8"/>
    <w:rPr>
      <w:sz w:val="18"/>
    </w:rPr>
  </w:style>
  <w:style w:type="paragraph" w:customStyle="1" w:styleId="BodySmallRight">
    <w:name w:val="Body Small Right"/>
    <w:basedOn w:val="BodyTextRight"/>
    <w:rsid w:val="004064D8"/>
    <w:rPr>
      <w:sz w:val="18"/>
      <w:szCs w:val="18"/>
    </w:rPr>
  </w:style>
  <w:style w:type="paragraph" w:customStyle="1" w:styleId="MarginEdition">
    <w:name w:val="Margin Edition"/>
    <w:basedOn w:val="MarginNote"/>
    <w:rsid w:val="004064D8"/>
    <w:pPr>
      <w:spacing w:before="0" w:after="0"/>
    </w:pPr>
    <w:rPr>
      <w:rFonts w:ascii="Times New Roman" w:hAnsi="Times New Roman"/>
      <w:color w:val="999999"/>
    </w:rPr>
  </w:style>
  <w:style w:type="paragraph" w:customStyle="1" w:styleId="Spacer">
    <w:name w:val="Spacer"/>
    <w:basedOn w:val="Normal"/>
    <w:rsid w:val="004064D8"/>
    <w:rPr>
      <w:sz w:val="2"/>
      <w:szCs w:val="2"/>
    </w:rPr>
  </w:style>
  <w:style w:type="character" w:customStyle="1" w:styleId="Small">
    <w:name w:val="Small"/>
    <w:basedOn w:val="DefaultParagraphFont"/>
    <w:rsid w:val="004064D8"/>
    <w:rPr>
      <w:sz w:val="16"/>
    </w:rPr>
  </w:style>
  <w:style w:type="paragraph" w:customStyle="1" w:styleId="WideTable">
    <w:name w:val="Wide Table"/>
    <w:basedOn w:val="Normal"/>
    <w:rsid w:val="004064D8"/>
    <w:pPr>
      <w:ind w:left="-1418"/>
    </w:pPr>
    <w:rPr>
      <w:sz w:val="2"/>
      <w:szCs w:val="2"/>
    </w:rPr>
  </w:style>
  <w:style w:type="character" w:styleId="PageNumber">
    <w:name w:val="page number"/>
    <w:basedOn w:val="DefaultParagraphFont"/>
    <w:rsid w:val="004064D8"/>
  </w:style>
  <w:style w:type="paragraph" w:styleId="Quote">
    <w:name w:val="Quote"/>
    <w:basedOn w:val="Heading1"/>
    <w:link w:val="QuoteChar"/>
    <w:qFormat/>
    <w:rsid w:val="004064D8"/>
    <w:rPr>
      <w:b w:val="0"/>
      <w:sz w:val="72"/>
      <w:szCs w:val="72"/>
      <w:lang w:val="en-NZ"/>
    </w:rPr>
  </w:style>
  <w:style w:type="character" w:customStyle="1" w:styleId="QuoteChar">
    <w:name w:val="Quote Char"/>
    <w:basedOn w:val="DefaultParagraphFont"/>
    <w:link w:val="Quote"/>
    <w:rsid w:val="00406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4D8"/>
    <w:pPr>
      <w:pageBreakBefore/>
    </w:pPr>
  </w:style>
  <w:style w:type="paragraph" w:customStyle="1" w:styleId="Border">
    <w:name w:val="Border"/>
    <w:basedOn w:val="Normal"/>
    <w:qFormat/>
    <w:rsid w:val="00406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4D8"/>
    <w:rPr>
      <w:b/>
      <w:bCs/>
      <w:i/>
      <w:iCs/>
      <w:color w:val="auto"/>
    </w:rPr>
  </w:style>
  <w:style w:type="paragraph" w:styleId="IntenseQuote">
    <w:name w:val="Intense Quote"/>
    <w:basedOn w:val="Normal"/>
    <w:next w:val="Normal"/>
    <w:link w:val="IntenseQuoteChar"/>
    <w:uiPriority w:val="30"/>
    <w:qFormat/>
    <w:rsid w:val="00406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4D8"/>
    <w:rPr>
      <w:smallCaps/>
      <w:color w:val="auto"/>
      <w:u w:val="single"/>
    </w:rPr>
  </w:style>
  <w:style w:type="character" w:styleId="IntenseReference">
    <w:name w:val="Intense Reference"/>
    <w:basedOn w:val="DefaultParagraphFont"/>
    <w:uiPriority w:val="32"/>
    <w:qFormat/>
    <w:rsid w:val="004064D8"/>
    <w:rPr>
      <w:b/>
      <w:bCs/>
      <w:smallCaps/>
      <w:color w:val="auto"/>
      <w:spacing w:val="5"/>
      <w:u w:val="single"/>
    </w:rPr>
  </w:style>
  <w:style w:type="paragraph" w:customStyle="1" w:styleId="2ColumnHeading">
    <w:name w:val="2Column Heading"/>
    <w:basedOn w:val="BodyText"/>
    <w:qFormat/>
    <w:rsid w:val="004064D8"/>
    <w:pPr>
      <w:spacing w:after="60"/>
      <w:ind w:left="-2268"/>
    </w:pPr>
    <w:rPr>
      <w:b/>
    </w:rPr>
  </w:style>
  <w:style w:type="paragraph" w:customStyle="1" w:styleId="Heading1TOC">
    <w:name w:val="Heading1 TOC"/>
    <w:basedOn w:val="Normal"/>
    <w:qFormat/>
    <w:rsid w:val="004064D8"/>
    <w:pPr>
      <w:spacing w:before="240" w:after="120"/>
    </w:pPr>
    <w:rPr>
      <w:rFonts w:ascii="Times New Roman" w:hAnsi="Times New Roman"/>
      <w:b/>
      <w:sz w:val="32"/>
    </w:rPr>
  </w:style>
  <w:style w:type="paragraph" w:customStyle="1" w:styleId="Heading2TOC">
    <w:name w:val="Heading2 TOC"/>
    <w:basedOn w:val="Normal"/>
    <w:qFormat/>
    <w:rsid w:val="004064D8"/>
    <w:pPr>
      <w:spacing w:before="240" w:after="60"/>
    </w:pPr>
    <w:rPr>
      <w:rFonts w:ascii="Times New Roman" w:hAnsi="Times New Roman"/>
      <w:b/>
      <w:sz w:val="28"/>
    </w:rPr>
  </w:style>
  <w:style w:type="character" w:customStyle="1" w:styleId="Underline">
    <w:name w:val="Underline"/>
    <w:basedOn w:val="DefaultParagraphFont"/>
    <w:qFormat/>
    <w:rsid w:val="004064D8"/>
    <w:rPr>
      <w:u w:val="single"/>
    </w:rPr>
  </w:style>
  <w:style w:type="character" w:customStyle="1" w:styleId="BoldandItalics">
    <w:name w:val="Bold and Italics"/>
    <w:qFormat/>
    <w:rsid w:val="004064D8"/>
    <w:rPr>
      <w:b/>
      <w:i/>
      <w:u w:val="none"/>
    </w:rPr>
  </w:style>
  <w:style w:type="paragraph" w:styleId="BalloonText">
    <w:name w:val="Balloon Text"/>
    <w:basedOn w:val="Normal"/>
    <w:link w:val="BalloonTextChar"/>
    <w:rsid w:val="004064D8"/>
    <w:rPr>
      <w:rFonts w:ascii="Tahoma" w:hAnsi="Tahoma" w:cs="Tahoma"/>
      <w:sz w:val="16"/>
      <w:szCs w:val="16"/>
    </w:rPr>
  </w:style>
  <w:style w:type="character" w:customStyle="1" w:styleId="BalloonTextChar">
    <w:name w:val="Balloon Text Char"/>
    <w:basedOn w:val="DefaultParagraphFont"/>
    <w:link w:val="BalloonText"/>
    <w:rsid w:val="00406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4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4D8"/>
    <w:rPr>
      <w:b/>
      <w:color w:val="660033"/>
      <w:spacing w:val="0"/>
    </w:rPr>
  </w:style>
  <w:style w:type="paragraph" w:customStyle="1" w:styleId="Nameditemlist">
    <w:name w:val="Named item list"/>
    <w:basedOn w:val="BodyText"/>
    <w:qFormat/>
    <w:rsid w:val="004064D8"/>
    <w:pPr>
      <w:tabs>
        <w:tab w:val="left" w:pos="2835"/>
      </w:tabs>
      <w:ind w:left="2835" w:hanging="2835"/>
    </w:pPr>
  </w:style>
  <w:style w:type="paragraph" w:customStyle="1" w:styleId="BodyTextnopadding">
    <w:name w:val="Body Text no padding"/>
    <w:basedOn w:val="BodyText"/>
    <w:qFormat/>
    <w:rsid w:val="004064D8"/>
    <w:pPr>
      <w:spacing w:before="0" w:after="0"/>
    </w:pPr>
  </w:style>
  <w:style w:type="paragraph" w:customStyle="1" w:styleId="BodyTextBold">
    <w:name w:val="Body Text Bold"/>
    <w:basedOn w:val="BodyText"/>
    <w:qFormat/>
    <w:rsid w:val="004064D8"/>
    <w:rPr>
      <w:b/>
    </w:rPr>
  </w:style>
  <w:style w:type="character" w:styleId="Hyperlink">
    <w:name w:val="Hyperlink"/>
    <w:basedOn w:val="DefaultParagraphFont"/>
    <w:uiPriority w:val="99"/>
    <w:unhideWhenUsed/>
    <w:rsid w:val="009B41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7301</Characters>
  <Application>Microsoft Office Word</Application>
  <DocSecurity>0</DocSecurity>
  <Lines>292</Lines>
  <Paragraphs>168</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POLSAR012 Coordinate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