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979" w:rsidP="001B59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POLSAR007 Assess search and rescue requirements</w:t>
      </w:r>
      <w:r>
        <w:fldChar w:fldCharType="end"/>
      </w:r>
    </w:p>
    <w:p w:rsidR="001B5979" w:rsidP="001B5979">
      <w:pPr>
        <w:pStyle w:val="Version"/>
        <w:sectPr w:rsidSect="00D90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06EF" w:rsidP="00D906EF">
      <w:pPr>
        <w:pStyle w:val="SuperHeading"/>
      </w:pPr>
      <w:r w:rsidRPr="00D906EF">
        <w:t>POLSAR007 Assess search and rescue requirements</w:t>
      </w:r>
    </w:p>
    <w:p w:rsidR="00000000" w:rsidRPr="00D906EF" w:rsidP="00D906EF">
      <w:pPr>
        <w:pStyle w:val="Heading1"/>
      </w:pPr>
      <w:bookmarkStart w:id="1" w:name="O_1189073"/>
      <w:bookmarkEnd w:id="1"/>
      <w:r w:rsidRPr="00D906EF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D906EF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 w:rsidP="00D906EF">
            <w:pPr>
              <w:pStyle w:val="BodyText"/>
            </w:pPr>
            <w:r w:rsidRPr="00D906EF">
              <w:t>Release 2. Changes have been made to:</w:t>
            </w:r>
          </w:p>
          <w:p w:rsidR="00000000" w:rsidRPr="00D906EF" w:rsidP="00D906EF">
            <w:pPr>
              <w:pStyle w:val="ListBullet"/>
            </w:pPr>
            <w:r w:rsidRPr="00D906EF">
              <w:t>PC</w:t>
            </w:r>
            <w:r>
              <w:t>’</w:t>
            </w:r>
            <w:r w:rsidRPr="00D906EF">
              <w:t>s 1.1, 1.2, 1.4, 2.1 and 2.4 reworded</w:t>
            </w:r>
          </w:p>
          <w:p w:rsidR="00000000" w:rsidRPr="00D906EF" w:rsidP="00D906EF">
            <w:pPr>
              <w:pStyle w:val="ListBullet"/>
            </w:pPr>
            <w:r w:rsidRPr="00D906EF">
              <w:t>Element 2 minor change</w:t>
            </w:r>
          </w:p>
          <w:p w:rsidR="00000000" w:rsidRPr="00D906EF" w:rsidP="00D906EF">
            <w:pPr>
              <w:pStyle w:val="ListBullet"/>
            </w:pPr>
            <w:r w:rsidRPr="00D906EF">
              <w:t>Performance Evidence minor changes</w:t>
            </w:r>
          </w:p>
          <w:p w:rsidR="00000000" w:rsidRPr="00D906EF" w:rsidP="00D906EF">
            <w:pPr>
              <w:pStyle w:val="ListBullet"/>
            </w:pPr>
            <w:r w:rsidRPr="00D906EF">
              <w:t>Knowledge Evidence minor changes</w:t>
            </w:r>
          </w:p>
          <w:p w:rsidR="00000000" w:rsidRPr="00D906EF" w:rsidP="00D906EF">
            <w:pPr>
              <w:pStyle w:val="ListBullet"/>
            </w:pPr>
            <w:r w:rsidRPr="00D906EF">
              <w:t>Assessment Conditions updated</w:t>
            </w:r>
          </w:p>
          <w:p w:rsidR="00000000" w:rsidRPr="00D906EF" w:rsidP="00D906EF">
            <w:pPr>
              <w:pStyle w:val="BodyText"/>
            </w:pPr>
            <w:r w:rsidRPr="00D906EF">
              <w:t xml:space="preserve">Release 1. This unit was </w:t>
            </w:r>
            <w:r w:rsidRPr="00D906EF">
              <w:t xml:space="preserve">released in POL Police Training Package release 1.0 and meets the Standards for Training Packages.  </w:t>
            </w:r>
          </w:p>
        </w:tc>
      </w:tr>
    </w:tbl>
    <w:p w:rsidR="00000000" w:rsidRPr="00D906EF" w:rsidP="00D906EF">
      <w:pPr>
        <w:pStyle w:val="NoPaddingFontSize1"/>
      </w:pPr>
    </w:p>
    <w:p w:rsidR="00000000" w:rsidRPr="00D906EF" w:rsidP="00D906EF">
      <w:pPr>
        <w:pStyle w:val="AllowPageBreak"/>
      </w:pPr>
    </w:p>
    <w:p w:rsidR="00000000" w:rsidRPr="00D906EF" w:rsidP="00D906EF">
      <w:pPr>
        <w:pStyle w:val="Heading1"/>
      </w:pPr>
      <w:bookmarkStart w:id="2" w:name="O_1189072"/>
      <w:bookmarkEnd w:id="2"/>
      <w:r w:rsidRPr="00D906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 w:rsidP="00D906EF">
            <w:pPr>
              <w:pStyle w:val="BodyText"/>
            </w:pPr>
            <w:r w:rsidRPr="00D906EF">
              <w:t>This unit describes the skills and knowledge required to gather and assess information to inform a search and rescue (SAR)</w:t>
            </w:r>
            <w:r w:rsidRPr="00D906EF">
              <w:t xml:space="preserve"> operation, including communicating with stakeholders and conducting appreciations. These skills would be applied when receiving a request to commence SAR operations.</w:t>
            </w:r>
          </w:p>
          <w:p w:rsidR="00000000" w:rsidRPr="00D906EF" w:rsidP="00D906EF">
            <w:pPr>
              <w:pStyle w:val="BodyText"/>
            </w:pPr>
            <w:r w:rsidRPr="00D906EF">
              <w:t>This unit applies to those working as police officers involved in police SAR and incident</w:t>
            </w:r>
            <w:r w:rsidRPr="00D906EF">
              <w:t xml:space="preserve"> management operations.</w:t>
            </w:r>
          </w:p>
          <w:p w:rsidR="00000000" w:rsidRPr="00D906EF" w:rsidP="00D906EF">
            <w:pPr>
              <w:pStyle w:val="BodyText"/>
            </w:pPr>
            <w:r w:rsidRPr="00D906EF">
              <w:t>The skills and knowledge described in this unit must be applied within th</w:t>
            </w:r>
            <w:r w:rsidRPr="00D906EF">
              <w:t xml:space="preserve">e legislative, regulatory and policy environment in which they are carried out. Organisational policies and procedures must be consulted and adhered to, particularly those related to information management. </w:t>
            </w:r>
          </w:p>
          <w:p w:rsidR="00000000" w:rsidRPr="00D906EF" w:rsidP="00D906EF">
            <w:pPr>
              <w:pStyle w:val="BodyText"/>
            </w:pPr>
            <w:r w:rsidRPr="00D906EF">
              <w:t>Those undertaking this unit would work autonomou</w:t>
            </w:r>
            <w:r w:rsidRPr="00D906EF">
              <w:t>sly and within teams while remaining responsible for reporting to senior staff. They would perform a range of complex tasks and demonstrate adaptability across a broad range of contexts, either in the field or within police station/office environments.</w:t>
            </w:r>
          </w:p>
          <w:p w:rsidR="00000000" w:rsidRPr="00D906EF" w:rsidP="00D906EF">
            <w:pPr>
              <w:pStyle w:val="BodyText"/>
            </w:pPr>
            <w:r w:rsidRPr="00D906EF">
              <w:t xml:space="preserve">No </w:t>
            </w:r>
            <w:r w:rsidRPr="00D906EF">
              <w:t>licensing, legislative or certification requirements apply to unit at the time of publication.</w:t>
            </w:r>
          </w:p>
        </w:tc>
      </w:tr>
    </w:tbl>
    <w:p w:rsidR="00000000" w:rsidRPr="00D906EF" w:rsidP="00D906EF">
      <w:pPr>
        <w:pStyle w:val="NoPaddingFontSize1"/>
      </w:pPr>
    </w:p>
    <w:p w:rsidR="00000000" w:rsidRPr="00D906EF" w:rsidP="00D906EF">
      <w:pPr>
        <w:pStyle w:val="AllowPageBreak"/>
      </w:pPr>
    </w:p>
    <w:p w:rsidR="00000000" w:rsidRPr="00D906EF" w:rsidP="00D906EF">
      <w:pPr>
        <w:pStyle w:val="Heading1"/>
      </w:pPr>
      <w:bookmarkStart w:id="3" w:name="O_1189377"/>
      <w:bookmarkEnd w:id="3"/>
      <w:r w:rsidRPr="00D906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 w:rsidP="00D906EF">
            <w:pPr>
              <w:pStyle w:val="BodyText"/>
            </w:pPr>
            <w:r w:rsidRPr="00D906EF">
              <w:t>Not applicable.</w:t>
            </w:r>
          </w:p>
        </w:tc>
      </w:tr>
    </w:tbl>
    <w:p w:rsidR="001B5979" w:rsidP="00D906EF">
      <w:pPr>
        <w:pStyle w:val="NoPaddingFontSize1"/>
      </w:pPr>
    </w:p>
    <w:p w:rsidR="001B5979" w:rsidP="00D906EF">
      <w:pPr>
        <w:pStyle w:val="NoPaddingFontSize1"/>
      </w:pPr>
    </w:p>
    <w:p w:rsidR="00000000" w:rsidRPr="00D906EF" w:rsidP="00D906EF">
      <w:pPr>
        <w:pStyle w:val="Heading1"/>
      </w:pPr>
      <w:bookmarkStart w:id="4" w:name="O_1189071"/>
      <w:bookmarkEnd w:id="4"/>
      <w:r w:rsidRPr="00D906EF">
        <w:t>Competency Field</w:t>
      </w:r>
    </w:p>
    <w:p w:rsidR="00000000" w:rsidRPr="00D906EF" w:rsidP="001B5979">
      <w:pPr>
        <w:pStyle w:val="BodyText"/>
      </w:pPr>
      <w:r w:rsidRPr="00D906EF">
        <w:t>Search and rescue</w:t>
      </w:r>
    </w:p>
    <w:p w:rsidR="00000000" w:rsidRPr="00D906EF" w:rsidP="00D906EF">
      <w:pPr>
        <w:pStyle w:val="Heading1"/>
      </w:pPr>
      <w:bookmarkStart w:id="5" w:name="O_1189378"/>
      <w:bookmarkEnd w:id="5"/>
      <w:r w:rsidRPr="00D906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 w:rsidP="00D906EF">
            <w:pPr>
              <w:pStyle w:val="BodyText"/>
            </w:pPr>
            <w:r w:rsidRPr="00D906EF">
              <w:t>Not applicable.</w:t>
            </w:r>
          </w:p>
        </w:tc>
      </w:tr>
    </w:tbl>
    <w:p w:rsidR="00000000" w:rsidRPr="00D906EF" w:rsidP="00D906EF">
      <w:pPr>
        <w:pStyle w:val="NoPaddingFontSize1"/>
      </w:pPr>
    </w:p>
    <w:p w:rsidR="00000000" w:rsidRPr="00D906EF" w:rsidP="00D906EF">
      <w:pPr>
        <w:pStyle w:val="AllowPageBreak"/>
      </w:pPr>
    </w:p>
    <w:p w:rsidR="00000000" w:rsidRPr="00D906EF" w:rsidP="00D906EF">
      <w:pPr>
        <w:pStyle w:val="Heading1"/>
      </w:pPr>
      <w:bookmarkStart w:id="6" w:name="O_1189070"/>
      <w:bookmarkEnd w:id="6"/>
      <w:r w:rsidRPr="00D906EF">
        <w:t>Elements and Performance Criteria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6"/>
      </w:tblGrid>
      <w:tr w:rsidTr="00D906EF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 w:rsidP="00D906EF">
            <w:pPr>
              <w:pStyle w:val="BodyText"/>
            </w:pPr>
            <w:r w:rsidRPr="00D906EF">
              <w:rPr>
                <w:rStyle w:val="SpecialBold"/>
              </w:rPr>
              <w:t>ELEMENTS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rPr>
                <w:rStyle w:val="SpecialBold"/>
              </w:rPr>
              <w:t>PERFORMANCE CRITERIA</w:t>
            </w:r>
          </w:p>
        </w:tc>
      </w:tr>
      <w:tr w:rsidTr="00D906EF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t>Elements describe the essential outcomes.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t>Performance criteria describe the performance needed to demonstrate achievement of the element.</w:t>
            </w:r>
          </w:p>
        </w:tc>
      </w:tr>
      <w:tr w:rsidTr="00D906EF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 w:rsidP="00D906EF">
            <w:pPr>
              <w:pStyle w:val="BodyText"/>
            </w:pPr>
            <w:r w:rsidRPr="00D906EF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 w:rsidP="00D906EF">
            <w:pPr>
              <w:pStyle w:val="BodyText"/>
            </w:pPr>
            <w:r w:rsidRPr="00D906EF">
              <w:rPr>
                <w:rStyle w:val="SpecialBold"/>
              </w:rPr>
              <w:t>Gather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rPr>
                <w:rStyle w:val="SpecialBold"/>
              </w:rPr>
              <w:t>1.1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t>Assess and collate information and intelligence about the incident</w:t>
            </w:r>
          </w:p>
        </w:tc>
      </w:tr>
      <w:tr w:rsidTr="00D906EF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rPr>
                <w:rStyle w:val="SpecialBold"/>
              </w:rPr>
              <w:t>1.2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t>Identify points of contact from which to gather additional information</w:t>
            </w:r>
          </w:p>
        </w:tc>
      </w:tr>
      <w:tr w:rsidTr="00D906EF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rPr>
                <w:rStyle w:val="SpecialBold"/>
              </w:rPr>
              <w:t>1.3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t>Evaluate whether situation is a SAR incident to determine response</w:t>
            </w:r>
          </w:p>
        </w:tc>
      </w:tr>
      <w:tr w:rsidTr="00D906EF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rPr>
                <w:rStyle w:val="SpecialBold"/>
              </w:rPr>
              <w:t>1.4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t>Disseminate information about SAR operation to stakeholders</w:t>
            </w:r>
          </w:p>
        </w:tc>
      </w:tr>
      <w:tr w:rsidTr="00D906EF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 w:rsidP="00D906EF">
            <w:pPr>
              <w:pStyle w:val="BodyText"/>
            </w:pPr>
            <w:r w:rsidRPr="00D906EF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 w:rsidP="00D906EF">
            <w:pPr>
              <w:pStyle w:val="BodyText"/>
            </w:pPr>
            <w:r w:rsidRPr="00D906EF">
              <w:rPr>
                <w:rStyle w:val="SpecialBold"/>
              </w:rPr>
              <w:t>Assess SAR incident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rPr>
                <w:rStyle w:val="SpecialBold"/>
              </w:rPr>
              <w:t>2.1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t>Determine roles and responsibilities based on the assessment of the incident</w:t>
            </w:r>
          </w:p>
        </w:tc>
      </w:tr>
      <w:tr w:rsidTr="00D906EF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rPr>
                <w:rStyle w:val="SpecialBold"/>
              </w:rPr>
              <w:t>2.2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t>Conduct appreciation of SAR incident to identify courses of action</w:t>
            </w:r>
          </w:p>
        </w:tc>
      </w:tr>
      <w:tr w:rsidTr="00D906EF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rPr>
                <w:rStyle w:val="SpecialBold"/>
              </w:rPr>
              <w:t>2.3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t>Conduct urgency assessment to determine level of response</w:t>
            </w:r>
          </w:p>
        </w:tc>
      </w:tr>
      <w:tr w:rsidTr="00D906EF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6EF">
            <w:pPr>
              <w:pStyle w:val="BodyText"/>
              <w:rPr>
                <w:lang w:val="en-NZ"/>
              </w:rPr>
            </w:pPr>
            <w:r w:rsidRPr="00D906EF">
              <w:rPr>
                <w:rStyle w:val="SpecialBold"/>
              </w:rPr>
              <w:t>2.4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 w:rsidP="00D906EF">
            <w:pPr>
              <w:pStyle w:val="BodyText"/>
            </w:pPr>
            <w:r w:rsidRPr="00D906EF">
              <w:t>Communicate responsibilities to SAR members for coordination and control of SAR operation</w:t>
            </w:r>
          </w:p>
        </w:tc>
      </w:tr>
    </w:tbl>
    <w:p w:rsidR="001B5979" w:rsidP="00D906EF">
      <w:pPr>
        <w:pStyle w:val="NoPaddingFontSize1"/>
      </w:pPr>
    </w:p>
    <w:p w:rsidR="001B5979" w:rsidP="00D906EF">
      <w:pPr>
        <w:pStyle w:val="NoPaddingFontSize1"/>
      </w:pPr>
    </w:p>
    <w:p w:rsidR="00000000" w:rsidRPr="00D906EF" w:rsidP="00D906EF">
      <w:pPr>
        <w:pStyle w:val="Heading1"/>
      </w:pPr>
      <w:bookmarkStart w:id="7" w:name="O_1189069"/>
      <w:bookmarkEnd w:id="7"/>
      <w:r w:rsidRPr="00D906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 w:rsidP="00D906EF">
            <w:pPr>
              <w:pStyle w:val="BodyText"/>
            </w:pPr>
            <w:r w:rsidRPr="00D906EF">
              <w:t>Foundation skills essential to performance are explicit in th</w:t>
            </w:r>
            <w:r w:rsidRPr="00D906EF">
              <w:t>e performance criteria of this unit of competency.</w:t>
            </w:r>
          </w:p>
        </w:tc>
      </w:tr>
    </w:tbl>
    <w:p w:rsidR="00000000" w:rsidRPr="00D906EF" w:rsidP="00D906EF">
      <w:pPr>
        <w:pStyle w:val="NoPaddingFontSize1"/>
      </w:pPr>
    </w:p>
    <w:p w:rsidR="00000000" w:rsidRPr="00D906EF" w:rsidP="00D906EF">
      <w:pPr>
        <w:pStyle w:val="AllowPageBreak"/>
      </w:pPr>
    </w:p>
    <w:p w:rsidR="00000000" w:rsidRPr="00D906EF" w:rsidP="00D906EF">
      <w:pPr>
        <w:pStyle w:val="Heading1"/>
      </w:pPr>
      <w:bookmarkStart w:id="8" w:name="O_1189304"/>
      <w:bookmarkEnd w:id="8"/>
      <w:r w:rsidRPr="00D906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 w:rsidP="00D906EF">
            <w:pPr>
              <w:pStyle w:val="BodyText"/>
            </w:pPr>
            <w:r w:rsidRPr="00D906EF">
              <w:t>Range is restricted to essential operating conditions and any other variables essential to the work environment.</w:t>
            </w:r>
          </w:p>
          <w:p w:rsidR="00000000" w:rsidRPr="00D906EF" w:rsidP="00D906EF">
            <w:pPr>
              <w:pStyle w:val="BodyText"/>
            </w:pPr>
            <w:r w:rsidRPr="00D906EF">
              <w:t>Non-essential conditions may be found in the POL Police Training Package Companion Volume Implementation Guide.</w:t>
            </w:r>
          </w:p>
        </w:tc>
      </w:tr>
    </w:tbl>
    <w:p w:rsidR="00000000" w:rsidRPr="00D906EF" w:rsidP="00D906EF">
      <w:pPr>
        <w:pStyle w:val="NoPaddingFontSize1"/>
      </w:pPr>
    </w:p>
    <w:p w:rsidR="00000000" w:rsidRPr="00D906EF" w:rsidP="00D906EF">
      <w:pPr>
        <w:pStyle w:val="AllowPageBreak"/>
      </w:pPr>
    </w:p>
    <w:p w:rsidR="00000000" w:rsidRPr="00D906EF" w:rsidP="00D906EF">
      <w:pPr>
        <w:pStyle w:val="Heading1"/>
      </w:pPr>
      <w:bookmarkStart w:id="9" w:name="O_1189068"/>
      <w:bookmarkEnd w:id="9"/>
      <w:r w:rsidRPr="00D906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0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6EF" w:rsidP="00D906EF">
            <w:pPr>
              <w:pStyle w:val="BodyText"/>
            </w:pPr>
            <w:r w:rsidRPr="00D906EF">
              <w:t>No equivalent unit.</w:t>
            </w:r>
          </w:p>
        </w:tc>
      </w:tr>
    </w:tbl>
    <w:p w:rsidR="00000000" w:rsidRPr="00D906EF" w:rsidP="00D906EF">
      <w:pPr>
        <w:pStyle w:val="NoPaddingFontSize1"/>
      </w:pPr>
    </w:p>
    <w:p w:rsidR="00000000" w:rsidRPr="00D906EF" w:rsidP="00D906EF">
      <w:pPr>
        <w:pStyle w:val="AllowPageBreak"/>
      </w:pPr>
    </w:p>
    <w:p w:rsidR="00000000" w:rsidRPr="00D906EF" w:rsidP="00D906EF">
      <w:pPr>
        <w:pStyle w:val="Heading1"/>
      </w:pPr>
      <w:bookmarkStart w:id="10" w:name="O_1189074"/>
      <w:bookmarkEnd w:id="10"/>
      <w:r w:rsidRPr="00D906EF">
        <w:t>Links</w:t>
      </w:r>
    </w:p>
    <w:p w:rsidR="00000000" w:rsidRPr="00D906EF" w:rsidP="001B5979">
      <w:pPr>
        <w:pStyle w:val="BodyText"/>
      </w:pPr>
      <w:r w:rsidRPr="00D906EF">
        <w:t>Companion Volume Implementation Guides can be found</w:t>
      </w:r>
      <w:r w:rsidRPr="00D906EF">
        <w:t xml:space="preserve">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E252D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D906EF" w:rsidP="00D906EF"/>
    <w:sectPr w:rsidSect="00D906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EF" w:rsidRPr="001B5979" w:rsidP="001B59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79" w:rsidP="00D90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979" w:rsidP="00D90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B5979" w:rsidP="00D906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6EF" w:rsidRPr="001B5979" w:rsidP="001B59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79" w:rsidRPr="002D2AF8" w:rsidP="00D90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POLSAR007 Assess search and rescue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1B5979" w:rsidP="00D90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D25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EA39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6EF"/>
  </w:style>
  <w:style w:type="character" w:customStyle="1" w:styleId="Heading1Char">
    <w:name w:val="Heading 1 Char"/>
    <w:basedOn w:val="DefaultParagraphFont"/>
    <w:link w:val="Heading1"/>
    <w:rsid w:val="00D90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6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6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6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6EF"/>
    <w:rPr>
      <w:b/>
      <w:spacing w:val="0"/>
    </w:rPr>
  </w:style>
  <w:style w:type="paragraph" w:customStyle="1" w:styleId="SuperHeading">
    <w:name w:val="SuperHeading"/>
    <w:basedOn w:val="Normal"/>
    <w:rsid w:val="00D906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0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6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6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6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06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0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6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6EF"/>
    <w:rPr>
      <w:i/>
    </w:rPr>
  </w:style>
  <w:style w:type="paragraph" w:styleId="Caption">
    <w:name w:val="caption"/>
    <w:basedOn w:val="BodyText"/>
    <w:next w:val="Normal"/>
    <w:qFormat/>
    <w:rsid w:val="00D90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6EF"/>
  </w:style>
  <w:style w:type="paragraph" w:styleId="TableofFigures">
    <w:name w:val="table of figures"/>
    <w:basedOn w:val="Normal"/>
    <w:next w:val="Normal"/>
    <w:semiHidden/>
    <w:rsid w:val="00D90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6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06EF"/>
    <w:rPr>
      <w:rFonts w:ascii="Wingdings" w:hAnsi="Wingdings"/>
    </w:rPr>
  </w:style>
  <w:style w:type="paragraph" w:customStyle="1" w:styleId="TableHeading">
    <w:name w:val="Table Heading"/>
    <w:basedOn w:val="HeadingBase"/>
    <w:rsid w:val="00D906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6EF"/>
    <w:rPr>
      <w:color w:val="0033CC"/>
      <w:u w:val="none"/>
    </w:rPr>
  </w:style>
  <w:style w:type="paragraph" w:customStyle="1" w:styleId="BodyTextRight">
    <w:name w:val="Body Text Right"/>
    <w:basedOn w:val="BodyText"/>
    <w:rsid w:val="00D90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6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6EF"/>
    <w:rPr>
      <w:sz w:val="32"/>
    </w:rPr>
  </w:style>
  <w:style w:type="paragraph" w:customStyle="1" w:styleId="HeadingProcedure">
    <w:name w:val="Heading Procedure"/>
    <w:basedOn w:val="HeadingBase"/>
    <w:next w:val="Normal"/>
    <w:rsid w:val="00D90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6EF"/>
    <w:pPr>
      <w:spacing w:before="60" w:after="60"/>
    </w:pPr>
  </w:style>
  <w:style w:type="paragraph" w:styleId="ListContinue">
    <w:name w:val="List Continue"/>
    <w:basedOn w:val="List"/>
    <w:rsid w:val="00D906EF"/>
    <w:pPr>
      <w:ind w:firstLine="0"/>
    </w:pPr>
  </w:style>
  <w:style w:type="paragraph" w:customStyle="1" w:styleId="ListNote">
    <w:name w:val="List Note"/>
    <w:basedOn w:val="List"/>
    <w:rsid w:val="00D90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6EF"/>
    <w:rPr>
      <w:rFonts w:ascii="Courier New" w:hAnsi="Courier New"/>
    </w:rPr>
  </w:style>
  <w:style w:type="paragraph" w:customStyle="1" w:styleId="NoteBullet">
    <w:name w:val="Note Bullet"/>
    <w:basedOn w:val="Note"/>
    <w:rsid w:val="00D90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6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0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6EF"/>
    <w:rPr>
      <w:b/>
      <w:smallCaps/>
    </w:rPr>
  </w:style>
  <w:style w:type="paragraph" w:customStyle="1" w:styleId="TableListNumber">
    <w:name w:val="Table List Number"/>
    <w:basedOn w:val="ListNumber"/>
    <w:rsid w:val="00D90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6EF"/>
    <w:pPr>
      <w:numPr>
        <w:numId w:val="8"/>
      </w:numPr>
    </w:pPr>
  </w:style>
  <w:style w:type="paragraph" w:customStyle="1" w:styleId="ListAlpha2">
    <w:name w:val="List Alpha 2"/>
    <w:basedOn w:val="List2"/>
    <w:rsid w:val="00D906EF"/>
    <w:pPr>
      <w:numPr>
        <w:numId w:val="7"/>
      </w:numPr>
    </w:pPr>
  </w:style>
  <w:style w:type="paragraph" w:styleId="List2">
    <w:name w:val="List 2"/>
    <w:basedOn w:val="BodyText"/>
    <w:rsid w:val="00D90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6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6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6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06EF"/>
    <w:pPr>
      <w:numPr>
        <w:numId w:val="3"/>
      </w:numPr>
    </w:pPr>
  </w:style>
  <w:style w:type="paragraph" w:styleId="ListContinue2">
    <w:name w:val="List Continue 2"/>
    <w:basedOn w:val="List2"/>
    <w:rsid w:val="00D906EF"/>
    <w:pPr>
      <w:ind w:firstLine="0"/>
    </w:pPr>
  </w:style>
  <w:style w:type="paragraph" w:styleId="ListContinue3">
    <w:name w:val="List Continue 3"/>
    <w:basedOn w:val="List3"/>
    <w:rsid w:val="00D906EF"/>
    <w:pPr>
      <w:ind w:left="1021" w:firstLine="0"/>
    </w:pPr>
  </w:style>
  <w:style w:type="paragraph" w:styleId="ListContinue4">
    <w:name w:val="List Continue 4"/>
    <w:basedOn w:val="List4"/>
    <w:rsid w:val="00D906EF"/>
    <w:pPr>
      <w:ind w:firstLine="0"/>
    </w:pPr>
  </w:style>
  <w:style w:type="paragraph" w:styleId="ListContinue5">
    <w:name w:val="List Continue 5"/>
    <w:basedOn w:val="List5"/>
    <w:rsid w:val="00D906EF"/>
    <w:pPr>
      <w:ind w:firstLine="0"/>
    </w:pPr>
  </w:style>
  <w:style w:type="paragraph" w:styleId="ListNumber3">
    <w:name w:val="List Number 3"/>
    <w:basedOn w:val="List3"/>
    <w:rsid w:val="00D906EF"/>
    <w:pPr>
      <w:numPr>
        <w:numId w:val="4"/>
      </w:numPr>
    </w:pPr>
  </w:style>
  <w:style w:type="paragraph" w:styleId="ListNumber4">
    <w:name w:val="List Number 4"/>
    <w:basedOn w:val="List4"/>
    <w:rsid w:val="00D906EF"/>
    <w:pPr>
      <w:numPr>
        <w:numId w:val="5"/>
      </w:numPr>
    </w:pPr>
  </w:style>
  <w:style w:type="paragraph" w:styleId="ListNumber5">
    <w:name w:val="List Number 5"/>
    <w:basedOn w:val="List5"/>
    <w:rsid w:val="00D906EF"/>
    <w:pPr>
      <w:numPr>
        <w:numId w:val="6"/>
      </w:numPr>
    </w:pPr>
  </w:style>
  <w:style w:type="paragraph" w:styleId="BlockText">
    <w:name w:val="Block Text"/>
    <w:basedOn w:val="Normal"/>
    <w:rsid w:val="00D90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6EF"/>
    <w:rPr>
      <w:sz w:val="16"/>
      <w:vertAlign w:val="superscript"/>
    </w:rPr>
  </w:style>
  <w:style w:type="character" w:customStyle="1" w:styleId="Symbols">
    <w:name w:val="Symbols"/>
    <w:basedOn w:val="DefaultParagraphFont"/>
    <w:rsid w:val="00D906EF"/>
    <w:rPr>
      <w:rFonts w:ascii="Symbol" w:hAnsi="Symbol"/>
    </w:rPr>
  </w:style>
  <w:style w:type="character" w:customStyle="1" w:styleId="MenuOptions">
    <w:name w:val="Menu Options"/>
    <w:basedOn w:val="DefaultParagraphFont"/>
    <w:rsid w:val="00D90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6EF"/>
    <w:rPr>
      <w:b/>
    </w:rPr>
  </w:style>
  <w:style w:type="character" w:customStyle="1" w:styleId="Underlined">
    <w:name w:val="Underlined"/>
    <w:basedOn w:val="DefaultParagraphFont"/>
    <w:rsid w:val="00D906EF"/>
    <w:rPr>
      <w:u w:val="single"/>
    </w:rPr>
  </w:style>
  <w:style w:type="paragraph" w:customStyle="1" w:styleId="TableBodyTextRight">
    <w:name w:val="Table Body Text Right"/>
    <w:basedOn w:val="TableBodyText"/>
    <w:rsid w:val="00D90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6EF"/>
    <w:rPr>
      <w:sz w:val="18"/>
    </w:rPr>
  </w:style>
  <w:style w:type="paragraph" w:customStyle="1" w:styleId="BodySmallRight">
    <w:name w:val="Body Small Right"/>
    <w:basedOn w:val="BodyTextRight"/>
    <w:rsid w:val="00D906EF"/>
    <w:rPr>
      <w:sz w:val="18"/>
      <w:szCs w:val="18"/>
    </w:rPr>
  </w:style>
  <w:style w:type="paragraph" w:customStyle="1" w:styleId="MarginEdition">
    <w:name w:val="Margin Edition"/>
    <w:basedOn w:val="MarginNote"/>
    <w:rsid w:val="00D90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6EF"/>
    <w:rPr>
      <w:sz w:val="2"/>
      <w:szCs w:val="2"/>
    </w:rPr>
  </w:style>
  <w:style w:type="character" w:customStyle="1" w:styleId="Small">
    <w:name w:val="Small"/>
    <w:basedOn w:val="DefaultParagraphFont"/>
    <w:rsid w:val="00D906EF"/>
    <w:rPr>
      <w:sz w:val="16"/>
    </w:rPr>
  </w:style>
  <w:style w:type="paragraph" w:customStyle="1" w:styleId="WideTable">
    <w:name w:val="Wide Table"/>
    <w:basedOn w:val="Normal"/>
    <w:rsid w:val="00D90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6EF"/>
  </w:style>
  <w:style w:type="paragraph" w:styleId="Quote">
    <w:name w:val="Quote"/>
    <w:basedOn w:val="Heading1"/>
    <w:link w:val="QuoteChar"/>
    <w:qFormat/>
    <w:rsid w:val="00D90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6EF"/>
    <w:pPr>
      <w:pageBreakBefore/>
    </w:pPr>
  </w:style>
  <w:style w:type="paragraph" w:customStyle="1" w:styleId="Border">
    <w:name w:val="Border"/>
    <w:basedOn w:val="Normal"/>
    <w:qFormat/>
    <w:rsid w:val="00D90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6EF"/>
    <w:rPr>
      <w:u w:val="single"/>
    </w:rPr>
  </w:style>
  <w:style w:type="character" w:customStyle="1" w:styleId="BoldandItalics">
    <w:name w:val="Bold and Italics"/>
    <w:qFormat/>
    <w:rsid w:val="00D906EF"/>
    <w:rPr>
      <w:b/>
      <w:i/>
      <w:u w:val="none"/>
    </w:rPr>
  </w:style>
  <w:style w:type="paragraph" w:styleId="BalloonText">
    <w:name w:val="Balloon Text"/>
    <w:basedOn w:val="Normal"/>
    <w:link w:val="BalloonTextChar"/>
    <w:rsid w:val="00D90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6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6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6EF"/>
    <w:pPr>
      <w:spacing w:before="0" w:after="0"/>
    </w:pPr>
  </w:style>
  <w:style w:type="paragraph" w:customStyle="1" w:styleId="BodyTextBold">
    <w:name w:val="Body Text Bold"/>
    <w:basedOn w:val="BodyText"/>
    <w:qFormat/>
    <w:rsid w:val="00D906EF"/>
    <w:rPr>
      <w:b/>
    </w:rPr>
  </w:style>
  <w:style w:type="character" w:styleId="Hyperlink">
    <w:name w:val="Hyperlink"/>
    <w:basedOn w:val="DefaultParagraphFont"/>
    <w:uiPriority w:val="99"/>
    <w:unhideWhenUsed/>
    <w:rsid w:val="001B59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2821</Characters>
  <Application>Microsoft Office Word</Application>
  <DocSecurity>0</DocSecurity>
  <Lines>122</Lines>
  <Paragraphs>69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POLSAR007 Assess search and rescue requirements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2024-02-27T04:30:00Z</dcterms:created>
  <dcterms:modified xsi:type="dcterms:W3CDTF">2024-02-27T04:30:00Z</dcterms:modified>
</cp:coreProperties>
</file>