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611" w:rsidP="00183611">
      <w:pPr>
        <w:pStyle w:val="Title"/>
      </w:pPr>
      <w:r>
        <w:fldChar w:fldCharType="begin"/>
      </w:r>
      <w:r>
        <w:instrText xml:space="preserve"> TITLE   \* MERGEFORMAT </w:instrText>
      </w:r>
      <w:r>
        <w:fldChar w:fldCharType="separate"/>
      </w:r>
      <w:r>
        <w:t>POLSAR004 Manage search and rescue operations</w:t>
      </w:r>
      <w:r>
        <w:fldChar w:fldCharType="end"/>
      </w:r>
    </w:p>
    <w:p w:rsidR="00183611" w:rsidP="00183611">
      <w:pPr>
        <w:pStyle w:val="Version"/>
        <w:sectPr w:rsidSect="007E4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A60" w:rsidP="007E4A60">
      <w:pPr>
        <w:pStyle w:val="SuperHeading"/>
      </w:pPr>
      <w:r w:rsidRPr="007E4A60">
        <w:t>POLSAR004 Manage search and rescue operations</w:t>
      </w:r>
    </w:p>
    <w:p w:rsidR="00000000" w:rsidRPr="007E4A60" w:rsidP="007E4A60">
      <w:pPr>
        <w:pStyle w:val="Heading1"/>
      </w:pPr>
      <w:bookmarkStart w:id="1" w:name="O_715988"/>
      <w:bookmarkEnd w:id="1"/>
      <w:r w:rsidRPr="007E4A60">
        <w:t>Modification History</w:t>
      </w:r>
    </w:p>
    <w:tbl>
      <w:tblPr>
        <w:tblW w:w="0" w:type="auto"/>
        <w:tblLayout w:type="fixed"/>
        <w:tblCellMar>
          <w:left w:w="62" w:type="dxa"/>
          <w:right w:w="62" w:type="dxa"/>
        </w:tblCellMar>
        <w:tblLook w:val="0000"/>
      </w:tblPr>
      <w:tblGrid>
        <w:gridCol w:w="1134"/>
        <w:gridCol w:w="7937"/>
      </w:tblGrid>
      <w:tr w:rsidTr="001836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A60" w:rsidP="007E4A60">
            <w:pPr>
              <w:pStyle w:val="TableHeading"/>
            </w:pPr>
            <w:r w:rsidRPr="007E4A6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TableHeading"/>
              <w:rPr>
                <w:lang w:val="en-NZ"/>
              </w:rPr>
            </w:pPr>
            <w:r w:rsidRPr="007E4A60">
              <w:rPr>
                <w:rStyle w:val="SpecialBold"/>
              </w:rPr>
              <w:t>Comments</w:t>
            </w:r>
          </w:p>
        </w:tc>
      </w:tr>
      <w:tr w:rsidTr="001836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BodyText"/>
              <w:rPr>
                <w:lang w:val="en-NZ"/>
              </w:rPr>
            </w:pPr>
            <w:r w:rsidRPr="007E4A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A60" w:rsidP="007E4A60">
            <w:pPr>
              <w:pStyle w:val="BodyText"/>
            </w:pPr>
            <w:r w:rsidRPr="007E4A60">
              <w:t xml:space="preserve">This unit was released in POL Police Training Package release 1.0 and meets the Standards for Training Packages.  </w:t>
            </w:r>
          </w:p>
        </w:tc>
      </w:tr>
    </w:tbl>
    <w:p w:rsidR="00000000" w:rsidRPr="007E4A60" w:rsidP="007E4A60">
      <w:pPr>
        <w:pStyle w:val="BodyText"/>
      </w:pPr>
    </w:p>
    <w:p w:rsidR="00000000" w:rsidRPr="007E4A60" w:rsidP="007E4A60">
      <w:pPr>
        <w:pStyle w:val="AllowPageBreak"/>
      </w:pPr>
    </w:p>
    <w:p w:rsidR="00000000" w:rsidRPr="007E4A60" w:rsidP="007E4A60">
      <w:pPr>
        <w:pStyle w:val="Heading1"/>
      </w:pPr>
      <w:bookmarkStart w:id="2" w:name="O_715989"/>
      <w:bookmarkEnd w:id="2"/>
      <w:r w:rsidRPr="007E4A60">
        <w:t>Application</w:t>
      </w:r>
    </w:p>
    <w:p w:rsidR="00000000" w:rsidRPr="007E4A60" w:rsidP="00183611">
      <w:pPr>
        <w:pStyle w:val="BodyText"/>
      </w:pPr>
      <w:r w:rsidRPr="007E4A60">
        <w:t>This unit describes the skills required to plan for and manag</w:t>
      </w:r>
      <w:r w:rsidRPr="007E4A60">
        <w:t>e police search and rescue (SAR) requirements, including communication with stakeholders, analysis of resources and evaluation of activities.</w:t>
      </w:r>
    </w:p>
    <w:p w:rsidR="00000000" w:rsidRPr="007E4A60" w:rsidP="00183611">
      <w:pPr>
        <w:pStyle w:val="BodyText"/>
      </w:pPr>
      <w:r w:rsidRPr="007E4A60">
        <w:t>This unit applies to police staff involved in police search and rescue operations.</w:t>
      </w:r>
    </w:p>
    <w:p w:rsidR="00000000" w:rsidRPr="007E4A60" w:rsidP="00183611">
      <w:pPr>
        <w:pStyle w:val="BodyText"/>
      </w:pPr>
      <w:r w:rsidRPr="007E4A60">
        <w:t>The skills and knowledge desc</w:t>
      </w:r>
      <w:r w:rsidRPr="007E4A60">
        <w:t>ribed in this unit must be applied within the legislative, regulatory and policy environment in which they are carried out. Organisational policies and procedures must be consulted and adhered to, particularly those related to human resource management and</w:t>
      </w:r>
      <w:r w:rsidRPr="007E4A60">
        <w:t xml:space="preserve"> reporting requirements.</w:t>
      </w:r>
    </w:p>
    <w:p w:rsidR="00000000" w:rsidRPr="007E4A60" w:rsidP="00183611">
      <w:pPr>
        <w:pStyle w:val="BodyText"/>
      </w:pPr>
      <w:r w:rsidRPr="007E4A60">
        <w:t>Those undertaking this role may work autonomously and supervising teams while remaining responsible for reporting to senior staff. They would demonstrate adaptability across a broad range of contexts while performing complex tasks</w:t>
      </w:r>
      <w:r w:rsidRPr="007E4A60">
        <w:t>.</w:t>
      </w:r>
    </w:p>
    <w:p w:rsidR="00000000" w:rsidRPr="007E4A60" w:rsidP="00183611">
      <w:pPr>
        <w:pStyle w:val="BodyText"/>
      </w:pPr>
      <w:r w:rsidRPr="007E4A60">
        <w:t>No licensing, legislative or certification requirements apply to unit at the time of publication.</w:t>
      </w:r>
    </w:p>
    <w:p w:rsidR="00000000" w:rsidRPr="007E4A60" w:rsidP="007E4A60">
      <w:pPr>
        <w:pStyle w:val="Heading1"/>
      </w:pPr>
      <w:bookmarkStart w:id="3" w:name="O_715991"/>
      <w:bookmarkEnd w:id="3"/>
      <w:r w:rsidRPr="007E4A60">
        <w:t>Competency Field</w:t>
      </w:r>
    </w:p>
    <w:p w:rsidR="00000000" w:rsidRPr="007E4A60" w:rsidP="00183611">
      <w:pPr>
        <w:pStyle w:val="BodyText"/>
      </w:pPr>
      <w:r w:rsidRPr="007E4A60">
        <w:t>Search and rescue</w:t>
      </w:r>
    </w:p>
    <w:p w:rsidR="00000000" w:rsidRPr="007E4A60" w:rsidP="007E4A60">
      <w:pPr>
        <w:pStyle w:val="Heading1"/>
      </w:pPr>
      <w:bookmarkStart w:id="4" w:name="O_715993"/>
      <w:bookmarkEnd w:id="4"/>
      <w:r w:rsidRPr="007E4A60">
        <w:t>Elements and Performance Criteria</w:t>
      </w:r>
    </w:p>
    <w:tbl>
      <w:tblPr>
        <w:tblW w:w="0" w:type="auto"/>
        <w:tblLayout w:type="fixed"/>
        <w:tblCellMar>
          <w:left w:w="62" w:type="dxa"/>
          <w:right w:w="62" w:type="dxa"/>
        </w:tblCellMar>
        <w:tblLook w:val="0000"/>
      </w:tblPr>
      <w:tblGrid>
        <w:gridCol w:w="2268"/>
        <w:gridCol w:w="6804"/>
      </w:tblGrid>
      <w:tr w:rsidTr="007E4A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TableHeading"/>
              <w:rPr>
                <w:lang w:val="en-NZ"/>
              </w:rPr>
            </w:pPr>
            <w:r w:rsidRPr="007E4A6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TableHeading"/>
              <w:rPr>
                <w:lang w:val="en-NZ"/>
              </w:rPr>
            </w:pPr>
            <w:r w:rsidRPr="007E4A60">
              <w:t>PERFORMANCE CRITERIA</w:t>
            </w:r>
          </w:p>
        </w:tc>
      </w:tr>
      <w:tr w:rsidTr="007E4A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BodyText"/>
              <w:rPr>
                <w:lang w:val="en-NZ"/>
              </w:rPr>
            </w:pPr>
            <w:r w:rsidRPr="007E4A6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BodyText"/>
              <w:rPr>
                <w:lang w:val="en-NZ"/>
              </w:rPr>
            </w:pPr>
            <w:r w:rsidRPr="007E4A60">
              <w:t>Performance criteria describe the performance needed to demonstrate achievement of the element. Where bold italicised text is used, further information is detailed in the range of conditions section.</w:t>
            </w:r>
          </w:p>
        </w:tc>
      </w:tr>
      <w:tr w:rsidTr="007E4A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List"/>
              <w:rPr>
                <w:lang w:val="en-NZ"/>
              </w:rPr>
            </w:pPr>
            <w:r w:rsidRPr="007E4A60">
              <w:rPr>
                <w:rStyle w:val="SpecialBold"/>
              </w:rPr>
              <w:t>1.</w:t>
            </w:r>
            <w:r w:rsidRPr="007E4A60">
              <w:rPr>
                <w:rStyle w:val="SpecialBold"/>
              </w:rPr>
              <w:tab/>
              <w:t>Plan SAR op</w:t>
            </w:r>
            <w:r w:rsidRPr="007E4A60">
              <w:rPr>
                <w:rStyle w:val="SpecialBold"/>
              </w:rPr>
              <w:t>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A60" w:rsidP="007E4A60">
            <w:pPr>
              <w:pStyle w:val="List"/>
            </w:pPr>
            <w:r w:rsidRPr="007E4A60">
              <w:t>1.1</w:t>
            </w:r>
            <w:r w:rsidRPr="007E4A60">
              <w:tab/>
              <w:t>Review information relating to search and rescue incident to plan operation.</w:t>
            </w:r>
          </w:p>
          <w:p w:rsidR="00000000" w:rsidRPr="007E4A60" w:rsidP="007E4A60">
            <w:pPr>
              <w:pStyle w:val="List"/>
            </w:pPr>
            <w:r w:rsidRPr="007E4A60">
              <w:t>1.2</w:t>
            </w:r>
            <w:r w:rsidRPr="007E4A60">
              <w:tab/>
              <w:t>Assess required resources to complete SAR operations based on available information.</w:t>
            </w:r>
          </w:p>
          <w:p w:rsidR="00000000" w:rsidP="007E4A60">
            <w:pPr>
              <w:pStyle w:val="List"/>
              <w:rPr>
                <w:lang w:val="en-NZ"/>
              </w:rPr>
            </w:pPr>
            <w:r w:rsidRPr="007E4A60">
              <w:t>1.3</w:t>
            </w:r>
            <w:r w:rsidRPr="007E4A60">
              <w:tab/>
              <w:t>Evaluate plan to determine feasibility and likelihood of success.</w:t>
            </w:r>
          </w:p>
        </w:tc>
      </w:tr>
      <w:tr w:rsidTr="007E4A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List"/>
              <w:rPr>
                <w:lang w:val="en-NZ"/>
              </w:rPr>
            </w:pPr>
            <w:r w:rsidRPr="007E4A60">
              <w:rPr>
                <w:rStyle w:val="SpecialBold"/>
              </w:rPr>
              <w:t>2.</w:t>
            </w:r>
            <w:r w:rsidRPr="007E4A60">
              <w:rPr>
                <w:rStyle w:val="SpecialBold"/>
              </w:rPr>
              <w:tab/>
              <w:t>Man</w:t>
            </w:r>
            <w:r w:rsidRPr="007E4A60">
              <w:rPr>
                <w:rStyle w:val="SpecialBold"/>
              </w:rPr>
              <w:t>age SAR teams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A60" w:rsidP="007E4A60">
            <w:pPr>
              <w:pStyle w:val="List"/>
            </w:pPr>
            <w:r w:rsidRPr="007E4A60">
              <w:t>2.1</w:t>
            </w:r>
            <w:r w:rsidRPr="007E4A60">
              <w:tab/>
              <w:t>Communicate nature of SAR incident to stakeholders.</w:t>
            </w:r>
          </w:p>
          <w:p w:rsidR="00000000" w:rsidRPr="007E4A60" w:rsidP="007E4A60">
            <w:pPr>
              <w:pStyle w:val="List"/>
            </w:pPr>
            <w:r w:rsidRPr="007E4A60">
              <w:t>2.2</w:t>
            </w:r>
            <w:r w:rsidRPr="007E4A60">
              <w:tab/>
              <w:t>Brief SAR teams on roles, responsibilities and activities.</w:t>
            </w:r>
          </w:p>
          <w:p w:rsidR="00000000" w:rsidRPr="007E4A60" w:rsidP="007E4A60">
            <w:pPr>
              <w:pStyle w:val="List"/>
            </w:pPr>
            <w:r w:rsidRPr="007E4A60">
              <w:t>2.3</w:t>
            </w:r>
            <w:r w:rsidRPr="007E4A60">
              <w:tab/>
              <w:t>Allocate tasks to team members to facilitate SAR operations.</w:t>
            </w:r>
          </w:p>
          <w:p w:rsidR="00000000" w:rsidRPr="007E4A60" w:rsidP="007E4A60">
            <w:pPr>
              <w:pStyle w:val="List"/>
            </w:pPr>
            <w:r w:rsidRPr="007E4A60">
              <w:t>2.4</w:t>
            </w:r>
            <w:r w:rsidRPr="007E4A60">
              <w:tab/>
            </w:r>
            <w:r w:rsidRPr="007E4A60">
              <w:t>Monitor performance of teams to adjust plan as required and identify any welfare considerations.</w:t>
            </w:r>
          </w:p>
          <w:p w:rsidR="00000000" w:rsidP="007E4A60">
            <w:pPr>
              <w:pStyle w:val="List"/>
              <w:rPr>
                <w:lang w:val="en-NZ"/>
              </w:rPr>
            </w:pPr>
            <w:r w:rsidRPr="007E4A60">
              <w:t>2.5</w:t>
            </w:r>
            <w:r w:rsidRPr="007E4A60">
              <w:tab/>
              <w:t>Relay feedback received from team to stakeholders to inform SAR operations.</w:t>
            </w:r>
          </w:p>
        </w:tc>
      </w:tr>
      <w:tr w:rsidTr="007E4A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List"/>
              <w:rPr>
                <w:lang w:val="en-NZ"/>
              </w:rPr>
            </w:pPr>
            <w:r w:rsidRPr="007E4A60">
              <w:rPr>
                <w:rStyle w:val="SpecialBold"/>
              </w:rPr>
              <w:t>3.</w:t>
            </w:r>
            <w:r w:rsidRPr="007E4A60">
              <w:rPr>
                <w:rStyle w:val="SpecialBold"/>
              </w:rPr>
              <w:tab/>
              <w:t>Liaise with internal and external authorities and agencies/organisations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A60" w:rsidP="007E4A60">
            <w:pPr>
              <w:pStyle w:val="List"/>
            </w:pPr>
            <w:r w:rsidRPr="007E4A60">
              <w:t>3.</w:t>
            </w:r>
            <w:r w:rsidRPr="007E4A60">
              <w:t>1</w:t>
            </w:r>
            <w:r w:rsidRPr="007E4A60">
              <w:tab/>
              <w:t>Provide briefings to agencies/organisations to ensure consistency of information.</w:t>
            </w:r>
          </w:p>
          <w:p w:rsidR="00000000" w:rsidRPr="007E4A60" w:rsidP="007E4A60">
            <w:pPr>
              <w:pStyle w:val="List"/>
            </w:pPr>
            <w:r w:rsidRPr="007E4A60">
              <w:t>3.2</w:t>
            </w:r>
            <w:r w:rsidRPr="007E4A60">
              <w:tab/>
              <w:t>Monitor resources to determine changing circumstances.</w:t>
            </w:r>
          </w:p>
          <w:p w:rsidR="00000000" w:rsidRPr="007E4A60" w:rsidP="007E4A60">
            <w:pPr>
              <w:pStyle w:val="List"/>
            </w:pPr>
            <w:r w:rsidRPr="007E4A60">
              <w:t>3.3</w:t>
            </w:r>
            <w:r w:rsidRPr="007E4A60">
              <w:tab/>
              <w:t>Negotiate with agencies/organisations to acquire resources for SAR operations.</w:t>
            </w:r>
          </w:p>
          <w:p w:rsidR="00000000" w:rsidP="007E4A60">
            <w:pPr>
              <w:pStyle w:val="List"/>
              <w:rPr>
                <w:lang w:val="en-NZ"/>
              </w:rPr>
            </w:pPr>
            <w:r w:rsidRPr="007E4A60">
              <w:t>3.4</w:t>
            </w:r>
            <w:r w:rsidRPr="007E4A60">
              <w:tab/>
              <w:t>Provide guidance and suppo</w:t>
            </w:r>
            <w:r w:rsidRPr="007E4A60">
              <w:t>rt to authorities and agencies/organisations to improve SAR effectiveness.</w:t>
            </w:r>
          </w:p>
        </w:tc>
      </w:tr>
      <w:tr w:rsidTr="007E4A6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A60">
            <w:pPr>
              <w:pStyle w:val="List"/>
              <w:rPr>
                <w:lang w:val="en-NZ"/>
              </w:rPr>
            </w:pPr>
            <w:r w:rsidRPr="007E4A60">
              <w:rPr>
                <w:rStyle w:val="SpecialBold"/>
              </w:rPr>
              <w:t>4.</w:t>
            </w:r>
            <w:r w:rsidRPr="007E4A60">
              <w:rPr>
                <w:rStyle w:val="SpecialBold"/>
              </w:rPr>
              <w:tab/>
              <w:t>Manage search and rescue reporting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A60" w:rsidP="007E4A60">
            <w:pPr>
              <w:pStyle w:val="List"/>
            </w:pPr>
            <w:r w:rsidRPr="007E4A60">
              <w:t>4.1</w:t>
            </w:r>
            <w:r w:rsidRPr="007E4A60">
              <w:tab/>
              <w:t>Collate information from internal and external sources to maintain comprehensive records.</w:t>
            </w:r>
          </w:p>
          <w:p w:rsidR="00000000" w:rsidRPr="007E4A60" w:rsidP="007E4A60">
            <w:pPr>
              <w:pStyle w:val="List"/>
            </w:pPr>
            <w:r w:rsidRPr="007E4A60">
              <w:t>4.2</w:t>
            </w:r>
            <w:r w:rsidRPr="007E4A60">
              <w:tab/>
              <w:t>Evaluate information to determi</w:t>
            </w:r>
            <w:r w:rsidRPr="007E4A60">
              <w:t>ne relevance.</w:t>
            </w:r>
          </w:p>
          <w:p w:rsidR="00000000" w:rsidRPr="007E4A60" w:rsidP="007E4A60">
            <w:pPr>
              <w:pStyle w:val="List"/>
            </w:pPr>
            <w:r w:rsidRPr="007E4A60">
              <w:t>4.3</w:t>
            </w:r>
            <w:r w:rsidRPr="007E4A60">
              <w:tab/>
              <w:t>Identify trends from analysis of available information.</w:t>
            </w:r>
          </w:p>
          <w:p w:rsidR="00000000" w:rsidRPr="007E4A60" w:rsidP="007E4A60">
            <w:pPr>
              <w:pStyle w:val="List"/>
            </w:pPr>
            <w:r w:rsidRPr="007E4A60">
              <w:t>4.4</w:t>
            </w:r>
            <w:r w:rsidRPr="007E4A60">
              <w:tab/>
              <w:t>Develop recommendations for continuous improvement purposes.</w:t>
            </w:r>
          </w:p>
        </w:tc>
      </w:tr>
    </w:tbl>
    <w:p w:rsidR="00000000" w:rsidRPr="007E4A60" w:rsidP="007E4A60">
      <w:pPr>
        <w:pStyle w:val="BodyText"/>
      </w:pPr>
    </w:p>
    <w:p w:rsidR="00000000" w:rsidRPr="007E4A60" w:rsidP="007E4A60">
      <w:pPr>
        <w:pStyle w:val="AllowPageBreak"/>
      </w:pPr>
    </w:p>
    <w:p w:rsidR="00000000" w:rsidRPr="007E4A60" w:rsidP="007E4A60">
      <w:pPr>
        <w:pStyle w:val="Heading1"/>
      </w:pPr>
      <w:bookmarkStart w:id="5" w:name="O_715994"/>
      <w:bookmarkEnd w:id="5"/>
      <w:r w:rsidRPr="007E4A60">
        <w:t>Foundation Skills</w:t>
      </w:r>
    </w:p>
    <w:p w:rsidR="00000000" w:rsidRPr="007E4A60" w:rsidP="00183611">
      <w:pPr>
        <w:pStyle w:val="BodyText"/>
      </w:pPr>
      <w:r w:rsidRPr="007E4A60">
        <w:t>The foundation skills demands of this unit have been mapped for alignment with t</w:t>
      </w:r>
      <w:r w:rsidRPr="007E4A60">
        <w:t>he Australian Core Skills Framework (ACSF). The following tables outline the performance levels indicated for successful attainment of the unit.</w:t>
      </w:r>
    </w:p>
    <w:p w:rsidR="00000000" w:rsidRPr="007E4A60" w:rsidP="007E4A60">
      <w:pPr>
        <w:pStyle w:val="BodyText"/>
        <w:keepNext/>
      </w:pPr>
    </w:p>
    <w:p w:rsidR="00000000" w:rsidRPr="007E4A60" w:rsidP="007E4A60">
      <w:pPr>
        <w:pStyle w:val="BodyText"/>
      </w:pPr>
      <w:bookmarkStart w:id="6" w:name="O_72671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7.75pt">
            <v:imagedata r:id="rId10" o:title=""/>
          </v:shape>
        </w:pict>
      </w:r>
      <w:bookmarkEnd w:id="6"/>
    </w:p>
    <w:p w:rsidR="00000000" w:rsidRPr="007E4A60" w:rsidP="007E4A60">
      <w:pPr>
        <w:pStyle w:val="BodyText"/>
      </w:pPr>
    </w:p>
    <w:p w:rsidR="00000000" w:rsidRPr="007E4A60" w:rsidP="00183611">
      <w:pPr>
        <w:pStyle w:val="BodyText"/>
      </w:pPr>
      <w:r w:rsidRPr="007E4A60">
        <w:t>Further information on ACSF and the foundation skills underpinning this unit can be found in the Foundation Skills Guide on the GSA website.</w:t>
      </w:r>
    </w:p>
    <w:p w:rsidR="00000000" w:rsidRPr="007E4A60" w:rsidP="007E4A60">
      <w:pPr>
        <w:pStyle w:val="Heading1"/>
      </w:pPr>
      <w:bookmarkStart w:id="7" w:name="O_715996"/>
      <w:bookmarkEnd w:id="7"/>
      <w:r w:rsidRPr="007E4A60">
        <w:t>Unit Mapping Information</w:t>
      </w:r>
    </w:p>
    <w:p w:rsidR="00000000" w:rsidRPr="007E4A60" w:rsidP="00183611">
      <w:pPr>
        <w:pStyle w:val="BodyText"/>
      </w:pPr>
      <w:r w:rsidRPr="007E4A60">
        <w:t>No equivalent unit.</w:t>
      </w:r>
    </w:p>
    <w:p w:rsidR="00000000" w:rsidRPr="007E4A60" w:rsidP="007E4A60">
      <w:pPr>
        <w:pStyle w:val="Heading1"/>
      </w:pPr>
      <w:bookmarkStart w:id="8" w:name="O_716003"/>
      <w:bookmarkEnd w:id="8"/>
      <w:r w:rsidRPr="007E4A60">
        <w:t>Links</w:t>
      </w:r>
    </w:p>
    <w:p w:rsidR="00000000" w:rsidRPr="007E4A60" w:rsidP="00183611">
      <w:pPr>
        <w:pStyle w:val="BodyText"/>
      </w:pPr>
      <w:r w:rsidRPr="007E4A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20549">
        <w:rPr>
          <w:rStyle w:val="Hyperlink"/>
        </w:rPr>
        <w:t>https://vetnet.gov.au/Pages/TrainingDocs.aspx?q=98c3984e-2cf1-48a8-8ed1-85e4b92e7351</w:t>
      </w:r>
      <w:r>
        <w:fldChar w:fldCharType="end"/>
      </w:r>
    </w:p>
    <w:p w:rsidR="00000000" w:rsidRPr="007E4A60" w:rsidP="00183611">
      <w:pPr>
        <w:pStyle w:val="BodyText"/>
      </w:pPr>
      <w:r w:rsidRPr="007E4A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20549">
        <w:rPr>
          <w:rStyle w:val="Hyperlink"/>
        </w:rPr>
        <w:t>https://vetnet.gov.au/Pages/TrainingDocs.aspx?q=98c3984e-2cf1-48a8-8ed1-85e4b92e7351</w:t>
      </w:r>
      <w:r>
        <w:fldChar w:fldCharType="end"/>
      </w:r>
    </w:p>
    <w:p w:rsidR="00000000" w:rsidRPr="007E4A60" w:rsidP="00183611">
      <w:pPr>
        <w:pStyle w:val="BodyText"/>
      </w:pPr>
      <w:r w:rsidRPr="007E4A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20549">
        <w:rPr>
          <w:rStyle w:val="Hyperlink"/>
        </w:rPr>
        <w:t>https://vetnet.gov.au/Pages/TrainingDocs.aspx?q=98c3984e-2cf1-48a8-8ed1-85e4b92e7351</w:t>
      </w:r>
      <w:r>
        <w:fldChar w:fldCharType="end"/>
      </w:r>
    </w:p>
    <w:p w:rsidR="00000000" w:rsidRPr="007E4A60" w:rsidP="007E4A60"/>
    <w:sectPr w:rsidSect="007E4A60">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60" w:rsidRPr="00183611" w:rsidP="00183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11" w:rsidP="007E4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611" w:rsidP="007E4A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3611" w:rsidP="007E4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A60" w:rsidRPr="00183611" w:rsidP="00183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11" w:rsidRPr="002D2AF8" w:rsidP="007E4A60">
    <w:pPr>
      <w:pStyle w:val="Header"/>
      <w:framePr w:wrap="around"/>
    </w:pPr>
    <w:r>
      <w:fldChar w:fldCharType="begin"/>
    </w:r>
    <w:r>
      <w:instrText xml:space="preserve"> TITLE   \* MERGEFORMAT </w:instrText>
    </w:r>
    <w:r>
      <w:fldChar w:fldCharType="separate"/>
    </w:r>
    <w:r>
      <w:t>POLSAR004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183611" w:rsidP="007E4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A60"/>
    <w:pPr>
      <w:spacing w:before="360" w:after="60"/>
      <w:outlineLvl w:val="0"/>
    </w:pPr>
    <w:rPr>
      <w:sz w:val="32"/>
    </w:rPr>
  </w:style>
  <w:style w:type="paragraph" w:styleId="Heading2">
    <w:name w:val="heading 2"/>
    <w:basedOn w:val="HeadingBase"/>
    <w:next w:val="BodyText"/>
    <w:link w:val="Heading2Char"/>
    <w:qFormat/>
    <w:rsid w:val="007E4A60"/>
    <w:pPr>
      <w:keepLines/>
      <w:spacing w:before="240" w:after="120"/>
      <w:outlineLvl w:val="1"/>
    </w:pPr>
    <w:rPr>
      <w:sz w:val="28"/>
      <w:szCs w:val="40"/>
    </w:rPr>
  </w:style>
  <w:style w:type="paragraph" w:styleId="Heading3">
    <w:name w:val="heading 3"/>
    <w:basedOn w:val="HeadingBase"/>
    <w:next w:val="BodyText"/>
    <w:link w:val="Heading3Char"/>
    <w:qFormat/>
    <w:rsid w:val="007E4A60"/>
    <w:pPr>
      <w:spacing w:before="180" w:after="120"/>
      <w:outlineLvl w:val="2"/>
    </w:pPr>
    <w:rPr>
      <w:spacing w:val="-10"/>
      <w:kern w:val="32"/>
    </w:rPr>
  </w:style>
  <w:style w:type="paragraph" w:styleId="Heading4">
    <w:name w:val="heading 4"/>
    <w:basedOn w:val="HeadingBase"/>
    <w:next w:val="BodyText"/>
    <w:link w:val="Heading4Char"/>
    <w:qFormat/>
    <w:rsid w:val="007E4A60"/>
    <w:pPr>
      <w:spacing w:before="160" w:after="120"/>
      <w:outlineLvl w:val="3"/>
    </w:pPr>
    <w:rPr>
      <w:sz w:val="22"/>
    </w:rPr>
  </w:style>
  <w:style w:type="paragraph" w:styleId="Heading5">
    <w:name w:val="heading 5"/>
    <w:basedOn w:val="HeadingBase"/>
    <w:next w:val="Normal"/>
    <w:link w:val="Heading5Char"/>
    <w:qFormat/>
    <w:rsid w:val="007E4A60"/>
    <w:pPr>
      <w:spacing w:before="80"/>
      <w:outlineLvl w:val="4"/>
    </w:pPr>
    <w:rPr>
      <w:color w:val="918585"/>
      <w:sz w:val="20"/>
    </w:rPr>
  </w:style>
  <w:style w:type="paragraph" w:styleId="Heading6">
    <w:name w:val="heading 6"/>
    <w:basedOn w:val="HeadingBase"/>
    <w:next w:val="Normal"/>
    <w:link w:val="Heading6Char"/>
    <w:qFormat/>
    <w:rsid w:val="007E4A60"/>
    <w:pPr>
      <w:spacing w:before="60"/>
      <w:outlineLvl w:val="5"/>
    </w:pPr>
    <w:rPr>
      <w:color w:val="918585"/>
      <w:sz w:val="20"/>
    </w:rPr>
  </w:style>
  <w:style w:type="paragraph" w:styleId="Heading7">
    <w:name w:val="heading 7"/>
    <w:basedOn w:val="Normal"/>
    <w:next w:val="Normal"/>
    <w:link w:val="Heading7Char"/>
    <w:qFormat/>
    <w:rsid w:val="007E4A60"/>
    <w:pPr>
      <w:ind w:left="720"/>
      <w:outlineLvl w:val="6"/>
    </w:pPr>
    <w:rPr>
      <w:i/>
    </w:rPr>
  </w:style>
  <w:style w:type="paragraph" w:styleId="Heading8">
    <w:name w:val="heading 8"/>
    <w:basedOn w:val="Normal"/>
    <w:next w:val="Normal"/>
    <w:link w:val="Heading8Char"/>
    <w:qFormat/>
    <w:rsid w:val="007E4A60"/>
    <w:pPr>
      <w:ind w:left="720"/>
      <w:outlineLvl w:val="7"/>
    </w:pPr>
    <w:rPr>
      <w:i/>
    </w:rPr>
  </w:style>
  <w:style w:type="paragraph" w:styleId="Heading9">
    <w:name w:val="heading 9"/>
    <w:basedOn w:val="Normal"/>
    <w:next w:val="Normal"/>
    <w:link w:val="Heading9Char"/>
    <w:qFormat/>
    <w:rsid w:val="007E4A60"/>
    <w:pPr>
      <w:ind w:left="720"/>
      <w:outlineLvl w:val="8"/>
    </w:pPr>
    <w:rPr>
      <w:i/>
    </w:rPr>
  </w:style>
  <w:style w:type="character" w:default="1" w:styleId="DefaultParagraphFont">
    <w:name w:val="Default Paragraph Font"/>
    <w:uiPriority w:val="1"/>
    <w:unhideWhenUsed/>
    <w:rsid w:val="007E4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A60"/>
  </w:style>
  <w:style w:type="character" w:customStyle="1" w:styleId="Heading1Char">
    <w:name w:val="Heading 1 Char"/>
    <w:basedOn w:val="DefaultParagraphFont"/>
    <w:link w:val="Heading1"/>
    <w:rsid w:val="007E4A60"/>
    <w:rPr>
      <w:rFonts w:ascii="Times New Roman" w:eastAsia="Times New Roman" w:hAnsi="Times New Roman" w:cs="Times New Roman"/>
      <w:b/>
      <w:sz w:val="32"/>
      <w:szCs w:val="20"/>
      <w:lang w:eastAsia="en-US"/>
    </w:rPr>
  </w:style>
  <w:style w:type="paragraph" w:styleId="BodyText">
    <w:name w:val="Body Text"/>
    <w:basedOn w:val="Normal"/>
    <w:link w:val="BodyTextChar"/>
    <w:rsid w:val="007E4A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A60"/>
    <w:rPr>
      <w:rFonts w:ascii="Times New Roman" w:eastAsia="Times New Roman" w:hAnsi="Times New Roman" w:cs="Times New Roman"/>
      <w:sz w:val="24"/>
      <w:lang w:eastAsia="en-US"/>
    </w:rPr>
  </w:style>
  <w:style w:type="paragraph" w:styleId="List">
    <w:name w:val="List"/>
    <w:basedOn w:val="BodyText"/>
    <w:next w:val="BodyText"/>
    <w:rsid w:val="007E4A60"/>
    <w:pPr>
      <w:tabs>
        <w:tab w:val="left" w:pos="340"/>
      </w:tabs>
      <w:spacing w:before="60" w:after="60"/>
      <w:ind w:left="340" w:hanging="340"/>
    </w:pPr>
  </w:style>
  <w:style w:type="character" w:customStyle="1" w:styleId="SpecialBold">
    <w:name w:val="Special Bold"/>
    <w:basedOn w:val="DefaultParagraphFont"/>
    <w:rsid w:val="007E4A60"/>
    <w:rPr>
      <w:b/>
      <w:spacing w:val="0"/>
    </w:rPr>
  </w:style>
  <w:style w:type="paragraph" w:customStyle="1" w:styleId="SuperHeading">
    <w:name w:val="SuperHeading"/>
    <w:basedOn w:val="Normal"/>
    <w:rsid w:val="007E4A60"/>
    <w:pPr>
      <w:spacing w:before="240" w:after="120"/>
      <w:outlineLvl w:val="0"/>
    </w:pPr>
    <w:rPr>
      <w:rFonts w:ascii="Times New Roman" w:hAnsi="Times New Roman"/>
      <w:b/>
      <w:sz w:val="32"/>
    </w:rPr>
  </w:style>
  <w:style w:type="paragraph" w:customStyle="1" w:styleId="TableHeading">
    <w:name w:val="Table Heading"/>
    <w:basedOn w:val="HeadingBase"/>
    <w:rsid w:val="007E4A60"/>
    <w:pPr>
      <w:keepLines/>
      <w:pBdr>
        <w:bottom w:val="single" w:sz="6" w:space="1" w:color="918585"/>
      </w:pBdr>
      <w:spacing w:before="240"/>
    </w:pPr>
  </w:style>
  <w:style w:type="paragraph" w:customStyle="1" w:styleId="AllowPageBreak">
    <w:name w:val="AllowPageBreak"/>
    <w:rsid w:val="007E4A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A60"/>
    <w:rPr>
      <w:rFonts w:ascii="Courier New" w:eastAsia="Times New Roman" w:hAnsi="Courier New" w:cs="Times New Roman"/>
      <w:i/>
      <w:szCs w:val="20"/>
      <w:lang w:eastAsia="en-US"/>
    </w:rPr>
  </w:style>
  <w:style w:type="paragraph" w:customStyle="1" w:styleId="HeadingBase">
    <w:name w:val="Heading Base"/>
    <w:rsid w:val="007E4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A60"/>
    <w:pPr>
      <w:tabs>
        <w:tab w:val="right" w:leader="dot" w:pos="9072"/>
      </w:tabs>
      <w:ind w:left="567"/>
    </w:pPr>
    <w:rPr>
      <w:szCs w:val="22"/>
    </w:rPr>
  </w:style>
  <w:style w:type="paragraph" w:customStyle="1" w:styleId="TOCBase">
    <w:name w:val="TOC Base"/>
    <w:rsid w:val="007E4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A60"/>
    <w:pPr>
      <w:tabs>
        <w:tab w:val="right" w:leader="dot" w:pos="9072"/>
      </w:tabs>
      <w:spacing w:before="40" w:after="40"/>
      <w:ind w:left="284"/>
    </w:pPr>
    <w:rPr>
      <w:rFonts w:ascii="Times New Roman" w:hAnsi="Times New Roman"/>
    </w:rPr>
  </w:style>
  <w:style w:type="paragraph" w:styleId="TOC1">
    <w:name w:val="toc 1"/>
    <w:basedOn w:val="TOCBase"/>
    <w:next w:val="Normal"/>
    <w:rsid w:val="007E4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A60"/>
    <w:rPr>
      <w:rFonts w:ascii="Times New Roman" w:eastAsia="Times New Roman" w:hAnsi="Times New Roman" w:cs="Times New Roman"/>
      <w:sz w:val="16"/>
      <w:lang w:eastAsia="en-US"/>
    </w:rPr>
  </w:style>
  <w:style w:type="paragraph" w:styleId="Title">
    <w:name w:val="Title"/>
    <w:basedOn w:val="HeadingBase"/>
    <w:link w:val="TitleChar"/>
    <w:qFormat/>
    <w:rsid w:val="007E4A60"/>
    <w:pPr>
      <w:spacing w:before="5040"/>
      <w:jc w:val="center"/>
    </w:pPr>
    <w:rPr>
      <w:sz w:val="48"/>
      <w:szCs w:val="72"/>
      <w:lang w:val="en-US"/>
    </w:rPr>
  </w:style>
  <w:style w:type="character" w:customStyle="1" w:styleId="TitleChar">
    <w:name w:val="Title Char"/>
    <w:basedOn w:val="DefaultParagraphFont"/>
    <w:link w:val="Title"/>
    <w:rsid w:val="007E4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A60"/>
    <w:pPr>
      <w:tabs>
        <w:tab w:val="left" w:pos="3600"/>
        <w:tab w:val="left" w:pos="3958"/>
      </w:tabs>
    </w:pPr>
  </w:style>
  <w:style w:type="paragraph" w:styleId="ListBullet">
    <w:name w:val="List Bullet"/>
    <w:basedOn w:val="List"/>
    <w:rsid w:val="007E4A60"/>
    <w:pPr>
      <w:numPr>
        <w:numId w:val="10"/>
      </w:numPr>
      <w:tabs>
        <w:tab w:val="clear" w:pos="340"/>
      </w:tabs>
      <w:spacing w:before="40" w:after="40"/>
    </w:pPr>
  </w:style>
  <w:style w:type="paragraph" w:customStyle="1" w:styleId="Note">
    <w:name w:val="Note"/>
    <w:basedOn w:val="BodyText"/>
    <w:rsid w:val="007E4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A60"/>
    <w:pPr>
      <w:framePr w:wrap="auto" w:hAnchor="text" w:y="6049"/>
    </w:pPr>
    <w:rPr>
      <w:color w:val="000000"/>
      <w:sz w:val="40"/>
    </w:rPr>
  </w:style>
  <w:style w:type="paragraph" w:customStyle="1" w:styleId="TOCTitle">
    <w:name w:val="TOCTitle"/>
    <w:basedOn w:val="Heading1"/>
    <w:rsid w:val="007E4A60"/>
    <w:pPr>
      <w:spacing w:after="240"/>
      <w:jc w:val="center"/>
      <w:outlineLvl w:val="9"/>
    </w:pPr>
    <w:rPr>
      <w:caps/>
    </w:rPr>
  </w:style>
  <w:style w:type="paragraph" w:customStyle="1" w:styleId="Version">
    <w:name w:val="Version"/>
    <w:rsid w:val="007E4A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A60"/>
    <w:pPr>
      <w:numPr>
        <w:numId w:val="11"/>
      </w:numPr>
      <w:tabs>
        <w:tab w:val="clear" w:pos="680"/>
      </w:tabs>
    </w:pPr>
  </w:style>
  <w:style w:type="paragraph" w:styleId="Index1">
    <w:name w:val="index 1"/>
    <w:basedOn w:val="Normal"/>
    <w:next w:val="Normal"/>
    <w:semiHidden/>
    <w:rsid w:val="007E4A60"/>
    <w:pPr>
      <w:keepNext w:val="0"/>
      <w:tabs>
        <w:tab w:val="right" w:pos="4176"/>
      </w:tabs>
      <w:ind w:left="198" w:hanging="198"/>
    </w:pPr>
    <w:rPr>
      <w:rFonts w:ascii="Garamond" w:hAnsi="Garamond"/>
    </w:rPr>
  </w:style>
  <w:style w:type="paragraph" w:styleId="IndexHeading">
    <w:name w:val="index heading"/>
    <w:basedOn w:val="Normal"/>
    <w:next w:val="Index1"/>
    <w:semiHidden/>
    <w:rsid w:val="007E4A60"/>
    <w:pPr>
      <w:spacing w:before="120" w:after="120"/>
    </w:pPr>
    <w:rPr>
      <w:rFonts w:ascii="Arial" w:hAnsi="Arial"/>
      <w:b/>
      <w:color w:val="918585"/>
      <w:sz w:val="24"/>
    </w:rPr>
  </w:style>
  <w:style w:type="paragraph" w:styleId="Header">
    <w:name w:val="header"/>
    <w:basedOn w:val="Normal"/>
    <w:link w:val="HeaderChar"/>
    <w:rsid w:val="007E4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A60"/>
    <w:rPr>
      <w:rFonts w:ascii="Times New Roman" w:eastAsia="Times New Roman" w:hAnsi="Times New Roman" w:cs="Times New Roman"/>
      <w:sz w:val="16"/>
      <w:szCs w:val="20"/>
      <w:lang w:val="en-GB" w:eastAsia="en-US"/>
    </w:rPr>
  </w:style>
  <w:style w:type="paragraph" w:customStyle="1" w:styleId="Chapter">
    <w:name w:val="Chapter"/>
    <w:basedOn w:val="Normal"/>
    <w:rsid w:val="007E4A60"/>
    <w:pPr>
      <w:spacing w:before="240"/>
    </w:pPr>
    <w:rPr>
      <w:rFonts w:ascii="Times New Roman" w:hAnsi="Times New Roman"/>
      <w:smallCaps/>
      <w:spacing w:val="80"/>
      <w:sz w:val="28"/>
    </w:rPr>
  </w:style>
  <w:style w:type="paragraph" w:customStyle="1" w:styleId="InChapter">
    <w:name w:val="InChapter"/>
    <w:basedOn w:val="Heading3"/>
    <w:rsid w:val="007E4A60"/>
    <w:pPr>
      <w:spacing w:after="240"/>
      <w:outlineLvl w:val="9"/>
    </w:pPr>
    <w:rPr>
      <w:noProof/>
    </w:rPr>
  </w:style>
  <w:style w:type="paragraph" w:styleId="Index2">
    <w:name w:val="index 2"/>
    <w:basedOn w:val="Normal"/>
    <w:next w:val="Normal"/>
    <w:semiHidden/>
    <w:rsid w:val="007E4A60"/>
    <w:pPr>
      <w:tabs>
        <w:tab w:val="right" w:pos="4176"/>
      </w:tabs>
      <w:ind w:left="568" w:hanging="284"/>
    </w:pPr>
    <w:rPr>
      <w:rFonts w:ascii="Garamond" w:hAnsi="Garamond"/>
    </w:rPr>
  </w:style>
  <w:style w:type="paragraph" w:customStyle="1" w:styleId="Byline">
    <w:name w:val="Byline"/>
    <w:rsid w:val="007E4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A60"/>
    <w:pPr>
      <w:tabs>
        <w:tab w:val="clear" w:pos="3600"/>
        <w:tab w:val="clear" w:pos="3958"/>
      </w:tabs>
      <w:jc w:val="right"/>
    </w:pPr>
  </w:style>
  <w:style w:type="character" w:styleId="Emphasis">
    <w:name w:val="Emphasis"/>
    <w:basedOn w:val="DefaultParagraphFont"/>
    <w:qFormat/>
    <w:rsid w:val="007E4A60"/>
    <w:rPr>
      <w:i/>
    </w:rPr>
  </w:style>
  <w:style w:type="paragraph" w:styleId="Caption">
    <w:name w:val="caption"/>
    <w:basedOn w:val="BodyText"/>
    <w:next w:val="Normal"/>
    <w:qFormat/>
    <w:rsid w:val="007E4A60"/>
    <w:pPr>
      <w:framePr w:w="2268" w:hSpace="181" w:vSpace="181" w:wrap="around" w:vAnchor="text" w:hAnchor="page" w:x="1135" w:y="285" w:anchorLock="1"/>
    </w:pPr>
    <w:rPr>
      <w:i/>
    </w:rPr>
  </w:style>
  <w:style w:type="paragraph" w:customStyle="1" w:styleId="MiniTOCTitle">
    <w:name w:val="MiniTOCTitle"/>
    <w:basedOn w:val="Heading4"/>
    <w:rsid w:val="007E4A60"/>
    <w:pPr>
      <w:spacing w:before="240"/>
      <w:outlineLvl w:val="9"/>
    </w:pPr>
    <w:rPr>
      <w:noProof/>
      <w:sz w:val="24"/>
    </w:rPr>
  </w:style>
  <w:style w:type="paragraph" w:customStyle="1" w:styleId="MiniTOCItem">
    <w:name w:val="MiniTOCItem"/>
    <w:basedOn w:val="ListBullet"/>
    <w:rsid w:val="007E4A60"/>
    <w:pPr>
      <w:numPr>
        <w:numId w:val="0"/>
      </w:numPr>
      <w:tabs>
        <w:tab w:val="right" w:leader="dot" w:pos="6521"/>
      </w:tabs>
      <w:spacing w:before="0" w:after="0"/>
    </w:pPr>
  </w:style>
  <w:style w:type="paragraph" w:customStyle="1" w:styleId="TOFTitle">
    <w:name w:val="TOFTitle"/>
    <w:basedOn w:val="TOCTitle"/>
    <w:rsid w:val="007E4A60"/>
  </w:style>
  <w:style w:type="paragraph" w:styleId="TableofFigures">
    <w:name w:val="table of figures"/>
    <w:basedOn w:val="Normal"/>
    <w:next w:val="Normal"/>
    <w:semiHidden/>
    <w:rsid w:val="007E4A60"/>
    <w:pPr>
      <w:tabs>
        <w:tab w:val="right" w:leader="dot" w:pos="9072"/>
      </w:tabs>
      <w:ind w:left="970" w:hanging="403"/>
    </w:pPr>
    <w:rPr>
      <w:rFonts w:ascii="Times New Roman" w:hAnsi="Times New Roman"/>
      <w:b/>
    </w:rPr>
  </w:style>
  <w:style w:type="paragraph" w:styleId="ListNumber">
    <w:name w:val="List Number"/>
    <w:basedOn w:val="List"/>
    <w:rsid w:val="007E4A60"/>
    <w:pPr>
      <w:numPr>
        <w:numId w:val="13"/>
      </w:numPr>
      <w:tabs>
        <w:tab w:val="clear" w:pos="340"/>
      </w:tabs>
    </w:pPr>
  </w:style>
  <w:style w:type="character" w:customStyle="1" w:styleId="WingdingSymbols">
    <w:name w:val="Wingding Symbols"/>
    <w:rsid w:val="007E4A60"/>
    <w:rPr>
      <w:rFonts w:ascii="Wingdings" w:hAnsi="Wingdings"/>
    </w:rPr>
  </w:style>
  <w:style w:type="character" w:customStyle="1" w:styleId="HotSpot">
    <w:name w:val="HotSpot"/>
    <w:rsid w:val="007E4A60"/>
    <w:rPr>
      <w:color w:val="0033CC"/>
      <w:u w:val="none"/>
    </w:rPr>
  </w:style>
  <w:style w:type="paragraph" w:customStyle="1" w:styleId="BodyTextRight">
    <w:name w:val="Body Text Right"/>
    <w:basedOn w:val="BodyText"/>
    <w:rsid w:val="007E4A60"/>
    <w:pPr>
      <w:spacing w:before="0" w:after="0"/>
      <w:jc w:val="right"/>
    </w:pPr>
  </w:style>
  <w:style w:type="paragraph" w:styleId="Index3">
    <w:name w:val="index 3"/>
    <w:basedOn w:val="ListNumber2"/>
    <w:next w:val="Normal"/>
    <w:semiHidden/>
    <w:rsid w:val="007E4A60"/>
    <w:pPr>
      <w:numPr>
        <w:numId w:val="0"/>
      </w:numPr>
      <w:tabs>
        <w:tab w:val="right" w:leader="dot" w:pos="4176"/>
      </w:tabs>
    </w:pPr>
  </w:style>
  <w:style w:type="paragraph" w:styleId="ListNumber2">
    <w:name w:val="List Number 2"/>
    <w:basedOn w:val="List2"/>
    <w:rsid w:val="007E4A60"/>
    <w:pPr>
      <w:numPr>
        <w:numId w:val="8"/>
      </w:numPr>
      <w:tabs>
        <w:tab w:val="clear" w:pos="1060"/>
      </w:tabs>
    </w:pPr>
  </w:style>
  <w:style w:type="paragraph" w:customStyle="1" w:styleId="MarginNote">
    <w:name w:val="Margin Note"/>
    <w:basedOn w:val="BodyText"/>
    <w:rsid w:val="007E4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A60"/>
    <w:rPr>
      <w:sz w:val="32"/>
    </w:rPr>
  </w:style>
  <w:style w:type="paragraph" w:customStyle="1" w:styleId="HeadingProcedure">
    <w:name w:val="Heading Procedure"/>
    <w:basedOn w:val="HeadingBase"/>
    <w:next w:val="Normal"/>
    <w:rsid w:val="007E4A60"/>
    <w:pPr>
      <w:tabs>
        <w:tab w:val="left" w:pos="0"/>
      </w:tabs>
      <w:spacing w:before="120" w:after="60"/>
    </w:pPr>
    <w:rPr>
      <w:i/>
      <w:color w:val="918585"/>
      <w:sz w:val="22"/>
    </w:rPr>
  </w:style>
  <w:style w:type="paragraph" w:customStyle="1" w:styleId="TableBodyText">
    <w:name w:val="Table Body Text"/>
    <w:basedOn w:val="BodyText"/>
    <w:rsid w:val="007E4A60"/>
    <w:pPr>
      <w:spacing w:before="60" w:after="60"/>
    </w:pPr>
  </w:style>
  <w:style w:type="paragraph" w:styleId="ListContinue">
    <w:name w:val="List Continue"/>
    <w:basedOn w:val="List"/>
    <w:rsid w:val="007E4A60"/>
    <w:pPr>
      <w:ind w:firstLine="0"/>
    </w:pPr>
  </w:style>
  <w:style w:type="paragraph" w:customStyle="1" w:styleId="ListNote">
    <w:name w:val="List Note"/>
    <w:basedOn w:val="List"/>
    <w:rsid w:val="007E4A60"/>
    <w:pPr>
      <w:pBdr>
        <w:top w:val="single" w:sz="6" w:space="2" w:color="918585"/>
        <w:bottom w:val="single" w:sz="6" w:space="2" w:color="918585"/>
      </w:pBdr>
      <w:tabs>
        <w:tab w:val="left" w:pos="1021"/>
      </w:tabs>
      <w:ind w:firstLine="0"/>
    </w:pPr>
  </w:style>
  <w:style w:type="paragraph" w:customStyle="1" w:styleId="Warning">
    <w:name w:val="Warning"/>
    <w:basedOn w:val="BodyText"/>
    <w:rsid w:val="007E4A60"/>
    <w:pPr>
      <w:shd w:val="clear" w:color="auto" w:fill="D9D9D9"/>
      <w:tabs>
        <w:tab w:val="left" w:pos="992"/>
      </w:tabs>
      <w:ind w:left="119" w:right="119"/>
    </w:pPr>
    <w:rPr>
      <w:sz w:val="20"/>
    </w:rPr>
  </w:style>
  <w:style w:type="paragraph" w:customStyle="1" w:styleId="MarginIcons">
    <w:name w:val="Margin Icons"/>
    <w:basedOn w:val="BodyText"/>
    <w:rsid w:val="007E4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A60"/>
    <w:rPr>
      <w:rFonts w:ascii="Courier New" w:hAnsi="Courier New"/>
    </w:rPr>
  </w:style>
  <w:style w:type="paragraph" w:customStyle="1" w:styleId="NoteBullet">
    <w:name w:val="Note Bullet"/>
    <w:basedOn w:val="Note"/>
    <w:rsid w:val="007E4A60"/>
    <w:pPr>
      <w:tabs>
        <w:tab w:val="clear" w:pos="680"/>
      </w:tabs>
      <w:spacing w:before="60" w:after="60"/>
    </w:pPr>
  </w:style>
  <w:style w:type="paragraph" w:customStyle="1" w:styleId="SubHeading2">
    <w:name w:val="SubHeading2"/>
    <w:basedOn w:val="HeadingBase"/>
    <w:rsid w:val="007E4A60"/>
    <w:pPr>
      <w:spacing w:before="240" w:after="60"/>
    </w:pPr>
    <w:rPr>
      <w:sz w:val="20"/>
    </w:rPr>
  </w:style>
  <w:style w:type="paragraph" w:customStyle="1" w:styleId="SubHeading1">
    <w:name w:val="SubHeading1"/>
    <w:basedOn w:val="HeadingBase"/>
    <w:rsid w:val="007E4A60"/>
    <w:pPr>
      <w:spacing w:before="240" w:after="60"/>
    </w:pPr>
    <w:rPr>
      <w:color w:val="918585"/>
      <w:sz w:val="22"/>
    </w:rPr>
  </w:style>
  <w:style w:type="paragraph" w:customStyle="1" w:styleId="SideHeading">
    <w:name w:val="Side Heading"/>
    <w:basedOn w:val="HeadingBase"/>
    <w:rsid w:val="007E4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A60"/>
    <w:pPr>
      <w:numPr>
        <w:numId w:val="9"/>
      </w:numPr>
    </w:pPr>
  </w:style>
  <w:style w:type="paragraph" w:styleId="PlainText">
    <w:name w:val="Plain Text"/>
    <w:basedOn w:val="Normal"/>
    <w:link w:val="PlainTextChar"/>
    <w:rsid w:val="007E4A60"/>
    <w:rPr>
      <w:sz w:val="20"/>
    </w:rPr>
  </w:style>
  <w:style w:type="character" w:customStyle="1" w:styleId="PlainTextChar">
    <w:name w:val="Plain Text Char"/>
    <w:basedOn w:val="DefaultParagraphFont"/>
    <w:link w:val="PlainText"/>
    <w:rsid w:val="007E4A60"/>
    <w:rPr>
      <w:rFonts w:ascii="Courier New" w:eastAsia="Times New Roman" w:hAnsi="Courier New" w:cs="Times New Roman"/>
      <w:sz w:val="20"/>
      <w:szCs w:val="20"/>
      <w:lang w:eastAsia="en-US"/>
    </w:rPr>
  </w:style>
  <w:style w:type="character" w:customStyle="1" w:styleId="MenuOption">
    <w:name w:val="Menu Option"/>
    <w:basedOn w:val="DefaultParagraphFont"/>
    <w:rsid w:val="007E4A60"/>
    <w:rPr>
      <w:b/>
      <w:smallCaps/>
    </w:rPr>
  </w:style>
  <w:style w:type="paragraph" w:customStyle="1" w:styleId="TableListNumber">
    <w:name w:val="Table List Number"/>
    <w:basedOn w:val="ListNumber"/>
    <w:rsid w:val="007E4A60"/>
    <w:pPr>
      <w:numPr>
        <w:numId w:val="0"/>
      </w:numPr>
    </w:pPr>
  </w:style>
  <w:style w:type="paragraph" w:styleId="TOC4">
    <w:name w:val="toc 4"/>
    <w:basedOn w:val="TOCBase"/>
    <w:next w:val="Normal"/>
    <w:semiHidden/>
    <w:rsid w:val="007E4A60"/>
    <w:pPr>
      <w:tabs>
        <w:tab w:val="right" w:leader="dot" w:pos="9071"/>
      </w:tabs>
      <w:ind w:left="1701"/>
    </w:pPr>
  </w:style>
  <w:style w:type="paragraph" w:customStyle="1" w:styleId="ListAlpha">
    <w:name w:val="List Alpha"/>
    <w:basedOn w:val="List"/>
    <w:rsid w:val="007E4A60"/>
    <w:pPr>
      <w:numPr>
        <w:numId w:val="7"/>
      </w:numPr>
    </w:pPr>
  </w:style>
  <w:style w:type="paragraph" w:customStyle="1" w:styleId="ListAlpha2">
    <w:name w:val="List Alpha 2"/>
    <w:basedOn w:val="List2"/>
    <w:rsid w:val="007E4A60"/>
    <w:pPr>
      <w:numPr>
        <w:numId w:val="6"/>
      </w:numPr>
    </w:pPr>
  </w:style>
  <w:style w:type="paragraph" w:styleId="List2">
    <w:name w:val="List 2"/>
    <w:basedOn w:val="BodyText"/>
    <w:rsid w:val="007E4A60"/>
    <w:pPr>
      <w:tabs>
        <w:tab w:val="left" w:pos="680"/>
      </w:tabs>
      <w:spacing w:before="60" w:after="60"/>
      <w:ind w:left="680" w:hanging="340"/>
    </w:pPr>
  </w:style>
  <w:style w:type="paragraph" w:styleId="List3">
    <w:name w:val="List 3"/>
    <w:basedOn w:val="BodyText"/>
    <w:rsid w:val="007E4A60"/>
    <w:pPr>
      <w:tabs>
        <w:tab w:val="left" w:pos="1021"/>
      </w:tabs>
      <w:spacing w:before="60" w:after="60"/>
      <w:ind w:left="1020" w:hanging="340"/>
    </w:pPr>
  </w:style>
  <w:style w:type="paragraph" w:styleId="List4">
    <w:name w:val="List 4"/>
    <w:basedOn w:val="BodyText"/>
    <w:rsid w:val="007E4A60"/>
    <w:pPr>
      <w:tabs>
        <w:tab w:val="left" w:pos="1361"/>
      </w:tabs>
      <w:spacing w:before="60" w:after="60"/>
      <w:ind w:left="1361" w:hanging="340"/>
    </w:pPr>
  </w:style>
  <w:style w:type="paragraph" w:styleId="List5">
    <w:name w:val="List 5"/>
    <w:basedOn w:val="BodyText"/>
    <w:rsid w:val="007E4A60"/>
    <w:pPr>
      <w:tabs>
        <w:tab w:val="left" w:pos="1701"/>
      </w:tabs>
      <w:spacing w:before="60" w:after="60"/>
      <w:ind w:left="1701" w:hanging="340"/>
    </w:pPr>
  </w:style>
  <w:style w:type="paragraph" w:styleId="ListBullet3">
    <w:name w:val="List Bullet 3"/>
    <w:basedOn w:val="List3"/>
    <w:rsid w:val="007E4A60"/>
    <w:pPr>
      <w:numPr>
        <w:numId w:val="12"/>
      </w:numPr>
      <w:tabs>
        <w:tab w:val="clear" w:pos="1021"/>
      </w:tabs>
      <w:ind w:left="1037" w:hanging="357"/>
    </w:pPr>
  </w:style>
  <w:style w:type="paragraph" w:styleId="ListBullet4">
    <w:name w:val="List Bullet 4"/>
    <w:basedOn w:val="List4"/>
    <w:rsid w:val="007E4A60"/>
    <w:pPr>
      <w:numPr>
        <w:numId w:val="1"/>
      </w:numPr>
      <w:tabs>
        <w:tab w:val="clear" w:pos="1361"/>
      </w:tabs>
    </w:pPr>
  </w:style>
  <w:style w:type="paragraph" w:styleId="ListBullet5">
    <w:name w:val="List Bullet 5"/>
    <w:basedOn w:val="List5"/>
    <w:rsid w:val="007E4A60"/>
    <w:pPr>
      <w:numPr>
        <w:numId w:val="2"/>
      </w:numPr>
    </w:pPr>
  </w:style>
  <w:style w:type="paragraph" w:styleId="ListContinue2">
    <w:name w:val="List Continue 2"/>
    <w:basedOn w:val="List2"/>
    <w:rsid w:val="007E4A60"/>
    <w:pPr>
      <w:ind w:firstLine="0"/>
    </w:pPr>
  </w:style>
  <w:style w:type="paragraph" w:styleId="ListContinue3">
    <w:name w:val="List Continue 3"/>
    <w:basedOn w:val="List3"/>
    <w:rsid w:val="007E4A60"/>
    <w:pPr>
      <w:ind w:left="1021" w:firstLine="0"/>
    </w:pPr>
  </w:style>
  <w:style w:type="paragraph" w:styleId="ListContinue4">
    <w:name w:val="List Continue 4"/>
    <w:basedOn w:val="List4"/>
    <w:rsid w:val="007E4A60"/>
    <w:pPr>
      <w:ind w:firstLine="0"/>
    </w:pPr>
  </w:style>
  <w:style w:type="paragraph" w:styleId="ListContinue5">
    <w:name w:val="List Continue 5"/>
    <w:basedOn w:val="List5"/>
    <w:rsid w:val="007E4A60"/>
    <w:pPr>
      <w:ind w:firstLine="0"/>
    </w:pPr>
  </w:style>
  <w:style w:type="paragraph" w:styleId="ListNumber3">
    <w:name w:val="List Number 3"/>
    <w:basedOn w:val="List3"/>
    <w:rsid w:val="007E4A60"/>
    <w:pPr>
      <w:numPr>
        <w:numId w:val="3"/>
      </w:numPr>
    </w:pPr>
  </w:style>
  <w:style w:type="paragraph" w:styleId="ListNumber4">
    <w:name w:val="List Number 4"/>
    <w:basedOn w:val="List4"/>
    <w:rsid w:val="007E4A60"/>
    <w:pPr>
      <w:numPr>
        <w:numId w:val="4"/>
      </w:numPr>
    </w:pPr>
  </w:style>
  <w:style w:type="paragraph" w:styleId="ListNumber5">
    <w:name w:val="List Number 5"/>
    <w:basedOn w:val="List5"/>
    <w:rsid w:val="007E4A60"/>
    <w:pPr>
      <w:numPr>
        <w:numId w:val="5"/>
      </w:numPr>
    </w:pPr>
  </w:style>
  <w:style w:type="paragraph" w:styleId="BlockText">
    <w:name w:val="Block Text"/>
    <w:basedOn w:val="Normal"/>
    <w:rsid w:val="007E4A60"/>
    <w:pPr>
      <w:spacing w:after="120"/>
      <w:ind w:left="1440" w:right="1440"/>
    </w:pPr>
  </w:style>
  <w:style w:type="character" w:customStyle="1" w:styleId="Subscript">
    <w:name w:val="Subscript"/>
    <w:basedOn w:val="DefaultParagraphFont"/>
    <w:rsid w:val="007E4A60"/>
    <w:rPr>
      <w:sz w:val="16"/>
      <w:vertAlign w:val="subscript"/>
    </w:rPr>
  </w:style>
  <w:style w:type="character" w:customStyle="1" w:styleId="Superscript">
    <w:name w:val="Superscript"/>
    <w:basedOn w:val="DefaultParagraphFont"/>
    <w:rsid w:val="007E4A60"/>
    <w:rPr>
      <w:sz w:val="16"/>
      <w:vertAlign w:val="superscript"/>
    </w:rPr>
  </w:style>
  <w:style w:type="character" w:customStyle="1" w:styleId="Symbols">
    <w:name w:val="Symbols"/>
    <w:basedOn w:val="DefaultParagraphFont"/>
    <w:rsid w:val="007E4A60"/>
    <w:rPr>
      <w:rFonts w:ascii="Symbol" w:hAnsi="Symbol"/>
    </w:rPr>
  </w:style>
  <w:style w:type="character" w:customStyle="1" w:styleId="MenuOptions">
    <w:name w:val="Menu Options"/>
    <w:basedOn w:val="DefaultParagraphFont"/>
    <w:rsid w:val="007E4A60"/>
    <w:rPr>
      <w:rFonts w:ascii="Arial Narrow" w:hAnsi="Arial Narrow"/>
      <w:smallCaps/>
    </w:rPr>
  </w:style>
  <w:style w:type="character" w:customStyle="1" w:styleId="Buttons">
    <w:name w:val="Buttons"/>
    <w:basedOn w:val="DefaultParagraphFont"/>
    <w:rsid w:val="007E4A60"/>
    <w:rPr>
      <w:b/>
    </w:rPr>
  </w:style>
  <w:style w:type="character" w:customStyle="1" w:styleId="Underlined">
    <w:name w:val="Underlined"/>
    <w:basedOn w:val="DefaultParagraphFont"/>
    <w:rsid w:val="007E4A60"/>
    <w:rPr>
      <w:u w:val="single"/>
    </w:rPr>
  </w:style>
  <w:style w:type="paragraph" w:customStyle="1" w:styleId="TableBodyTextRight">
    <w:name w:val="Table Body Text Right"/>
    <w:basedOn w:val="TableBodyText"/>
    <w:rsid w:val="007E4A60"/>
    <w:pPr>
      <w:widowControl w:val="0"/>
      <w:autoSpaceDE w:val="0"/>
      <w:autoSpaceDN w:val="0"/>
      <w:adjustRightInd w:val="0"/>
      <w:jc w:val="right"/>
    </w:pPr>
    <w:rPr>
      <w:rFonts w:cs="Arial"/>
      <w:szCs w:val="18"/>
    </w:rPr>
  </w:style>
  <w:style w:type="paragraph" w:customStyle="1" w:styleId="CopyrightText">
    <w:name w:val="Copyright Text"/>
    <w:basedOn w:val="BodyText"/>
    <w:rsid w:val="007E4A60"/>
    <w:rPr>
      <w:sz w:val="18"/>
    </w:rPr>
  </w:style>
  <w:style w:type="paragraph" w:customStyle="1" w:styleId="BodySmallRight">
    <w:name w:val="Body Small Right"/>
    <w:basedOn w:val="BodyTextRight"/>
    <w:rsid w:val="007E4A60"/>
    <w:rPr>
      <w:sz w:val="18"/>
      <w:szCs w:val="18"/>
    </w:rPr>
  </w:style>
  <w:style w:type="paragraph" w:customStyle="1" w:styleId="MarginEdition">
    <w:name w:val="Margin Edition"/>
    <w:basedOn w:val="MarginNote"/>
    <w:rsid w:val="007E4A60"/>
    <w:pPr>
      <w:spacing w:before="0" w:after="0"/>
    </w:pPr>
    <w:rPr>
      <w:rFonts w:ascii="Times New Roman" w:hAnsi="Times New Roman"/>
      <w:color w:val="999999"/>
    </w:rPr>
  </w:style>
  <w:style w:type="paragraph" w:customStyle="1" w:styleId="Spacer">
    <w:name w:val="Spacer"/>
    <w:basedOn w:val="Normal"/>
    <w:rsid w:val="007E4A60"/>
    <w:rPr>
      <w:sz w:val="2"/>
      <w:szCs w:val="2"/>
    </w:rPr>
  </w:style>
  <w:style w:type="character" w:customStyle="1" w:styleId="Small">
    <w:name w:val="Small"/>
    <w:basedOn w:val="DefaultParagraphFont"/>
    <w:rsid w:val="007E4A60"/>
    <w:rPr>
      <w:sz w:val="16"/>
    </w:rPr>
  </w:style>
  <w:style w:type="paragraph" w:customStyle="1" w:styleId="WideTable">
    <w:name w:val="Wide Table"/>
    <w:basedOn w:val="Normal"/>
    <w:rsid w:val="007E4A60"/>
    <w:pPr>
      <w:ind w:left="-1418"/>
    </w:pPr>
    <w:rPr>
      <w:sz w:val="2"/>
      <w:szCs w:val="2"/>
    </w:rPr>
  </w:style>
  <w:style w:type="character" w:styleId="PageNumber">
    <w:name w:val="page number"/>
    <w:basedOn w:val="DefaultParagraphFont"/>
    <w:rsid w:val="007E4A60"/>
  </w:style>
  <w:style w:type="paragraph" w:styleId="Quote">
    <w:name w:val="Quote"/>
    <w:basedOn w:val="Heading1"/>
    <w:link w:val="QuoteChar"/>
    <w:qFormat/>
    <w:rsid w:val="007E4A60"/>
    <w:rPr>
      <w:b w:val="0"/>
      <w:sz w:val="72"/>
      <w:szCs w:val="72"/>
      <w:lang w:val="en-NZ"/>
    </w:rPr>
  </w:style>
  <w:style w:type="character" w:customStyle="1" w:styleId="QuoteChar">
    <w:name w:val="Quote Char"/>
    <w:basedOn w:val="DefaultParagraphFont"/>
    <w:link w:val="Quote"/>
    <w:rsid w:val="007E4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A60"/>
    <w:pPr>
      <w:pageBreakBefore/>
    </w:pPr>
  </w:style>
  <w:style w:type="paragraph" w:customStyle="1" w:styleId="Border">
    <w:name w:val="Border"/>
    <w:basedOn w:val="Normal"/>
    <w:qFormat/>
    <w:rsid w:val="007E4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A60"/>
    <w:rPr>
      <w:b/>
      <w:bCs/>
      <w:i/>
      <w:iCs/>
      <w:color w:val="auto"/>
    </w:rPr>
  </w:style>
  <w:style w:type="paragraph" w:styleId="IntenseQuote">
    <w:name w:val="Intense Quote"/>
    <w:basedOn w:val="Normal"/>
    <w:next w:val="Normal"/>
    <w:link w:val="IntenseQuoteChar"/>
    <w:uiPriority w:val="30"/>
    <w:qFormat/>
    <w:rsid w:val="007E4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A60"/>
    <w:rPr>
      <w:smallCaps/>
      <w:color w:val="auto"/>
      <w:u w:val="single"/>
    </w:rPr>
  </w:style>
  <w:style w:type="character" w:styleId="IntenseReference">
    <w:name w:val="Intense Reference"/>
    <w:basedOn w:val="DefaultParagraphFont"/>
    <w:uiPriority w:val="32"/>
    <w:qFormat/>
    <w:rsid w:val="007E4A60"/>
    <w:rPr>
      <w:b/>
      <w:bCs/>
      <w:smallCaps/>
      <w:color w:val="auto"/>
      <w:spacing w:val="5"/>
      <w:u w:val="single"/>
    </w:rPr>
  </w:style>
  <w:style w:type="paragraph" w:customStyle="1" w:styleId="2ColumnHeading">
    <w:name w:val="2Column Heading"/>
    <w:basedOn w:val="BodyText"/>
    <w:qFormat/>
    <w:rsid w:val="007E4A60"/>
    <w:pPr>
      <w:spacing w:after="60"/>
      <w:ind w:left="-2268"/>
    </w:pPr>
    <w:rPr>
      <w:b/>
    </w:rPr>
  </w:style>
  <w:style w:type="paragraph" w:customStyle="1" w:styleId="Heading1TOC">
    <w:name w:val="Heading1 TOC"/>
    <w:basedOn w:val="Normal"/>
    <w:qFormat/>
    <w:rsid w:val="007E4A60"/>
    <w:pPr>
      <w:spacing w:before="240" w:after="120"/>
    </w:pPr>
    <w:rPr>
      <w:rFonts w:ascii="Times New Roman" w:hAnsi="Times New Roman"/>
      <w:b/>
      <w:sz w:val="32"/>
    </w:rPr>
  </w:style>
  <w:style w:type="paragraph" w:customStyle="1" w:styleId="Heading2TOC">
    <w:name w:val="Heading2 TOC"/>
    <w:basedOn w:val="Normal"/>
    <w:qFormat/>
    <w:rsid w:val="007E4A60"/>
    <w:pPr>
      <w:spacing w:before="240" w:after="60"/>
    </w:pPr>
    <w:rPr>
      <w:rFonts w:ascii="Times New Roman" w:hAnsi="Times New Roman"/>
      <w:b/>
      <w:sz w:val="28"/>
    </w:rPr>
  </w:style>
  <w:style w:type="character" w:customStyle="1" w:styleId="Underline">
    <w:name w:val="Underline"/>
    <w:basedOn w:val="DefaultParagraphFont"/>
    <w:qFormat/>
    <w:rsid w:val="007E4A60"/>
    <w:rPr>
      <w:u w:val="single"/>
    </w:rPr>
  </w:style>
  <w:style w:type="character" w:customStyle="1" w:styleId="BoldandItalics">
    <w:name w:val="Bold and Italics"/>
    <w:qFormat/>
    <w:rsid w:val="007E4A60"/>
    <w:rPr>
      <w:b/>
      <w:i/>
      <w:u w:val="none"/>
    </w:rPr>
  </w:style>
  <w:style w:type="paragraph" w:styleId="BalloonText">
    <w:name w:val="Balloon Text"/>
    <w:basedOn w:val="Normal"/>
    <w:link w:val="BalloonTextChar"/>
    <w:rsid w:val="007E4A60"/>
    <w:rPr>
      <w:rFonts w:ascii="Tahoma" w:hAnsi="Tahoma" w:cs="Tahoma"/>
      <w:sz w:val="16"/>
      <w:szCs w:val="16"/>
    </w:rPr>
  </w:style>
  <w:style w:type="character" w:customStyle="1" w:styleId="BalloonTextChar">
    <w:name w:val="Balloon Text Char"/>
    <w:basedOn w:val="DefaultParagraphFont"/>
    <w:link w:val="BalloonText"/>
    <w:rsid w:val="007E4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A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A60"/>
    <w:rPr>
      <w:b/>
      <w:color w:val="660033"/>
      <w:spacing w:val="0"/>
    </w:rPr>
  </w:style>
  <w:style w:type="paragraph" w:customStyle="1" w:styleId="Nameditemlist">
    <w:name w:val="Named item list"/>
    <w:basedOn w:val="BodyText"/>
    <w:qFormat/>
    <w:rsid w:val="007E4A60"/>
    <w:pPr>
      <w:tabs>
        <w:tab w:val="left" w:pos="2835"/>
      </w:tabs>
      <w:ind w:left="2835" w:hanging="2835"/>
    </w:pPr>
  </w:style>
  <w:style w:type="paragraph" w:customStyle="1" w:styleId="BodyTextnopadding">
    <w:name w:val="Body Text no padding"/>
    <w:basedOn w:val="BodyText"/>
    <w:qFormat/>
    <w:rsid w:val="007E4A60"/>
    <w:pPr>
      <w:spacing w:before="0" w:after="0"/>
    </w:pPr>
  </w:style>
  <w:style w:type="paragraph" w:customStyle="1" w:styleId="BodyTextBold">
    <w:name w:val="Body Text Bold"/>
    <w:basedOn w:val="BodyText"/>
    <w:qFormat/>
    <w:rsid w:val="007E4A60"/>
    <w:rPr>
      <w:b/>
    </w:rPr>
  </w:style>
  <w:style w:type="character" w:styleId="Hyperlink">
    <w:name w:val="Hyperlink"/>
    <w:basedOn w:val="DefaultParagraphFont"/>
    <w:uiPriority w:val="99"/>
    <w:unhideWhenUsed/>
    <w:rsid w:val="00183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3629</Characters>
  <Application>Microsoft Office Word</Application>
  <DocSecurity>0</DocSecurity>
  <Lines>117</Lines>
  <Paragraphs>63</Paragraphs>
  <ScaleCrop>false</ScaleCrop>
  <Company>Author-it Software Corporation Ltd.</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POLSAR004 Manage search and rescue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