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9BE" w:rsidP="00AC4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POLPRO005 Conduct hearings</w:t>
      </w:r>
      <w:r>
        <w:fldChar w:fldCharType="end"/>
      </w:r>
    </w:p>
    <w:p w:rsidR="00AC49BE" w:rsidP="00AC49BE">
      <w:pPr>
        <w:pStyle w:val="Version"/>
        <w:sectPr w:rsidSect="00E87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580" w:rsidP="00E87580">
      <w:pPr>
        <w:pStyle w:val="SuperHeading"/>
      </w:pPr>
      <w:r w:rsidRPr="00E87580">
        <w:t>Assessment Requirements for POLPRO005 Conduct hearings</w:t>
      </w:r>
    </w:p>
    <w:p w:rsidR="00000000" w:rsidRPr="00E87580" w:rsidP="00E87580">
      <w:pPr>
        <w:pStyle w:val="Heading1"/>
      </w:pPr>
      <w:bookmarkStart w:id="1" w:name="O_715888"/>
      <w:bookmarkEnd w:id="1"/>
      <w:r w:rsidRPr="00E875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C4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80">
            <w:pPr>
              <w:pStyle w:val="TableHeading"/>
              <w:rPr>
                <w:lang w:val="en-NZ"/>
              </w:rPr>
            </w:pPr>
            <w:r w:rsidRPr="00E8758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80">
            <w:pPr>
              <w:pStyle w:val="TableHeading"/>
              <w:rPr>
                <w:lang w:val="en-NZ"/>
              </w:rPr>
            </w:pPr>
            <w:r w:rsidRPr="00E87580">
              <w:t>Comments</w:t>
            </w:r>
          </w:p>
        </w:tc>
      </w:tr>
      <w:tr w:rsidTr="00AC4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80">
            <w:pPr>
              <w:pStyle w:val="BodyText"/>
              <w:rPr>
                <w:lang w:val="en-NZ"/>
              </w:rPr>
            </w:pPr>
            <w:r w:rsidRPr="00E8758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580" w:rsidP="00E87580">
            <w:pPr>
              <w:pStyle w:val="BodyText"/>
            </w:pPr>
            <w:r w:rsidRPr="00E87580">
              <w:t xml:space="preserve">These Assessment Requirements were released in POL Police Training Package release 1.0 and meet the Standards for Training Packages. </w:t>
            </w:r>
          </w:p>
          <w:p w:rsidR="00000000" w:rsidRPr="00E87580" w:rsidP="00E87580">
            <w:pPr>
              <w:pStyle w:val="BodyText"/>
            </w:pPr>
          </w:p>
          <w:p w:rsidR="00000000" w:rsidRPr="00E87580" w:rsidP="00E87580">
            <w:pPr>
              <w:pStyle w:val="ListBullet"/>
            </w:pPr>
            <w:r w:rsidRPr="00E87580">
              <w:t>Assessment Requirements created drawing upon specified assessme</w:t>
            </w:r>
            <w:r w:rsidRPr="00E87580">
              <w:t>nt information from superseded unit</w:t>
            </w:r>
          </w:p>
        </w:tc>
      </w:tr>
    </w:tbl>
    <w:p w:rsidR="00000000" w:rsidRPr="00E87580" w:rsidP="00E87580">
      <w:pPr>
        <w:pStyle w:val="BodyText"/>
      </w:pPr>
    </w:p>
    <w:p w:rsidR="00000000" w:rsidRPr="00E87580" w:rsidP="00E87580">
      <w:pPr>
        <w:pStyle w:val="AllowPageBreak"/>
      </w:pPr>
    </w:p>
    <w:p w:rsidR="00000000" w:rsidRPr="00E87580" w:rsidP="00E87580">
      <w:pPr>
        <w:pStyle w:val="Heading1"/>
      </w:pPr>
      <w:bookmarkStart w:id="2" w:name="O_715889"/>
      <w:bookmarkEnd w:id="2"/>
      <w:r w:rsidRPr="00E87580">
        <w:t>Performance Evidence</w:t>
      </w:r>
    </w:p>
    <w:p w:rsidR="00000000" w:rsidRPr="00E87580" w:rsidP="00AC49BE">
      <w:pPr>
        <w:pStyle w:val="BodyText"/>
      </w:pPr>
      <w:r w:rsidRPr="00E87580">
        <w:t xml:space="preserve">Evidence required to demonstrate competence must satisfy all of the requirements of the elements and performance criteria. If not otherwise specified </w:t>
      </w:r>
      <w:r w:rsidRPr="00E87580">
        <w:t>the candidate must demonstrate evidence of performance of the following on at least one occasion.</w:t>
      </w:r>
    </w:p>
    <w:p w:rsidR="00000000" w:rsidRPr="00E87580" w:rsidP="00E87580">
      <w:pPr>
        <w:pStyle w:val="ListBullet"/>
      </w:pPr>
      <w:r w:rsidRPr="00E87580">
        <w:t xml:space="preserve">reviewing, analysing and managing briefs and evidence </w:t>
      </w:r>
    </w:p>
    <w:p w:rsidR="00000000" w:rsidRPr="00E87580" w:rsidP="00E87580">
      <w:pPr>
        <w:pStyle w:val="ListBullet"/>
      </w:pPr>
      <w:r w:rsidRPr="00E87580">
        <w:t xml:space="preserve">ensuring completeness of briefs and evidence prior to hearings </w:t>
      </w:r>
    </w:p>
    <w:p w:rsidR="00000000" w:rsidRPr="00E87580" w:rsidP="00E87580">
      <w:pPr>
        <w:pStyle w:val="ListBullet"/>
      </w:pPr>
      <w:r w:rsidRPr="00E87580">
        <w:t xml:space="preserve">communicating with stakeholders </w:t>
      </w:r>
    </w:p>
    <w:p w:rsidR="00000000" w:rsidRPr="00E87580" w:rsidP="00E87580">
      <w:pPr>
        <w:pStyle w:val="ListBullet"/>
      </w:pPr>
      <w:r w:rsidRPr="00E87580">
        <w:t>devel</w:t>
      </w:r>
      <w:r w:rsidRPr="00E87580">
        <w:t xml:space="preserve">oping strategies to build argument, including sequencing and targeting of information </w:t>
      </w:r>
    </w:p>
    <w:p w:rsidR="00000000" w:rsidRPr="00E87580" w:rsidP="00E87580">
      <w:pPr>
        <w:pStyle w:val="ListBullet"/>
      </w:pPr>
      <w:r w:rsidRPr="00E87580">
        <w:t xml:space="preserve">identifying relevant law and legal precedent </w:t>
      </w:r>
    </w:p>
    <w:p w:rsidR="00000000" w:rsidRPr="00E87580" w:rsidP="00E87580">
      <w:pPr>
        <w:pStyle w:val="ListBullet"/>
      </w:pPr>
      <w:r w:rsidRPr="00E87580">
        <w:t xml:space="preserve">detailing and presenting case for the prosecution </w:t>
      </w:r>
    </w:p>
    <w:p w:rsidR="00000000" w:rsidRPr="00E87580" w:rsidP="00E87580">
      <w:pPr>
        <w:pStyle w:val="ListBullet"/>
      </w:pPr>
      <w:r w:rsidRPr="00E87580">
        <w:t xml:space="preserve">presenting evidence to the court </w:t>
      </w:r>
    </w:p>
    <w:p w:rsidR="00000000" w:rsidRPr="00E87580" w:rsidP="00E87580">
      <w:pPr>
        <w:pStyle w:val="ListBullet"/>
      </w:pPr>
      <w:r w:rsidRPr="00E87580">
        <w:t xml:space="preserve">examining evidence and witnesses </w:t>
      </w:r>
    </w:p>
    <w:p w:rsidR="00000000" w:rsidRPr="00E87580" w:rsidP="00E87580">
      <w:pPr>
        <w:pStyle w:val="ListBullet"/>
      </w:pPr>
      <w:r w:rsidRPr="00E87580">
        <w:t>prep</w:t>
      </w:r>
      <w:r w:rsidRPr="00E87580">
        <w:t xml:space="preserve">aring and delivering persuasive and judicial submissions </w:t>
      </w:r>
    </w:p>
    <w:p w:rsidR="00000000" w:rsidRPr="00E87580" w:rsidP="00E87580">
      <w:pPr>
        <w:pStyle w:val="ListBullet"/>
      </w:pPr>
      <w:r w:rsidRPr="00E87580">
        <w:t xml:space="preserve">making objections when appropriate </w:t>
      </w:r>
    </w:p>
    <w:p w:rsidR="00000000" w:rsidRPr="00E87580" w:rsidP="00E87580">
      <w:pPr>
        <w:pStyle w:val="ListBullet"/>
      </w:pPr>
      <w:r w:rsidRPr="00E87580">
        <w:t xml:space="preserve">recording actions and outcomes for future reference </w:t>
      </w:r>
    </w:p>
    <w:p w:rsidR="00000000" w:rsidRPr="00E87580" w:rsidP="00E87580">
      <w:pPr>
        <w:pStyle w:val="ListBullet"/>
      </w:pPr>
      <w:r w:rsidRPr="00E87580">
        <w:t xml:space="preserve">analysing court outcomes to inform future recommendations </w:t>
      </w:r>
    </w:p>
    <w:p w:rsidR="00000000" w:rsidRPr="00E87580" w:rsidP="00E87580">
      <w:pPr>
        <w:pStyle w:val="ListBullet"/>
      </w:pPr>
      <w:r w:rsidRPr="00E87580">
        <w:t xml:space="preserve">developing recommendations for continuous improvement </w:t>
      </w:r>
    </w:p>
    <w:p w:rsidR="00000000" w:rsidRPr="00E87580" w:rsidP="00E87580">
      <w:pPr>
        <w:pStyle w:val="ListBullet"/>
      </w:pPr>
      <w:r w:rsidRPr="00E87580">
        <w:t xml:space="preserve">completing administrative tasks associated with finalising briefs </w:t>
      </w:r>
    </w:p>
    <w:p w:rsidR="00000000" w:rsidRPr="00E87580" w:rsidP="00E87580">
      <w:pPr>
        <w:pStyle w:val="AllowPageBreak"/>
      </w:pPr>
    </w:p>
    <w:p w:rsidR="00000000" w:rsidRPr="00E87580" w:rsidP="00E87580">
      <w:pPr>
        <w:pStyle w:val="Heading1"/>
      </w:pPr>
      <w:bookmarkStart w:id="3" w:name="O_715890"/>
      <w:bookmarkEnd w:id="3"/>
      <w:r w:rsidRPr="00E87580">
        <w:t>Knowledge Evidence</w:t>
      </w:r>
    </w:p>
    <w:p w:rsidR="00000000" w:rsidRPr="00E87580" w:rsidP="00AC49BE">
      <w:pPr>
        <w:pStyle w:val="BodyText"/>
      </w:pPr>
      <w:r w:rsidRPr="00E87580">
        <w:t>Evidence required to demonstrate competence must satisfy all of the requirements of the elements a</w:t>
      </w:r>
      <w:r w:rsidRPr="00E87580">
        <w:t>nd performance criteria. If not otherwise specified the depth of knowledge demonstrated must be appropriate to the job context of the candidate.</w:t>
      </w:r>
    </w:p>
    <w:p w:rsidR="00000000" w:rsidRPr="00E87580" w:rsidP="00E87580">
      <w:pPr>
        <w:pStyle w:val="ListBullet"/>
      </w:pPr>
      <w:r w:rsidRPr="00E87580">
        <w:t xml:space="preserve">current sentencing practices and principles </w:t>
      </w:r>
    </w:p>
    <w:p w:rsidR="00000000" w:rsidRPr="00E87580" w:rsidP="00E87580">
      <w:pPr>
        <w:pStyle w:val="ListBullet"/>
      </w:pPr>
      <w:r w:rsidRPr="00E87580">
        <w:t xml:space="preserve">legislation relating to sentencing </w:t>
      </w:r>
    </w:p>
    <w:p w:rsidR="00000000" w:rsidRPr="00E87580" w:rsidP="00E87580">
      <w:pPr>
        <w:pStyle w:val="ListBullet"/>
      </w:pPr>
      <w:r w:rsidRPr="00E87580">
        <w:t>cross examination of hostile/</w:t>
      </w:r>
      <w:r w:rsidRPr="00E87580">
        <w:t>unfavourable and defence witnesses</w:t>
      </w:r>
    </w:p>
    <w:p w:rsidR="00000000" w:rsidRPr="00E87580" w:rsidP="00E87580">
      <w:pPr>
        <w:pStyle w:val="AllowPageBreak"/>
      </w:pPr>
    </w:p>
    <w:p w:rsidR="00000000" w:rsidRPr="00E87580" w:rsidP="00E87580">
      <w:pPr>
        <w:pStyle w:val="Heading1"/>
      </w:pPr>
      <w:bookmarkStart w:id="4" w:name="O_715891"/>
      <w:bookmarkEnd w:id="4"/>
      <w:r w:rsidRPr="00E87580">
        <w:t>Assessment Conditions</w:t>
      </w:r>
    </w:p>
    <w:p w:rsidR="00000000" w:rsidRPr="00E87580" w:rsidP="00AC49BE">
      <w:pPr>
        <w:pStyle w:val="BodyText"/>
      </w:pPr>
      <w:r w:rsidRPr="00E87580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E87580" w:rsidP="00AC49BE">
      <w:pPr>
        <w:pStyle w:val="BodyText"/>
      </w:pPr>
      <w:r w:rsidRPr="00E87580">
        <w:t>Consi</w:t>
      </w:r>
      <w:r w:rsidRPr="00E87580">
        <w:t>deration must be given to practical assessment for this unit. Refer to advice in the companion volumes.</w:t>
      </w:r>
    </w:p>
    <w:p w:rsidR="00000000" w:rsidRPr="00E87580" w:rsidP="00AC49BE">
      <w:pPr>
        <w:pStyle w:val="BodyText"/>
      </w:pPr>
      <w:r w:rsidRPr="00E87580">
        <w:t>Assessors must satisfy the NVR/AQTF mandatory competency requirements for assessors.</w:t>
      </w:r>
    </w:p>
    <w:p w:rsidR="00000000" w:rsidRPr="00E87580" w:rsidP="00E87580">
      <w:pPr>
        <w:pStyle w:val="Heading1"/>
      </w:pPr>
      <w:bookmarkStart w:id="5" w:name="O_715894"/>
      <w:bookmarkEnd w:id="5"/>
      <w:r w:rsidRPr="00E87580">
        <w:t>Links</w:t>
      </w:r>
    </w:p>
    <w:p w:rsidR="00000000" w:rsidRPr="00E87580" w:rsidP="00AC49BE">
      <w:pPr>
        <w:pStyle w:val="BodyText"/>
      </w:pPr>
      <w:r w:rsidRPr="00E87580">
        <w:t xml:space="preserve">Companion Volume implementation guides are </w:t>
      </w:r>
      <w:r w:rsidRPr="00E87580">
        <w:t xml:space="preserve">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93B5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580" w:rsidP="00AC49BE">
      <w:pPr>
        <w:pStyle w:val="BodyText"/>
      </w:pPr>
      <w:r w:rsidRPr="00E87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93B5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580" w:rsidP="00AC49BE">
      <w:pPr>
        <w:pStyle w:val="BodyText"/>
      </w:pPr>
      <w:r w:rsidRPr="00E87580">
        <w:t>Compani</w:t>
      </w:r>
      <w:r w:rsidRPr="00E8758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93B5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580" w:rsidP="00E87580"/>
    <w:sectPr w:rsidSect="00E875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80" w:rsidRPr="00AC49BE" w:rsidP="00AC4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BE" w:rsidP="00E87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49BE" w:rsidP="00E87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C49BE" w:rsidP="00E87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580" w:rsidRPr="00AC49BE" w:rsidP="00AC4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BE" w:rsidRPr="002D2AF8" w:rsidP="00E87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POLPRO005 Conduct hearings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AC49BE" w:rsidP="00E87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628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89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580"/>
  </w:style>
  <w:style w:type="character" w:customStyle="1" w:styleId="Heading1Char">
    <w:name w:val="Heading 1 Char"/>
    <w:basedOn w:val="DefaultParagraphFont"/>
    <w:link w:val="Heading1"/>
    <w:rsid w:val="00E87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5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7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75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7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580"/>
    <w:rPr>
      <w:b/>
      <w:spacing w:val="0"/>
    </w:rPr>
  </w:style>
  <w:style w:type="paragraph" w:customStyle="1" w:styleId="SuperTitle">
    <w:name w:val="SuperTitle"/>
    <w:basedOn w:val="Title"/>
    <w:rsid w:val="00E87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5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580"/>
    <w:rPr>
      <w:i/>
    </w:rPr>
  </w:style>
  <w:style w:type="paragraph" w:styleId="Caption">
    <w:name w:val="caption"/>
    <w:basedOn w:val="BodyText"/>
    <w:next w:val="Normal"/>
    <w:qFormat/>
    <w:rsid w:val="00E87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580"/>
  </w:style>
  <w:style w:type="paragraph" w:styleId="TableofFigures">
    <w:name w:val="table of figures"/>
    <w:basedOn w:val="Normal"/>
    <w:next w:val="Normal"/>
    <w:semiHidden/>
    <w:rsid w:val="00E87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5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580"/>
    <w:rPr>
      <w:rFonts w:ascii="Wingdings" w:hAnsi="Wingdings"/>
    </w:rPr>
  </w:style>
  <w:style w:type="character" w:customStyle="1" w:styleId="HotSpot">
    <w:name w:val="HotSpot"/>
    <w:rsid w:val="00E87580"/>
    <w:rPr>
      <w:color w:val="0033CC"/>
      <w:u w:val="none"/>
    </w:rPr>
  </w:style>
  <w:style w:type="paragraph" w:customStyle="1" w:styleId="BodyTextRight">
    <w:name w:val="Body Text Right"/>
    <w:basedOn w:val="BodyText"/>
    <w:rsid w:val="00E87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5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580"/>
    <w:rPr>
      <w:sz w:val="32"/>
    </w:rPr>
  </w:style>
  <w:style w:type="paragraph" w:customStyle="1" w:styleId="HeadingProcedure">
    <w:name w:val="Heading Procedure"/>
    <w:basedOn w:val="HeadingBase"/>
    <w:next w:val="Normal"/>
    <w:rsid w:val="00E87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580"/>
    <w:pPr>
      <w:spacing w:before="60" w:after="60"/>
    </w:pPr>
  </w:style>
  <w:style w:type="paragraph" w:styleId="ListContinue">
    <w:name w:val="List Continue"/>
    <w:basedOn w:val="List"/>
    <w:rsid w:val="00E87580"/>
    <w:pPr>
      <w:ind w:firstLine="0"/>
    </w:pPr>
  </w:style>
  <w:style w:type="paragraph" w:customStyle="1" w:styleId="ListNote">
    <w:name w:val="List Note"/>
    <w:basedOn w:val="List"/>
    <w:rsid w:val="00E87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580"/>
    <w:rPr>
      <w:rFonts w:ascii="Courier New" w:hAnsi="Courier New"/>
    </w:rPr>
  </w:style>
  <w:style w:type="paragraph" w:customStyle="1" w:styleId="NoteBullet">
    <w:name w:val="Note Bullet"/>
    <w:basedOn w:val="Note"/>
    <w:rsid w:val="00E87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5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580"/>
    <w:rPr>
      <w:b/>
      <w:smallCaps/>
    </w:rPr>
  </w:style>
  <w:style w:type="paragraph" w:customStyle="1" w:styleId="TableListNumber">
    <w:name w:val="Table List Number"/>
    <w:basedOn w:val="ListNumber"/>
    <w:rsid w:val="00E87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580"/>
    <w:pPr>
      <w:numPr>
        <w:numId w:val="8"/>
      </w:numPr>
    </w:pPr>
  </w:style>
  <w:style w:type="paragraph" w:customStyle="1" w:styleId="ListAlpha2">
    <w:name w:val="List Alpha 2"/>
    <w:basedOn w:val="List2"/>
    <w:rsid w:val="00E87580"/>
    <w:pPr>
      <w:numPr>
        <w:numId w:val="7"/>
      </w:numPr>
    </w:pPr>
  </w:style>
  <w:style w:type="paragraph" w:styleId="List2">
    <w:name w:val="List 2"/>
    <w:basedOn w:val="BodyText"/>
    <w:rsid w:val="00E87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5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5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580"/>
    <w:pPr>
      <w:numPr>
        <w:numId w:val="3"/>
      </w:numPr>
    </w:pPr>
  </w:style>
  <w:style w:type="paragraph" w:styleId="ListContinue2">
    <w:name w:val="List Continue 2"/>
    <w:basedOn w:val="List2"/>
    <w:rsid w:val="00E87580"/>
    <w:pPr>
      <w:ind w:firstLine="0"/>
    </w:pPr>
  </w:style>
  <w:style w:type="paragraph" w:styleId="ListContinue3">
    <w:name w:val="List Continue 3"/>
    <w:basedOn w:val="List3"/>
    <w:rsid w:val="00E87580"/>
    <w:pPr>
      <w:ind w:left="1021" w:firstLine="0"/>
    </w:pPr>
  </w:style>
  <w:style w:type="paragraph" w:styleId="ListContinue4">
    <w:name w:val="List Continue 4"/>
    <w:basedOn w:val="List4"/>
    <w:rsid w:val="00E87580"/>
    <w:pPr>
      <w:ind w:firstLine="0"/>
    </w:pPr>
  </w:style>
  <w:style w:type="paragraph" w:styleId="ListContinue5">
    <w:name w:val="List Continue 5"/>
    <w:basedOn w:val="List5"/>
    <w:rsid w:val="00E87580"/>
    <w:pPr>
      <w:ind w:firstLine="0"/>
    </w:pPr>
  </w:style>
  <w:style w:type="paragraph" w:styleId="ListNumber3">
    <w:name w:val="List Number 3"/>
    <w:basedOn w:val="List3"/>
    <w:rsid w:val="00E87580"/>
    <w:pPr>
      <w:numPr>
        <w:numId w:val="4"/>
      </w:numPr>
    </w:pPr>
  </w:style>
  <w:style w:type="paragraph" w:styleId="ListNumber4">
    <w:name w:val="List Number 4"/>
    <w:basedOn w:val="List4"/>
    <w:rsid w:val="00E87580"/>
    <w:pPr>
      <w:numPr>
        <w:numId w:val="5"/>
      </w:numPr>
    </w:pPr>
  </w:style>
  <w:style w:type="paragraph" w:styleId="ListNumber5">
    <w:name w:val="List Number 5"/>
    <w:basedOn w:val="List5"/>
    <w:rsid w:val="00E87580"/>
    <w:pPr>
      <w:numPr>
        <w:numId w:val="6"/>
      </w:numPr>
    </w:pPr>
  </w:style>
  <w:style w:type="paragraph" w:styleId="BlockText">
    <w:name w:val="Block Text"/>
    <w:basedOn w:val="Normal"/>
    <w:rsid w:val="00E87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580"/>
    <w:rPr>
      <w:sz w:val="16"/>
      <w:vertAlign w:val="superscript"/>
    </w:rPr>
  </w:style>
  <w:style w:type="character" w:customStyle="1" w:styleId="Symbols">
    <w:name w:val="Symbols"/>
    <w:basedOn w:val="DefaultParagraphFont"/>
    <w:rsid w:val="00E87580"/>
    <w:rPr>
      <w:rFonts w:ascii="Symbol" w:hAnsi="Symbol"/>
    </w:rPr>
  </w:style>
  <w:style w:type="character" w:customStyle="1" w:styleId="MenuOptions">
    <w:name w:val="Menu Options"/>
    <w:basedOn w:val="DefaultParagraphFont"/>
    <w:rsid w:val="00E87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580"/>
    <w:rPr>
      <w:b/>
    </w:rPr>
  </w:style>
  <w:style w:type="character" w:customStyle="1" w:styleId="Underlined">
    <w:name w:val="Underlined"/>
    <w:basedOn w:val="DefaultParagraphFont"/>
    <w:rsid w:val="00E87580"/>
    <w:rPr>
      <w:u w:val="single"/>
    </w:rPr>
  </w:style>
  <w:style w:type="paragraph" w:customStyle="1" w:styleId="TableBodyTextRight">
    <w:name w:val="Table Body Text Right"/>
    <w:basedOn w:val="TableBodyText"/>
    <w:rsid w:val="00E87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580"/>
    <w:rPr>
      <w:sz w:val="18"/>
    </w:rPr>
  </w:style>
  <w:style w:type="paragraph" w:customStyle="1" w:styleId="BodySmallRight">
    <w:name w:val="Body Small Right"/>
    <w:basedOn w:val="BodyTextRight"/>
    <w:rsid w:val="00E87580"/>
    <w:rPr>
      <w:sz w:val="18"/>
      <w:szCs w:val="18"/>
    </w:rPr>
  </w:style>
  <w:style w:type="paragraph" w:customStyle="1" w:styleId="MarginEdition">
    <w:name w:val="Margin Edition"/>
    <w:basedOn w:val="MarginNote"/>
    <w:rsid w:val="00E87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580"/>
    <w:rPr>
      <w:sz w:val="2"/>
      <w:szCs w:val="2"/>
    </w:rPr>
  </w:style>
  <w:style w:type="character" w:customStyle="1" w:styleId="Small">
    <w:name w:val="Small"/>
    <w:basedOn w:val="DefaultParagraphFont"/>
    <w:rsid w:val="00E87580"/>
    <w:rPr>
      <w:sz w:val="16"/>
    </w:rPr>
  </w:style>
  <w:style w:type="paragraph" w:customStyle="1" w:styleId="WideTable">
    <w:name w:val="Wide Table"/>
    <w:basedOn w:val="Normal"/>
    <w:rsid w:val="00E87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580"/>
  </w:style>
  <w:style w:type="paragraph" w:styleId="Quote">
    <w:name w:val="Quote"/>
    <w:basedOn w:val="Heading1"/>
    <w:link w:val="QuoteChar"/>
    <w:qFormat/>
    <w:rsid w:val="00E87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580"/>
    <w:pPr>
      <w:pageBreakBefore/>
    </w:pPr>
  </w:style>
  <w:style w:type="paragraph" w:customStyle="1" w:styleId="Border">
    <w:name w:val="Border"/>
    <w:basedOn w:val="Normal"/>
    <w:qFormat/>
    <w:rsid w:val="00E87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580"/>
    <w:rPr>
      <w:u w:val="single"/>
    </w:rPr>
  </w:style>
  <w:style w:type="character" w:customStyle="1" w:styleId="BoldandItalics">
    <w:name w:val="Bold and Italics"/>
    <w:qFormat/>
    <w:rsid w:val="00E87580"/>
    <w:rPr>
      <w:b/>
      <w:i/>
      <w:u w:val="none"/>
    </w:rPr>
  </w:style>
  <w:style w:type="paragraph" w:styleId="BalloonText">
    <w:name w:val="Balloon Text"/>
    <w:basedOn w:val="Normal"/>
    <w:link w:val="BalloonTextChar"/>
    <w:rsid w:val="00E87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580"/>
    <w:pPr>
      <w:spacing w:before="0" w:after="0"/>
    </w:pPr>
  </w:style>
  <w:style w:type="paragraph" w:customStyle="1" w:styleId="BodyTextBold">
    <w:name w:val="Body Text Bold"/>
    <w:basedOn w:val="BodyText"/>
    <w:qFormat/>
    <w:rsid w:val="00E87580"/>
    <w:rPr>
      <w:b/>
    </w:rPr>
  </w:style>
  <w:style w:type="character" w:styleId="Hyperlink">
    <w:name w:val="Hyperlink"/>
    <w:basedOn w:val="DefaultParagraphFont"/>
    <w:uiPriority w:val="99"/>
    <w:unhideWhenUsed/>
    <w:rsid w:val="00AC4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2669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POLPRO005 Conduct hearings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2024-02-27T04:31:00Z</dcterms:created>
  <dcterms:modified xsi:type="dcterms:W3CDTF">2024-02-27T04:31:00Z</dcterms:modified>
</cp:coreProperties>
</file>