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3C9" w:rsidP="00B133C9">
      <w:pPr>
        <w:pStyle w:val="Title"/>
      </w:pPr>
      <w:r>
        <w:fldChar w:fldCharType="begin"/>
      </w:r>
      <w:r>
        <w:instrText xml:space="preserve"> TITLE   \* MERGEFORMAT </w:instrText>
      </w:r>
      <w:r>
        <w:fldChar w:fldCharType="separate"/>
      </w:r>
      <w:r>
        <w:t>POLPRO002 Conduct pre-hearing mentions</w:t>
      </w:r>
      <w:r>
        <w:fldChar w:fldCharType="end"/>
      </w:r>
    </w:p>
    <w:p w:rsidR="00B133C9" w:rsidP="00B133C9">
      <w:pPr>
        <w:pStyle w:val="Version"/>
        <w:sectPr w:rsidSect="005647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748" w:rsidP="00564748">
      <w:pPr>
        <w:pStyle w:val="SuperHeading"/>
      </w:pPr>
      <w:r w:rsidRPr="00564748">
        <w:t>POLPRO002 Conduct pre-hearing mentions</w:t>
      </w:r>
    </w:p>
    <w:p w:rsidR="00000000" w:rsidRPr="00564748" w:rsidP="00564748">
      <w:pPr>
        <w:pStyle w:val="Heading1"/>
      </w:pPr>
      <w:bookmarkStart w:id="1" w:name="O_715788"/>
      <w:bookmarkEnd w:id="1"/>
      <w:r w:rsidRPr="00564748">
        <w:t>Modification History</w:t>
      </w:r>
    </w:p>
    <w:tbl>
      <w:tblPr>
        <w:tblW w:w="0" w:type="auto"/>
        <w:tblLayout w:type="fixed"/>
        <w:tblCellMar>
          <w:left w:w="62" w:type="dxa"/>
          <w:right w:w="62" w:type="dxa"/>
        </w:tblCellMar>
        <w:tblLook w:val="0000"/>
      </w:tblPr>
      <w:tblGrid>
        <w:gridCol w:w="1134"/>
        <w:gridCol w:w="7937"/>
      </w:tblGrid>
      <w:tr w:rsidTr="00B13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TableHeading"/>
              <w:rPr>
                <w:lang w:val="en-NZ"/>
              </w:rPr>
            </w:pPr>
            <w:r w:rsidRPr="005647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TableHeading"/>
              <w:rPr>
                <w:lang w:val="en-NZ"/>
              </w:rPr>
            </w:pPr>
            <w:r w:rsidRPr="00564748">
              <w:t>Comments</w:t>
            </w:r>
          </w:p>
        </w:tc>
      </w:tr>
      <w:tr w:rsidTr="00B13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BodyText"/>
              <w:rPr>
                <w:lang w:val="en-NZ"/>
              </w:rPr>
            </w:pPr>
            <w:r w:rsidRPr="005647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48" w:rsidP="00564748">
            <w:pPr>
              <w:pStyle w:val="BodyText"/>
            </w:pPr>
            <w:r w:rsidRPr="00564748">
              <w:t xml:space="preserve">This unit was released in POL Police Training Package release 1.0 and meets the Standards for Training Packages. </w:t>
            </w:r>
          </w:p>
          <w:p w:rsidR="00000000" w:rsidRPr="00564748" w:rsidP="00564748">
            <w:pPr>
              <w:pStyle w:val="BodyText"/>
            </w:pPr>
          </w:p>
          <w:p w:rsidR="00000000" w:rsidRPr="00564748" w:rsidP="00564748">
            <w:pPr>
              <w:pStyle w:val="BodyText"/>
            </w:pPr>
            <w:r w:rsidRPr="00564748">
              <w:t>This unit supersedes and is equivalent to PUAPOLPR003A Conduct a pre hearing mention.</w:t>
            </w:r>
          </w:p>
          <w:p w:rsidR="00000000" w:rsidRPr="00564748" w:rsidP="00564748">
            <w:pPr>
              <w:pStyle w:val="BodyText"/>
            </w:pPr>
          </w:p>
          <w:p w:rsidR="00000000" w:rsidRPr="00564748" w:rsidP="00564748">
            <w:pPr>
              <w:pStyle w:val="ListBullet"/>
            </w:pPr>
            <w:r w:rsidRPr="00564748">
              <w:t xml:space="preserve">Content and </w:t>
            </w:r>
            <w:r w:rsidRPr="00564748">
              <w:t>formatting updated to comply with new standards</w:t>
            </w:r>
          </w:p>
          <w:p w:rsidR="00000000" w:rsidRPr="00564748" w:rsidP="00564748">
            <w:pPr>
              <w:pStyle w:val="ListBullet"/>
            </w:pPr>
            <w:r w:rsidRPr="00564748">
              <w:t>Unit recoded POL</w:t>
            </w:r>
          </w:p>
          <w:p w:rsidR="00000000" w:rsidRPr="00564748" w:rsidP="00564748">
            <w:pPr>
              <w:pStyle w:val="ListBullet"/>
            </w:pPr>
            <w:r w:rsidRPr="00564748">
              <w:t>Title updated</w:t>
            </w:r>
          </w:p>
          <w:p w:rsidR="00000000" w:rsidRPr="00564748" w:rsidP="00564748">
            <w:pPr>
              <w:pStyle w:val="ListBullet"/>
            </w:pPr>
            <w:r w:rsidRPr="00564748">
              <w:t>All Elements and PC rewritten with operational outcome of the unit maintained</w:t>
            </w:r>
          </w:p>
        </w:tc>
      </w:tr>
    </w:tbl>
    <w:p w:rsidR="00000000" w:rsidRPr="00564748" w:rsidP="00564748">
      <w:pPr>
        <w:pStyle w:val="BodyText"/>
      </w:pPr>
    </w:p>
    <w:p w:rsidR="00000000" w:rsidRPr="00564748" w:rsidP="00564748">
      <w:pPr>
        <w:pStyle w:val="AllowPageBreak"/>
      </w:pPr>
    </w:p>
    <w:p w:rsidR="00000000" w:rsidRPr="00564748" w:rsidP="00564748">
      <w:pPr>
        <w:pStyle w:val="Heading1"/>
      </w:pPr>
      <w:bookmarkStart w:id="2" w:name="O_715789"/>
      <w:bookmarkEnd w:id="2"/>
      <w:r w:rsidRPr="00564748">
        <w:t>Application</w:t>
      </w:r>
    </w:p>
    <w:p w:rsidR="00000000" w:rsidRPr="00564748" w:rsidP="00B133C9">
      <w:pPr>
        <w:pStyle w:val="BodyText"/>
      </w:pPr>
      <w:r w:rsidRPr="00564748">
        <w:t>This unit describes the skills required to manage a brief for pre-hearing mentions, communicate with stakeholders, present a case and complete pre-hearing mention duties. This includes performing prosecution duties in a professional, ethical and accountabl</w:t>
      </w:r>
      <w:r w:rsidRPr="00564748">
        <w:t>e manner that ensures public confidence in the police.</w:t>
      </w:r>
    </w:p>
    <w:p w:rsidR="00000000" w:rsidRPr="00564748" w:rsidP="00B133C9">
      <w:pPr>
        <w:pStyle w:val="BodyText"/>
      </w:pPr>
      <w:r w:rsidRPr="00564748">
        <w:t>This unit applies to police prosecutors undertaking pre-hearing mention duties including managing briefs and presenting in court.</w:t>
      </w:r>
    </w:p>
    <w:p w:rsidR="00000000" w:rsidRPr="00564748" w:rsidP="00B133C9">
      <w:pPr>
        <w:pStyle w:val="BodyText"/>
      </w:pPr>
      <w:r w:rsidRPr="00564748">
        <w:t>The skills and knowledge described in this unit must be applied withi</w:t>
      </w:r>
      <w:r w:rsidRPr="00564748">
        <w:t>n the legislative, regulatory and policy environment in which they are carried out. Organisational policies and procedures must be consulted and adhered to, particularly those related to court proceedings and prosecution guidelines.</w:t>
      </w:r>
    </w:p>
    <w:p w:rsidR="00000000" w:rsidRPr="00564748" w:rsidP="00B133C9">
      <w:pPr>
        <w:pStyle w:val="BodyText"/>
      </w:pPr>
      <w:r w:rsidRPr="00564748">
        <w:t>Those undertaking this</w:t>
      </w:r>
      <w:r w:rsidRPr="00564748">
        <w:t xml:space="preserve"> unit would generally work autonomously within a court/justice system environment but may be required to work under supervision at times. They will be required to perform complex tasks and demonstrate adaptability across a broad range of contexts.</w:t>
      </w:r>
    </w:p>
    <w:p w:rsidR="00000000" w:rsidRPr="00564748" w:rsidP="00B133C9">
      <w:pPr>
        <w:pStyle w:val="BodyText"/>
      </w:pPr>
      <w:r w:rsidRPr="00564748">
        <w:t>No lice</w:t>
      </w:r>
      <w:r w:rsidRPr="00564748">
        <w:t>nsing, legislative or certification requirements apply to unit at the time of publication.</w:t>
      </w:r>
    </w:p>
    <w:p w:rsidR="00000000" w:rsidRPr="00564748" w:rsidP="00564748">
      <w:pPr>
        <w:pStyle w:val="Heading1"/>
      </w:pPr>
      <w:bookmarkStart w:id="3" w:name="O_715791"/>
      <w:bookmarkEnd w:id="3"/>
      <w:r w:rsidRPr="00564748">
        <w:t>Competency Field</w:t>
      </w:r>
    </w:p>
    <w:p w:rsidR="00000000" w:rsidRPr="00564748" w:rsidP="00B133C9">
      <w:pPr>
        <w:pStyle w:val="BodyText"/>
      </w:pPr>
      <w:r w:rsidRPr="00564748">
        <w:t>Prosecution</w:t>
      </w:r>
    </w:p>
    <w:p w:rsidR="00000000" w:rsidRPr="00564748" w:rsidP="00564748">
      <w:pPr>
        <w:pStyle w:val="Heading1"/>
      </w:pPr>
      <w:bookmarkStart w:id="4" w:name="O_715793"/>
      <w:bookmarkEnd w:id="4"/>
      <w:r w:rsidRPr="00564748">
        <w:t>Elements and Performance Criteria</w:t>
      </w:r>
    </w:p>
    <w:tbl>
      <w:tblPr>
        <w:tblW w:w="0" w:type="auto"/>
        <w:tblLayout w:type="fixed"/>
        <w:tblCellMar>
          <w:left w:w="62" w:type="dxa"/>
          <w:right w:w="62" w:type="dxa"/>
        </w:tblCellMar>
        <w:tblLook w:val="0000"/>
      </w:tblPr>
      <w:tblGrid>
        <w:gridCol w:w="2268"/>
        <w:gridCol w:w="6804"/>
      </w:tblGrid>
      <w:tr w:rsidTr="0056474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TableHeading"/>
              <w:rPr>
                <w:lang w:val="en-NZ"/>
              </w:rPr>
            </w:pPr>
            <w:r w:rsidRPr="0056474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TableHeading"/>
              <w:rPr>
                <w:lang w:val="en-NZ"/>
              </w:rPr>
            </w:pPr>
            <w:r w:rsidRPr="00564748">
              <w:t>PERFORMANCE CRITERIA</w:t>
            </w:r>
          </w:p>
        </w:tc>
      </w:tr>
      <w:tr w:rsidTr="0056474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BodyText"/>
              <w:rPr>
                <w:lang w:val="en-NZ"/>
              </w:rPr>
            </w:pPr>
            <w:r w:rsidRPr="0056474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BodyText"/>
              <w:rPr>
                <w:lang w:val="en-NZ"/>
              </w:rPr>
            </w:pPr>
            <w:r w:rsidRPr="00564748">
              <w:t>Performance criteria describe the performance needed to demonstrate achievement of the element. Where bold italicised text is used, further information is detailed in the range of conditions section.</w:t>
            </w:r>
          </w:p>
        </w:tc>
      </w:tr>
      <w:tr w:rsidTr="0056474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List"/>
              <w:rPr>
                <w:lang w:val="en-NZ"/>
              </w:rPr>
            </w:pPr>
            <w:r w:rsidRPr="00564748">
              <w:rPr>
                <w:rStyle w:val="SpecialBold"/>
              </w:rPr>
              <w:t>1.</w:t>
            </w:r>
            <w:r w:rsidRPr="00564748">
              <w:rPr>
                <w:rStyle w:val="SpecialBold"/>
              </w:rPr>
              <w:tab/>
              <w:t>Manage a br</w:t>
            </w:r>
            <w:r w:rsidRPr="00564748">
              <w:rPr>
                <w:rStyle w:val="SpecialBold"/>
              </w:rPr>
              <w:t>ief for pre-hearing mention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48" w:rsidP="00564748">
            <w:pPr>
              <w:pStyle w:val="List"/>
            </w:pPr>
            <w:r w:rsidRPr="00564748">
              <w:t>1.1</w:t>
            </w:r>
            <w:r w:rsidRPr="00564748">
              <w:tab/>
              <w:t>Assess brief to ensure sufficiency of evidence.</w:t>
            </w:r>
          </w:p>
          <w:p w:rsidR="00000000" w:rsidRPr="00564748" w:rsidP="00564748">
            <w:pPr>
              <w:pStyle w:val="List"/>
            </w:pPr>
            <w:r w:rsidRPr="00564748">
              <w:t>1.2</w:t>
            </w:r>
            <w:r w:rsidRPr="00564748">
              <w:tab/>
              <w:t>Analyse evidence to determine that it substantiates elements of offences.</w:t>
            </w:r>
          </w:p>
          <w:p w:rsidR="00000000" w:rsidRPr="00564748" w:rsidP="00564748">
            <w:pPr>
              <w:pStyle w:val="List"/>
            </w:pPr>
            <w:r w:rsidRPr="00564748">
              <w:t>1.3</w:t>
            </w:r>
            <w:r w:rsidRPr="00564748">
              <w:tab/>
              <w:t>Evaluate brief to determine possible defences.</w:t>
            </w:r>
          </w:p>
          <w:p w:rsidR="00000000" w:rsidRPr="00564748" w:rsidP="00564748">
            <w:pPr>
              <w:pStyle w:val="List"/>
            </w:pPr>
            <w:r w:rsidRPr="00564748">
              <w:t>1.4</w:t>
            </w:r>
            <w:r w:rsidRPr="00564748">
              <w:tab/>
              <w:t>Analyse brief to identify adherence to legi</w:t>
            </w:r>
            <w:r w:rsidRPr="00564748">
              <w:t>slation and precedent.</w:t>
            </w:r>
          </w:p>
          <w:p w:rsidR="00000000" w:rsidP="00564748">
            <w:pPr>
              <w:pStyle w:val="List"/>
              <w:rPr>
                <w:lang w:val="en-NZ"/>
              </w:rPr>
            </w:pPr>
            <w:r w:rsidRPr="00564748">
              <w:t>1.5</w:t>
            </w:r>
            <w:r w:rsidRPr="00564748">
              <w:tab/>
              <w:t>Identify deficiencies in the brief to determine remedial actions.</w:t>
            </w:r>
          </w:p>
        </w:tc>
      </w:tr>
      <w:tr w:rsidTr="0056474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List"/>
              <w:rPr>
                <w:lang w:val="en-NZ"/>
              </w:rPr>
            </w:pPr>
            <w:r w:rsidRPr="00564748">
              <w:rPr>
                <w:rStyle w:val="SpecialBold"/>
              </w:rPr>
              <w:t>2.</w:t>
            </w:r>
            <w:r w:rsidRPr="00564748">
              <w:rPr>
                <w:rStyle w:val="SpecialBold"/>
              </w:rPr>
              <w:tab/>
              <w:t>Communicate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48" w:rsidP="00564748">
            <w:pPr>
              <w:pStyle w:val="List"/>
            </w:pPr>
            <w:r w:rsidRPr="00564748">
              <w:t>2.1</w:t>
            </w:r>
            <w:r w:rsidRPr="00564748">
              <w:tab/>
              <w:t>Engage with stakeholders to resolve issues.</w:t>
            </w:r>
          </w:p>
          <w:p w:rsidR="00000000" w:rsidRPr="00564748" w:rsidP="00564748">
            <w:pPr>
              <w:pStyle w:val="List"/>
            </w:pPr>
            <w:r w:rsidRPr="00564748">
              <w:t>2.2</w:t>
            </w:r>
            <w:r w:rsidRPr="00564748">
              <w:tab/>
              <w:t>Negotiate with stakeholders to progress case.</w:t>
            </w:r>
          </w:p>
          <w:p w:rsidR="00000000" w:rsidRPr="00564748" w:rsidP="00564748">
            <w:pPr>
              <w:pStyle w:val="List"/>
            </w:pPr>
            <w:r w:rsidRPr="00564748">
              <w:t>2.3</w:t>
            </w:r>
            <w:r w:rsidRPr="00564748">
              <w:tab/>
            </w:r>
            <w:r w:rsidRPr="00564748">
              <w:t>Document actions undertaken on brief for recording purposes.</w:t>
            </w:r>
          </w:p>
          <w:p w:rsidR="00000000" w:rsidP="00564748">
            <w:pPr>
              <w:pStyle w:val="List"/>
              <w:rPr>
                <w:lang w:val="en-NZ"/>
              </w:rPr>
            </w:pPr>
            <w:r w:rsidRPr="00564748">
              <w:t>2.4</w:t>
            </w:r>
            <w:r w:rsidRPr="00564748">
              <w:tab/>
              <w:t>Provide assistance and advice to the court regarding the management of pre-hearing mentions.</w:t>
            </w:r>
          </w:p>
        </w:tc>
      </w:tr>
      <w:tr w:rsidTr="0056474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List"/>
              <w:rPr>
                <w:lang w:val="en-NZ"/>
              </w:rPr>
            </w:pPr>
            <w:r w:rsidRPr="00564748">
              <w:rPr>
                <w:rStyle w:val="SpecialBold"/>
              </w:rPr>
              <w:t>3.</w:t>
            </w:r>
            <w:r w:rsidRPr="00564748">
              <w:rPr>
                <w:rStyle w:val="SpecialBold"/>
              </w:rPr>
              <w:tab/>
              <w:t>Present a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48" w:rsidP="00564748">
            <w:pPr>
              <w:pStyle w:val="List"/>
            </w:pPr>
            <w:r w:rsidRPr="00564748">
              <w:t>3.1</w:t>
            </w:r>
            <w:r w:rsidRPr="00564748">
              <w:tab/>
              <w:t>Present circumstances of the case for courts consideration.</w:t>
            </w:r>
          </w:p>
          <w:p w:rsidR="00000000" w:rsidRPr="00564748" w:rsidP="00564748">
            <w:pPr>
              <w:pStyle w:val="List"/>
            </w:pPr>
            <w:r w:rsidRPr="00564748">
              <w:t>3.2</w:t>
            </w:r>
            <w:r w:rsidRPr="00564748">
              <w:tab/>
              <w:t>Detail issu</w:t>
            </w:r>
            <w:r w:rsidRPr="00564748">
              <w:t>es and concessions of the case.</w:t>
            </w:r>
          </w:p>
          <w:p w:rsidR="00000000" w:rsidRPr="00564748" w:rsidP="00564748">
            <w:pPr>
              <w:pStyle w:val="List"/>
            </w:pPr>
            <w:r w:rsidRPr="00564748">
              <w:t>3.3</w:t>
            </w:r>
            <w:r w:rsidRPr="00564748">
              <w:tab/>
              <w:t>Evaluate the need for applications and submissions in accordance with pre-hearing mention requirements.</w:t>
            </w:r>
          </w:p>
          <w:p w:rsidR="00000000" w:rsidP="00564748">
            <w:pPr>
              <w:pStyle w:val="List"/>
              <w:rPr>
                <w:lang w:val="en-NZ"/>
              </w:rPr>
            </w:pPr>
            <w:r w:rsidRPr="00564748">
              <w:t>3.4</w:t>
            </w:r>
            <w:r w:rsidRPr="00564748">
              <w:tab/>
              <w:t>Assess status of unresolved issues throughout proceedings to identify further actions required.</w:t>
            </w:r>
          </w:p>
        </w:tc>
      </w:tr>
      <w:tr w:rsidTr="0056474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48">
            <w:pPr>
              <w:pStyle w:val="List"/>
              <w:rPr>
                <w:lang w:val="en-NZ"/>
              </w:rPr>
            </w:pPr>
            <w:r w:rsidRPr="00564748">
              <w:rPr>
                <w:rStyle w:val="SpecialBold"/>
              </w:rPr>
              <w:t>4.</w:t>
            </w:r>
            <w:r w:rsidRPr="00564748">
              <w:rPr>
                <w:rStyle w:val="SpecialBold"/>
              </w:rPr>
              <w:tab/>
              <w:t>Complete pre</w:t>
            </w:r>
            <w:r w:rsidRPr="00564748">
              <w:rPr>
                <w:rStyle w:val="SpecialBold"/>
              </w:rPr>
              <w:t>-hearing mention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48" w:rsidP="00564748">
            <w:pPr>
              <w:pStyle w:val="List"/>
            </w:pPr>
            <w:r w:rsidRPr="00564748">
              <w:t>4.1</w:t>
            </w:r>
            <w:r w:rsidRPr="00564748">
              <w:tab/>
              <w:t>Analyse circumstances of the case to determine need for applications.</w:t>
            </w:r>
          </w:p>
          <w:p w:rsidR="00000000" w:rsidRPr="00564748" w:rsidP="00564748">
            <w:pPr>
              <w:pStyle w:val="List"/>
            </w:pPr>
            <w:r w:rsidRPr="00564748">
              <w:t>4.2</w:t>
            </w:r>
            <w:r w:rsidRPr="00564748">
              <w:tab/>
              <w:t>Submit applications to achieve desired outcome of prosecution.</w:t>
            </w:r>
          </w:p>
          <w:p w:rsidR="00000000" w:rsidRPr="00564748" w:rsidP="00564748">
            <w:pPr>
              <w:pStyle w:val="List"/>
            </w:pPr>
            <w:r w:rsidRPr="00564748">
              <w:t>4.3</w:t>
            </w:r>
            <w:r w:rsidRPr="00564748">
              <w:tab/>
              <w:t>Record issues and court outcomes for future reference.</w:t>
            </w:r>
          </w:p>
          <w:p w:rsidR="00000000" w:rsidRPr="00564748" w:rsidP="00564748">
            <w:pPr>
              <w:pStyle w:val="List"/>
            </w:pPr>
            <w:r w:rsidRPr="00564748">
              <w:t>4.4</w:t>
            </w:r>
            <w:r w:rsidRPr="00564748">
              <w:tab/>
              <w:t>Process briefs for administr</w:t>
            </w:r>
            <w:r w:rsidRPr="00564748">
              <w:t>ative purposes.</w:t>
            </w:r>
          </w:p>
          <w:p w:rsidR="00000000" w:rsidRPr="00564748" w:rsidP="00564748">
            <w:pPr>
              <w:pStyle w:val="List"/>
            </w:pPr>
            <w:r w:rsidRPr="00564748">
              <w:t>4.5</w:t>
            </w:r>
            <w:r w:rsidRPr="00564748">
              <w:tab/>
              <w:t>Communicate with stakeholders to inform them of unresolved issues and outcomes.</w:t>
            </w:r>
          </w:p>
          <w:p w:rsidR="00000000" w:rsidRPr="00564748" w:rsidP="00564748">
            <w:pPr>
              <w:pStyle w:val="List"/>
            </w:pPr>
            <w:r w:rsidRPr="00564748">
              <w:t>4.6</w:t>
            </w:r>
            <w:r w:rsidRPr="00564748">
              <w:tab/>
              <w:t>Analyse conduct of prosecution case critically to identify areas for improvement.</w:t>
            </w:r>
          </w:p>
          <w:p w:rsidR="00000000" w:rsidRPr="00564748" w:rsidP="00564748">
            <w:pPr>
              <w:pStyle w:val="List"/>
            </w:pPr>
            <w:r w:rsidRPr="00564748">
              <w:t>4.7</w:t>
            </w:r>
            <w:r w:rsidRPr="00564748">
              <w:tab/>
              <w:t>Develop recommendations for continuous improvement purposes.</w:t>
            </w:r>
          </w:p>
        </w:tc>
      </w:tr>
    </w:tbl>
    <w:p w:rsidR="00000000" w:rsidRPr="00564748" w:rsidP="00564748">
      <w:pPr>
        <w:pStyle w:val="BodyText"/>
      </w:pPr>
    </w:p>
    <w:p w:rsidR="00000000" w:rsidRPr="00564748" w:rsidP="00564748">
      <w:pPr>
        <w:pStyle w:val="AllowPageBreak"/>
      </w:pPr>
    </w:p>
    <w:p w:rsidR="00000000" w:rsidRPr="00564748" w:rsidP="00564748">
      <w:pPr>
        <w:pStyle w:val="Heading1"/>
      </w:pPr>
      <w:bookmarkStart w:id="5" w:name="O_715794"/>
      <w:bookmarkEnd w:id="5"/>
      <w:r w:rsidRPr="00564748">
        <w:t>Foundation Skills</w:t>
      </w:r>
    </w:p>
    <w:p w:rsidR="00000000" w:rsidRPr="00564748" w:rsidP="00B133C9">
      <w:pPr>
        <w:pStyle w:val="BodyText"/>
      </w:pPr>
      <w:r w:rsidRPr="00564748">
        <w:t>The foundation skills demands of this unit have been mapped for alignment with the Australian Core Skills Framework (ACSF). The following tables outline the performance levels indicated for successful attainment of the unit.</w:t>
      </w:r>
    </w:p>
    <w:p w:rsidR="00000000" w:rsidRPr="00564748" w:rsidP="00564748">
      <w:pPr>
        <w:pStyle w:val="BodyText"/>
        <w:keepNext/>
      </w:pPr>
    </w:p>
    <w:p w:rsidR="00B133C9" w:rsidP="00564748">
      <w:pPr>
        <w:pStyle w:val="BodyText"/>
      </w:pPr>
      <w:bookmarkStart w:id="6" w:name="O_7268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0.25pt">
            <v:imagedata r:id="rId10" o:title=""/>
          </v:shape>
        </w:pict>
      </w:r>
      <w:bookmarkEnd w:id="6"/>
    </w:p>
    <w:p w:rsidR="00B133C9" w:rsidP="00564748">
      <w:pPr>
        <w:pStyle w:val="BodyText"/>
      </w:pPr>
    </w:p>
    <w:p w:rsidR="00000000" w:rsidRPr="00564748" w:rsidP="00B133C9">
      <w:pPr>
        <w:pStyle w:val="BodyText"/>
      </w:pPr>
      <w:r w:rsidRPr="00564748">
        <w:t>Further information on ACSF and the foundation skills underpinning this unit can be found in the Foundation Skills Guide on t</w:t>
      </w:r>
      <w:r w:rsidRPr="00564748">
        <w:t>he GSA website.</w:t>
      </w:r>
    </w:p>
    <w:p w:rsidR="00000000" w:rsidRPr="00564748" w:rsidP="00564748">
      <w:pPr>
        <w:pStyle w:val="Heading1"/>
      </w:pPr>
      <w:bookmarkStart w:id="7" w:name="O_715796"/>
      <w:bookmarkEnd w:id="7"/>
      <w:r w:rsidRPr="00564748">
        <w:t>Unit Mapping Information</w:t>
      </w:r>
    </w:p>
    <w:p w:rsidR="00000000" w:rsidRPr="00564748" w:rsidP="00B133C9">
      <w:pPr>
        <w:pStyle w:val="BodyText"/>
      </w:pPr>
      <w:r w:rsidRPr="00564748">
        <w:t>This unit supersedes and is equivalent to PUAPOLPR003A Conduct a pre hearing mention.</w:t>
      </w:r>
    </w:p>
    <w:p w:rsidR="00000000" w:rsidRPr="00564748" w:rsidP="00564748">
      <w:pPr>
        <w:pStyle w:val="Heading1"/>
      </w:pPr>
      <w:bookmarkStart w:id="8" w:name="O_715803"/>
      <w:bookmarkEnd w:id="8"/>
      <w:r w:rsidRPr="00564748">
        <w:t>Links</w:t>
      </w:r>
    </w:p>
    <w:p w:rsidR="00000000" w:rsidRPr="00564748" w:rsidP="00B133C9">
      <w:pPr>
        <w:pStyle w:val="BodyText"/>
      </w:pPr>
      <w:r w:rsidRPr="0056474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E78CA">
        <w:rPr>
          <w:rStyle w:val="Hyperlink"/>
        </w:rPr>
        <w:t>https://vetnet.gov.au/Pages/TrainingDocs.aspx?q=98c3984e-2cf1-48a8-8ed1-85e4b92e7351</w:t>
      </w:r>
      <w:r>
        <w:fldChar w:fldCharType="end"/>
      </w:r>
    </w:p>
    <w:p w:rsidR="00000000" w:rsidRPr="00564748" w:rsidP="00B133C9">
      <w:pPr>
        <w:pStyle w:val="BodyText"/>
      </w:pPr>
      <w:r w:rsidRPr="0056474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E78CA">
        <w:rPr>
          <w:rStyle w:val="Hyperlink"/>
        </w:rPr>
        <w:t>https://vetnet.gov.au/Pages/TrainingDocs.aspx?q=98c3984e-2cf1-48a8-8ed1-85e4b92e7351</w:t>
      </w:r>
      <w:r>
        <w:fldChar w:fldCharType="end"/>
      </w:r>
    </w:p>
    <w:p w:rsidR="00000000" w:rsidRPr="00564748" w:rsidP="00B133C9">
      <w:pPr>
        <w:pStyle w:val="BodyText"/>
      </w:pPr>
      <w:r w:rsidRPr="00564748">
        <w:t>Companion Volume implementation guides are found in V</w:t>
      </w:r>
      <w:r w:rsidRPr="00564748">
        <w:t xml:space="preserve">ETNet - </w:t>
      </w:r>
      <w:r>
        <w:fldChar w:fldCharType="begin"/>
      </w:r>
      <w:r>
        <w:instrText xml:space="preserve"> HYPERLINK "https://vetnet.gov.au/Pages/TrainingDocs.aspx?q=98c3984e-2cf1-48a8-8ed1-85e4b92e7351" </w:instrText>
      </w:r>
      <w:r>
        <w:fldChar w:fldCharType="separate"/>
      </w:r>
      <w:r w:rsidRPr="00CE78CA">
        <w:rPr>
          <w:rStyle w:val="Hyperlink"/>
        </w:rPr>
        <w:t>https://vetnet.gov.au/Pages/TrainingDocs.aspx?q=98c3984e-2cf1-48a8-8ed1-85e4b92e7351</w:t>
      </w:r>
      <w:r>
        <w:fldChar w:fldCharType="end"/>
      </w:r>
    </w:p>
    <w:p w:rsidR="00000000" w:rsidRPr="00564748" w:rsidP="00564748"/>
    <w:sectPr w:rsidSect="0056474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8" w:rsidRPr="00B133C9" w:rsidP="00B13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C9" w:rsidP="00564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3C9" w:rsidP="005647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133C9" w:rsidP="005647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748" w:rsidRPr="00B133C9" w:rsidP="00B13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C9" w:rsidRPr="002D2AF8" w:rsidP="00564748">
    <w:pPr>
      <w:pStyle w:val="Header"/>
      <w:framePr w:wrap="around"/>
    </w:pPr>
    <w:r>
      <w:fldChar w:fldCharType="begin"/>
    </w:r>
    <w:r>
      <w:instrText xml:space="preserve"> TITLE   \* MERGEFORMAT </w:instrText>
    </w:r>
    <w:r>
      <w:fldChar w:fldCharType="separate"/>
    </w:r>
    <w:r>
      <w:t>POLPRO002 Conduct pre-hearing mentions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133C9" w:rsidP="005647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CCD1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126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748"/>
    <w:pPr>
      <w:spacing w:before="360" w:after="60"/>
      <w:outlineLvl w:val="0"/>
    </w:pPr>
    <w:rPr>
      <w:sz w:val="32"/>
    </w:rPr>
  </w:style>
  <w:style w:type="paragraph" w:styleId="Heading2">
    <w:name w:val="heading 2"/>
    <w:basedOn w:val="HeadingBase"/>
    <w:next w:val="BodyText"/>
    <w:link w:val="Heading2Char"/>
    <w:qFormat/>
    <w:rsid w:val="00564748"/>
    <w:pPr>
      <w:keepLines/>
      <w:spacing w:before="240" w:after="120"/>
      <w:outlineLvl w:val="1"/>
    </w:pPr>
    <w:rPr>
      <w:sz w:val="28"/>
      <w:szCs w:val="40"/>
    </w:rPr>
  </w:style>
  <w:style w:type="paragraph" w:styleId="Heading3">
    <w:name w:val="heading 3"/>
    <w:basedOn w:val="HeadingBase"/>
    <w:next w:val="BodyText"/>
    <w:link w:val="Heading3Char"/>
    <w:qFormat/>
    <w:rsid w:val="00564748"/>
    <w:pPr>
      <w:spacing w:before="180" w:after="120"/>
      <w:outlineLvl w:val="2"/>
    </w:pPr>
    <w:rPr>
      <w:spacing w:val="-10"/>
      <w:kern w:val="32"/>
    </w:rPr>
  </w:style>
  <w:style w:type="paragraph" w:styleId="Heading4">
    <w:name w:val="heading 4"/>
    <w:basedOn w:val="HeadingBase"/>
    <w:next w:val="BodyText"/>
    <w:link w:val="Heading4Char"/>
    <w:qFormat/>
    <w:rsid w:val="00564748"/>
    <w:pPr>
      <w:spacing w:before="160" w:after="120"/>
      <w:outlineLvl w:val="3"/>
    </w:pPr>
    <w:rPr>
      <w:sz w:val="22"/>
    </w:rPr>
  </w:style>
  <w:style w:type="paragraph" w:styleId="Heading5">
    <w:name w:val="heading 5"/>
    <w:basedOn w:val="HeadingBase"/>
    <w:next w:val="Normal"/>
    <w:link w:val="Heading5Char"/>
    <w:qFormat/>
    <w:rsid w:val="00564748"/>
    <w:pPr>
      <w:spacing w:before="80"/>
      <w:outlineLvl w:val="4"/>
    </w:pPr>
    <w:rPr>
      <w:color w:val="918585"/>
      <w:sz w:val="20"/>
    </w:rPr>
  </w:style>
  <w:style w:type="paragraph" w:styleId="Heading6">
    <w:name w:val="heading 6"/>
    <w:basedOn w:val="HeadingBase"/>
    <w:next w:val="Normal"/>
    <w:link w:val="Heading6Char"/>
    <w:qFormat/>
    <w:rsid w:val="00564748"/>
    <w:pPr>
      <w:spacing w:before="60"/>
      <w:outlineLvl w:val="5"/>
    </w:pPr>
    <w:rPr>
      <w:color w:val="918585"/>
      <w:sz w:val="20"/>
    </w:rPr>
  </w:style>
  <w:style w:type="paragraph" w:styleId="Heading7">
    <w:name w:val="heading 7"/>
    <w:basedOn w:val="Normal"/>
    <w:next w:val="Normal"/>
    <w:link w:val="Heading7Char"/>
    <w:qFormat/>
    <w:rsid w:val="00564748"/>
    <w:pPr>
      <w:ind w:left="720"/>
      <w:outlineLvl w:val="6"/>
    </w:pPr>
    <w:rPr>
      <w:i/>
    </w:rPr>
  </w:style>
  <w:style w:type="paragraph" w:styleId="Heading8">
    <w:name w:val="heading 8"/>
    <w:basedOn w:val="Normal"/>
    <w:next w:val="Normal"/>
    <w:link w:val="Heading8Char"/>
    <w:qFormat/>
    <w:rsid w:val="00564748"/>
    <w:pPr>
      <w:ind w:left="720"/>
      <w:outlineLvl w:val="7"/>
    </w:pPr>
    <w:rPr>
      <w:i/>
    </w:rPr>
  </w:style>
  <w:style w:type="paragraph" w:styleId="Heading9">
    <w:name w:val="heading 9"/>
    <w:basedOn w:val="Normal"/>
    <w:next w:val="Normal"/>
    <w:link w:val="Heading9Char"/>
    <w:qFormat/>
    <w:rsid w:val="00564748"/>
    <w:pPr>
      <w:ind w:left="720"/>
      <w:outlineLvl w:val="8"/>
    </w:pPr>
    <w:rPr>
      <w:i/>
    </w:rPr>
  </w:style>
  <w:style w:type="character" w:default="1" w:styleId="DefaultParagraphFont">
    <w:name w:val="Default Paragraph Font"/>
    <w:uiPriority w:val="1"/>
    <w:unhideWhenUsed/>
    <w:rsid w:val="00564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748"/>
  </w:style>
  <w:style w:type="character" w:customStyle="1" w:styleId="Heading1Char">
    <w:name w:val="Heading 1 Char"/>
    <w:basedOn w:val="DefaultParagraphFont"/>
    <w:link w:val="Heading1"/>
    <w:rsid w:val="00564748"/>
    <w:rPr>
      <w:rFonts w:ascii="Times New Roman" w:eastAsia="Times New Roman" w:hAnsi="Times New Roman" w:cs="Times New Roman"/>
      <w:b/>
      <w:sz w:val="32"/>
      <w:szCs w:val="20"/>
      <w:lang w:eastAsia="en-US"/>
    </w:rPr>
  </w:style>
  <w:style w:type="paragraph" w:styleId="BodyText">
    <w:name w:val="Body Text"/>
    <w:basedOn w:val="Normal"/>
    <w:link w:val="BodyTextChar"/>
    <w:rsid w:val="005647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748"/>
    <w:rPr>
      <w:rFonts w:ascii="Times New Roman" w:eastAsia="Times New Roman" w:hAnsi="Times New Roman" w:cs="Times New Roman"/>
      <w:sz w:val="24"/>
      <w:lang w:eastAsia="en-US"/>
    </w:rPr>
  </w:style>
  <w:style w:type="paragraph" w:styleId="List">
    <w:name w:val="List"/>
    <w:basedOn w:val="BodyText"/>
    <w:next w:val="BodyText"/>
    <w:rsid w:val="00564748"/>
    <w:pPr>
      <w:tabs>
        <w:tab w:val="left" w:pos="340"/>
      </w:tabs>
      <w:spacing w:before="60" w:after="60"/>
      <w:ind w:left="340" w:hanging="340"/>
    </w:pPr>
  </w:style>
  <w:style w:type="paragraph" w:styleId="ListBullet">
    <w:name w:val="List Bullet"/>
    <w:basedOn w:val="List"/>
    <w:rsid w:val="00564748"/>
    <w:pPr>
      <w:numPr>
        <w:numId w:val="11"/>
      </w:numPr>
      <w:tabs>
        <w:tab w:val="clear" w:pos="340"/>
      </w:tabs>
      <w:spacing w:before="40" w:after="40"/>
    </w:pPr>
  </w:style>
  <w:style w:type="character" w:customStyle="1" w:styleId="SpecialBold">
    <w:name w:val="Special Bold"/>
    <w:basedOn w:val="DefaultParagraphFont"/>
    <w:rsid w:val="00564748"/>
    <w:rPr>
      <w:b/>
      <w:spacing w:val="0"/>
    </w:rPr>
  </w:style>
  <w:style w:type="paragraph" w:customStyle="1" w:styleId="SuperHeading">
    <w:name w:val="SuperHeading"/>
    <w:basedOn w:val="Normal"/>
    <w:rsid w:val="00564748"/>
    <w:pPr>
      <w:spacing w:before="240" w:after="120"/>
      <w:outlineLvl w:val="0"/>
    </w:pPr>
    <w:rPr>
      <w:rFonts w:ascii="Times New Roman" w:hAnsi="Times New Roman"/>
      <w:b/>
      <w:sz w:val="32"/>
    </w:rPr>
  </w:style>
  <w:style w:type="paragraph" w:customStyle="1" w:styleId="TableHeading">
    <w:name w:val="Table Heading"/>
    <w:basedOn w:val="HeadingBase"/>
    <w:rsid w:val="00564748"/>
    <w:pPr>
      <w:keepLines/>
      <w:pBdr>
        <w:bottom w:val="single" w:sz="6" w:space="1" w:color="918585"/>
      </w:pBdr>
      <w:spacing w:before="240"/>
    </w:pPr>
  </w:style>
  <w:style w:type="paragraph" w:customStyle="1" w:styleId="AllowPageBreak">
    <w:name w:val="AllowPageBreak"/>
    <w:rsid w:val="005647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7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7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748"/>
    <w:rPr>
      <w:rFonts w:ascii="Courier New" w:eastAsia="Times New Roman" w:hAnsi="Courier New" w:cs="Times New Roman"/>
      <w:i/>
      <w:szCs w:val="20"/>
      <w:lang w:eastAsia="en-US"/>
    </w:rPr>
  </w:style>
  <w:style w:type="paragraph" w:customStyle="1" w:styleId="HeadingBase">
    <w:name w:val="Heading Base"/>
    <w:rsid w:val="00564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748"/>
    <w:pPr>
      <w:tabs>
        <w:tab w:val="right" w:leader="dot" w:pos="9072"/>
      </w:tabs>
      <w:ind w:left="567"/>
    </w:pPr>
    <w:rPr>
      <w:szCs w:val="22"/>
    </w:rPr>
  </w:style>
  <w:style w:type="paragraph" w:customStyle="1" w:styleId="TOCBase">
    <w:name w:val="TOC Base"/>
    <w:rsid w:val="00564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748"/>
    <w:pPr>
      <w:tabs>
        <w:tab w:val="right" w:leader="dot" w:pos="9072"/>
      </w:tabs>
      <w:spacing w:before="40" w:after="40"/>
      <w:ind w:left="284"/>
    </w:pPr>
    <w:rPr>
      <w:rFonts w:ascii="Times New Roman" w:hAnsi="Times New Roman"/>
    </w:rPr>
  </w:style>
  <w:style w:type="paragraph" w:styleId="TOC1">
    <w:name w:val="toc 1"/>
    <w:basedOn w:val="TOCBase"/>
    <w:next w:val="Normal"/>
    <w:rsid w:val="005647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748"/>
    <w:rPr>
      <w:rFonts w:ascii="Times New Roman" w:eastAsia="Times New Roman" w:hAnsi="Times New Roman" w:cs="Times New Roman"/>
      <w:sz w:val="16"/>
      <w:lang w:eastAsia="en-US"/>
    </w:rPr>
  </w:style>
  <w:style w:type="paragraph" w:styleId="Title">
    <w:name w:val="Title"/>
    <w:basedOn w:val="HeadingBase"/>
    <w:link w:val="TitleChar"/>
    <w:qFormat/>
    <w:rsid w:val="00564748"/>
    <w:pPr>
      <w:spacing w:before="5040"/>
      <w:jc w:val="center"/>
    </w:pPr>
    <w:rPr>
      <w:sz w:val="48"/>
      <w:szCs w:val="72"/>
      <w:lang w:val="en-US"/>
    </w:rPr>
  </w:style>
  <w:style w:type="character" w:customStyle="1" w:styleId="TitleChar">
    <w:name w:val="Title Char"/>
    <w:basedOn w:val="DefaultParagraphFont"/>
    <w:link w:val="Title"/>
    <w:rsid w:val="00564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748"/>
    <w:pPr>
      <w:tabs>
        <w:tab w:val="left" w:pos="3600"/>
        <w:tab w:val="left" w:pos="3958"/>
      </w:tabs>
    </w:pPr>
  </w:style>
  <w:style w:type="paragraph" w:customStyle="1" w:styleId="Note">
    <w:name w:val="Note"/>
    <w:basedOn w:val="BodyText"/>
    <w:rsid w:val="00564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748"/>
    <w:pPr>
      <w:framePr w:wrap="auto" w:hAnchor="text" w:y="6049"/>
    </w:pPr>
    <w:rPr>
      <w:color w:val="000000"/>
      <w:sz w:val="40"/>
    </w:rPr>
  </w:style>
  <w:style w:type="paragraph" w:customStyle="1" w:styleId="TOCTitle">
    <w:name w:val="TOCTitle"/>
    <w:basedOn w:val="Heading1"/>
    <w:rsid w:val="00564748"/>
    <w:pPr>
      <w:spacing w:after="240"/>
      <w:jc w:val="center"/>
      <w:outlineLvl w:val="9"/>
    </w:pPr>
    <w:rPr>
      <w:caps/>
    </w:rPr>
  </w:style>
  <w:style w:type="paragraph" w:customStyle="1" w:styleId="Version">
    <w:name w:val="Version"/>
    <w:rsid w:val="005647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748"/>
    <w:pPr>
      <w:numPr>
        <w:numId w:val="12"/>
      </w:numPr>
      <w:tabs>
        <w:tab w:val="clear" w:pos="680"/>
      </w:tabs>
    </w:pPr>
  </w:style>
  <w:style w:type="paragraph" w:styleId="Index1">
    <w:name w:val="index 1"/>
    <w:basedOn w:val="Normal"/>
    <w:next w:val="Normal"/>
    <w:semiHidden/>
    <w:rsid w:val="00564748"/>
    <w:pPr>
      <w:keepNext w:val="0"/>
      <w:tabs>
        <w:tab w:val="right" w:pos="4176"/>
      </w:tabs>
      <w:ind w:left="198" w:hanging="198"/>
    </w:pPr>
    <w:rPr>
      <w:rFonts w:ascii="Garamond" w:hAnsi="Garamond"/>
    </w:rPr>
  </w:style>
  <w:style w:type="paragraph" w:styleId="IndexHeading">
    <w:name w:val="index heading"/>
    <w:basedOn w:val="Normal"/>
    <w:next w:val="Index1"/>
    <w:semiHidden/>
    <w:rsid w:val="00564748"/>
    <w:pPr>
      <w:spacing w:before="120" w:after="120"/>
    </w:pPr>
    <w:rPr>
      <w:rFonts w:ascii="Arial" w:hAnsi="Arial"/>
      <w:b/>
      <w:color w:val="918585"/>
      <w:sz w:val="24"/>
    </w:rPr>
  </w:style>
  <w:style w:type="paragraph" w:styleId="Header">
    <w:name w:val="header"/>
    <w:basedOn w:val="Normal"/>
    <w:link w:val="HeaderChar"/>
    <w:rsid w:val="00564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748"/>
    <w:rPr>
      <w:rFonts w:ascii="Times New Roman" w:eastAsia="Times New Roman" w:hAnsi="Times New Roman" w:cs="Times New Roman"/>
      <w:sz w:val="16"/>
      <w:szCs w:val="20"/>
      <w:lang w:val="en-GB" w:eastAsia="en-US"/>
    </w:rPr>
  </w:style>
  <w:style w:type="paragraph" w:customStyle="1" w:styleId="Chapter">
    <w:name w:val="Chapter"/>
    <w:basedOn w:val="Normal"/>
    <w:rsid w:val="00564748"/>
    <w:pPr>
      <w:spacing w:before="240"/>
    </w:pPr>
    <w:rPr>
      <w:rFonts w:ascii="Times New Roman" w:hAnsi="Times New Roman"/>
      <w:smallCaps/>
      <w:spacing w:val="80"/>
      <w:sz w:val="28"/>
    </w:rPr>
  </w:style>
  <w:style w:type="paragraph" w:customStyle="1" w:styleId="InChapter">
    <w:name w:val="InChapter"/>
    <w:basedOn w:val="Heading3"/>
    <w:rsid w:val="00564748"/>
    <w:pPr>
      <w:spacing w:after="240"/>
      <w:outlineLvl w:val="9"/>
    </w:pPr>
    <w:rPr>
      <w:noProof/>
    </w:rPr>
  </w:style>
  <w:style w:type="paragraph" w:styleId="Index2">
    <w:name w:val="index 2"/>
    <w:basedOn w:val="Normal"/>
    <w:next w:val="Normal"/>
    <w:semiHidden/>
    <w:rsid w:val="00564748"/>
    <w:pPr>
      <w:tabs>
        <w:tab w:val="right" w:pos="4176"/>
      </w:tabs>
      <w:ind w:left="568" w:hanging="284"/>
    </w:pPr>
    <w:rPr>
      <w:rFonts w:ascii="Garamond" w:hAnsi="Garamond"/>
    </w:rPr>
  </w:style>
  <w:style w:type="paragraph" w:customStyle="1" w:styleId="Byline">
    <w:name w:val="Byline"/>
    <w:rsid w:val="00564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748"/>
    <w:pPr>
      <w:tabs>
        <w:tab w:val="clear" w:pos="3600"/>
        <w:tab w:val="clear" w:pos="3958"/>
      </w:tabs>
      <w:jc w:val="right"/>
    </w:pPr>
  </w:style>
  <w:style w:type="character" w:styleId="Emphasis">
    <w:name w:val="Emphasis"/>
    <w:basedOn w:val="DefaultParagraphFont"/>
    <w:qFormat/>
    <w:rsid w:val="00564748"/>
    <w:rPr>
      <w:i/>
    </w:rPr>
  </w:style>
  <w:style w:type="paragraph" w:styleId="Caption">
    <w:name w:val="caption"/>
    <w:basedOn w:val="BodyText"/>
    <w:next w:val="Normal"/>
    <w:qFormat/>
    <w:rsid w:val="00564748"/>
    <w:pPr>
      <w:framePr w:w="2268" w:hSpace="181" w:vSpace="181" w:wrap="around" w:vAnchor="text" w:hAnchor="page" w:x="1135" w:y="285" w:anchorLock="1"/>
    </w:pPr>
    <w:rPr>
      <w:i/>
    </w:rPr>
  </w:style>
  <w:style w:type="paragraph" w:customStyle="1" w:styleId="MiniTOCTitle">
    <w:name w:val="MiniTOCTitle"/>
    <w:basedOn w:val="Heading4"/>
    <w:rsid w:val="00564748"/>
    <w:pPr>
      <w:spacing w:before="240"/>
      <w:outlineLvl w:val="9"/>
    </w:pPr>
    <w:rPr>
      <w:noProof/>
      <w:sz w:val="24"/>
    </w:rPr>
  </w:style>
  <w:style w:type="paragraph" w:customStyle="1" w:styleId="MiniTOCItem">
    <w:name w:val="MiniTOCItem"/>
    <w:basedOn w:val="ListBullet"/>
    <w:rsid w:val="00564748"/>
    <w:pPr>
      <w:numPr>
        <w:numId w:val="0"/>
      </w:numPr>
      <w:tabs>
        <w:tab w:val="right" w:leader="dot" w:pos="6521"/>
      </w:tabs>
      <w:spacing w:before="0" w:after="0"/>
    </w:pPr>
  </w:style>
  <w:style w:type="paragraph" w:customStyle="1" w:styleId="TOFTitle">
    <w:name w:val="TOFTitle"/>
    <w:basedOn w:val="TOCTitle"/>
    <w:rsid w:val="00564748"/>
  </w:style>
  <w:style w:type="paragraph" w:styleId="TableofFigures">
    <w:name w:val="table of figures"/>
    <w:basedOn w:val="Normal"/>
    <w:next w:val="Normal"/>
    <w:semiHidden/>
    <w:rsid w:val="00564748"/>
    <w:pPr>
      <w:tabs>
        <w:tab w:val="right" w:leader="dot" w:pos="9072"/>
      </w:tabs>
      <w:ind w:left="970" w:hanging="403"/>
    </w:pPr>
    <w:rPr>
      <w:rFonts w:ascii="Times New Roman" w:hAnsi="Times New Roman"/>
      <w:b/>
    </w:rPr>
  </w:style>
  <w:style w:type="paragraph" w:styleId="ListNumber">
    <w:name w:val="List Number"/>
    <w:basedOn w:val="List"/>
    <w:rsid w:val="00564748"/>
    <w:pPr>
      <w:numPr>
        <w:numId w:val="14"/>
      </w:numPr>
      <w:tabs>
        <w:tab w:val="clear" w:pos="340"/>
      </w:tabs>
    </w:pPr>
  </w:style>
  <w:style w:type="character" w:customStyle="1" w:styleId="WingdingSymbols">
    <w:name w:val="Wingding Symbols"/>
    <w:rsid w:val="00564748"/>
    <w:rPr>
      <w:rFonts w:ascii="Wingdings" w:hAnsi="Wingdings"/>
    </w:rPr>
  </w:style>
  <w:style w:type="character" w:customStyle="1" w:styleId="HotSpot">
    <w:name w:val="HotSpot"/>
    <w:rsid w:val="00564748"/>
    <w:rPr>
      <w:color w:val="0033CC"/>
      <w:u w:val="none"/>
    </w:rPr>
  </w:style>
  <w:style w:type="paragraph" w:customStyle="1" w:styleId="BodyTextRight">
    <w:name w:val="Body Text Right"/>
    <w:basedOn w:val="BodyText"/>
    <w:rsid w:val="00564748"/>
    <w:pPr>
      <w:spacing w:before="0" w:after="0"/>
      <w:jc w:val="right"/>
    </w:pPr>
  </w:style>
  <w:style w:type="paragraph" w:styleId="Index3">
    <w:name w:val="index 3"/>
    <w:basedOn w:val="ListNumber2"/>
    <w:next w:val="Normal"/>
    <w:semiHidden/>
    <w:rsid w:val="00564748"/>
    <w:pPr>
      <w:numPr>
        <w:numId w:val="0"/>
      </w:numPr>
      <w:tabs>
        <w:tab w:val="right" w:leader="dot" w:pos="4176"/>
      </w:tabs>
    </w:pPr>
  </w:style>
  <w:style w:type="paragraph" w:styleId="ListNumber2">
    <w:name w:val="List Number 2"/>
    <w:basedOn w:val="List2"/>
    <w:rsid w:val="00564748"/>
    <w:pPr>
      <w:numPr>
        <w:numId w:val="9"/>
      </w:numPr>
      <w:tabs>
        <w:tab w:val="clear" w:pos="1060"/>
      </w:tabs>
    </w:pPr>
  </w:style>
  <w:style w:type="paragraph" w:customStyle="1" w:styleId="MarginNote">
    <w:name w:val="Margin Note"/>
    <w:basedOn w:val="BodyText"/>
    <w:rsid w:val="00564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7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748"/>
    <w:rPr>
      <w:sz w:val="32"/>
    </w:rPr>
  </w:style>
  <w:style w:type="paragraph" w:customStyle="1" w:styleId="HeadingProcedure">
    <w:name w:val="Heading Procedure"/>
    <w:basedOn w:val="HeadingBase"/>
    <w:next w:val="Normal"/>
    <w:rsid w:val="00564748"/>
    <w:pPr>
      <w:tabs>
        <w:tab w:val="left" w:pos="0"/>
      </w:tabs>
      <w:spacing w:before="120" w:after="60"/>
    </w:pPr>
    <w:rPr>
      <w:i/>
      <w:color w:val="918585"/>
      <w:sz w:val="22"/>
    </w:rPr>
  </w:style>
  <w:style w:type="paragraph" w:customStyle="1" w:styleId="TableBodyText">
    <w:name w:val="Table Body Text"/>
    <w:basedOn w:val="BodyText"/>
    <w:rsid w:val="00564748"/>
    <w:pPr>
      <w:spacing w:before="60" w:after="60"/>
    </w:pPr>
  </w:style>
  <w:style w:type="paragraph" w:styleId="ListContinue">
    <w:name w:val="List Continue"/>
    <w:basedOn w:val="List"/>
    <w:rsid w:val="00564748"/>
    <w:pPr>
      <w:ind w:firstLine="0"/>
    </w:pPr>
  </w:style>
  <w:style w:type="paragraph" w:customStyle="1" w:styleId="ListNote">
    <w:name w:val="List Note"/>
    <w:basedOn w:val="List"/>
    <w:rsid w:val="00564748"/>
    <w:pPr>
      <w:pBdr>
        <w:top w:val="single" w:sz="6" w:space="2" w:color="918585"/>
        <w:bottom w:val="single" w:sz="6" w:space="2" w:color="918585"/>
      </w:pBdr>
      <w:tabs>
        <w:tab w:val="left" w:pos="1021"/>
      </w:tabs>
      <w:ind w:firstLine="0"/>
    </w:pPr>
  </w:style>
  <w:style w:type="paragraph" w:customStyle="1" w:styleId="Warning">
    <w:name w:val="Warning"/>
    <w:basedOn w:val="BodyText"/>
    <w:rsid w:val="00564748"/>
    <w:pPr>
      <w:shd w:val="clear" w:color="auto" w:fill="D9D9D9"/>
      <w:tabs>
        <w:tab w:val="left" w:pos="992"/>
      </w:tabs>
      <w:ind w:left="119" w:right="119"/>
    </w:pPr>
    <w:rPr>
      <w:sz w:val="20"/>
    </w:rPr>
  </w:style>
  <w:style w:type="paragraph" w:customStyle="1" w:styleId="MarginIcons">
    <w:name w:val="Margin Icons"/>
    <w:basedOn w:val="BodyText"/>
    <w:rsid w:val="00564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748"/>
    <w:rPr>
      <w:rFonts w:ascii="Courier New" w:hAnsi="Courier New"/>
    </w:rPr>
  </w:style>
  <w:style w:type="paragraph" w:customStyle="1" w:styleId="NoteBullet">
    <w:name w:val="Note Bullet"/>
    <w:basedOn w:val="Note"/>
    <w:rsid w:val="00564748"/>
    <w:pPr>
      <w:tabs>
        <w:tab w:val="clear" w:pos="680"/>
      </w:tabs>
      <w:spacing w:before="60" w:after="60"/>
    </w:pPr>
  </w:style>
  <w:style w:type="paragraph" w:customStyle="1" w:styleId="SubHeading2">
    <w:name w:val="SubHeading2"/>
    <w:basedOn w:val="HeadingBase"/>
    <w:rsid w:val="00564748"/>
    <w:pPr>
      <w:spacing w:before="240" w:after="60"/>
    </w:pPr>
    <w:rPr>
      <w:sz w:val="20"/>
    </w:rPr>
  </w:style>
  <w:style w:type="paragraph" w:customStyle="1" w:styleId="SubHeading1">
    <w:name w:val="SubHeading1"/>
    <w:basedOn w:val="HeadingBase"/>
    <w:rsid w:val="00564748"/>
    <w:pPr>
      <w:spacing w:before="240" w:after="60"/>
    </w:pPr>
    <w:rPr>
      <w:color w:val="918585"/>
      <w:sz w:val="22"/>
    </w:rPr>
  </w:style>
  <w:style w:type="paragraph" w:customStyle="1" w:styleId="SideHeading">
    <w:name w:val="Side Heading"/>
    <w:basedOn w:val="HeadingBase"/>
    <w:rsid w:val="00564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748"/>
    <w:pPr>
      <w:numPr>
        <w:numId w:val="10"/>
      </w:numPr>
    </w:pPr>
  </w:style>
  <w:style w:type="paragraph" w:styleId="PlainText">
    <w:name w:val="Plain Text"/>
    <w:basedOn w:val="Normal"/>
    <w:link w:val="PlainTextChar"/>
    <w:rsid w:val="00564748"/>
    <w:rPr>
      <w:sz w:val="20"/>
    </w:rPr>
  </w:style>
  <w:style w:type="character" w:customStyle="1" w:styleId="PlainTextChar">
    <w:name w:val="Plain Text Char"/>
    <w:basedOn w:val="DefaultParagraphFont"/>
    <w:link w:val="PlainText"/>
    <w:rsid w:val="00564748"/>
    <w:rPr>
      <w:rFonts w:ascii="Courier New" w:eastAsia="Times New Roman" w:hAnsi="Courier New" w:cs="Times New Roman"/>
      <w:sz w:val="20"/>
      <w:szCs w:val="20"/>
      <w:lang w:eastAsia="en-US"/>
    </w:rPr>
  </w:style>
  <w:style w:type="character" w:customStyle="1" w:styleId="MenuOption">
    <w:name w:val="Menu Option"/>
    <w:basedOn w:val="DefaultParagraphFont"/>
    <w:rsid w:val="00564748"/>
    <w:rPr>
      <w:b/>
      <w:smallCaps/>
    </w:rPr>
  </w:style>
  <w:style w:type="paragraph" w:customStyle="1" w:styleId="TableListNumber">
    <w:name w:val="Table List Number"/>
    <w:basedOn w:val="ListNumber"/>
    <w:rsid w:val="00564748"/>
    <w:pPr>
      <w:numPr>
        <w:numId w:val="0"/>
      </w:numPr>
    </w:pPr>
  </w:style>
  <w:style w:type="paragraph" w:styleId="TOC4">
    <w:name w:val="toc 4"/>
    <w:basedOn w:val="TOCBase"/>
    <w:next w:val="Normal"/>
    <w:semiHidden/>
    <w:rsid w:val="00564748"/>
    <w:pPr>
      <w:tabs>
        <w:tab w:val="right" w:leader="dot" w:pos="9071"/>
      </w:tabs>
      <w:ind w:left="1701"/>
    </w:pPr>
  </w:style>
  <w:style w:type="paragraph" w:customStyle="1" w:styleId="ListAlpha">
    <w:name w:val="List Alpha"/>
    <w:basedOn w:val="List"/>
    <w:rsid w:val="00564748"/>
    <w:pPr>
      <w:numPr>
        <w:numId w:val="8"/>
      </w:numPr>
    </w:pPr>
  </w:style>
  <w:style w:type="paragraph" w:customStyle="1" w:styleId="ListAlpha2">
    <w:name w:val="List Alpha 2"/>
    <w:basedOn w:val="List2"/>
    <w:rsid w:val="00564748"/>
    <w:pPr>
      <w:numPr>
        <w:numId w:val="7"/>
      </w:numPr>
    </w:pPr>
  </w:style>
  <w:style w:type="paragraph" w:styleId="List2">
    <w:name w:val="List 2"/>
    <w:basedOn w:val="BodyText"/>
    <w:rsid w:val="00564748"/>
    <w:pPr>
      <w:tabs>
        <w:tab w:val="left" w:pos="680"/>
      </w:tabs>
      <w:spacing w:before="60" w:after="60"/>
      <w:ind w:left="680" w:hanging="340"/>
    </w:pPr>
  </w:style>
  <w:style w:type="paragraph" w:styleId="List3">
    <w:name w:val="List 3"/>
    <w:basedOn w:val="BodyText"/>
    <w:rsid w:val="00564748"/>
    <w:pPr>
      <w:tabs>
        <w:tab w:val="left" w:pos="1021"/>
      </w:tabs>
      <w:spacing w:before="60" w:after="60"/>
      <w:ind w:left="1020" w:hanging="340"/>
    </w:pPr>
  </w:style>
  <w:style w:type="paragraph" w:styleId="List4">
    <w:name w:val="List 4"/>
    <w:basedOn w:val="BodyText"/>
    <w:rsid w:val="00564748"/>
    <w:pPr>
      <w:tabs>
        <w:tab w:val="left" w:pos="1361"/>
      </w:tabs>
      <w:spacing w:before="60" w:after="60"/>
      <w:ind w:left="1361" w:hanging="340"/>
    </w:pPr>
  </w:style>
  <w:style w:type="paragraph" w:styleId="List5">
    <w:name w:val="List 5"/>
    <w:basedOn w:val="BodyText"/>
    <w:rsid w:val="00564748"/>
    <w:pPr>
      <w:tabs>
        <w:tab w:val="left" w:pos="1701"/>
      </w:tabs>
      <w:spacing w:before="60" w:after="60"/>
      <w:ind w:left="1701" w:hanging="340"/>
    </w:pPr>
  </w:style>
  <w:style w:type="paragraph" w:styleId="ListBullet3">
    <w:name w:val="List Bullet 3"/>
    <w:basedOn w:val="List3"/>
    <w:rsid w:val="00564748"/>
    <w:pPr>
      <w:numPr>
        <w:numId w:val="13"/>
      </w:numPr>
      <w:tabs>
        <w:tab w:val="clear" w:pos="1021"/>
      </w:tabs>
      <w:ind w:left="1037" w:hanging="357"/>
    </w:pPr>
  </w:style>
  <w:style w:type="paragraph" w:styleId="ListBullet4">
    <w:name w:val="List Bullet 4"/>
    <w:basedOn w:val="List4"/>
    <w:rsid w:val="00564748"/>
    <w:pPr>
      <w:numPr>
        <w:numId w:val="2"/>
      </w:numPr>
      <w:tabs>
        <w:tab w:val="clear" w:pos="1361"/>
      </w:tabs>
    </w:pPr>
  </w:style>
  <w:style w:type="paragraph" w:styleId="ListBullet5">
    <w:name w:val="List Bullet 5"/>
    <w:basedOn w:val="List5"/>
    <w:rsid w:val="00564748"/>
    <w:pPr>
      <w:numPr>
        <w:numId w:val="3"/>
      </w:numPr>
    </w:pPr>
  </w:style>
  <w:style w:type="paragraph" w:styleId="ListContinue2">
    <w:name w:val="List Continue 2"/>
    <w:basedOn w:val="List2"/>
    <w:rsid w:val="00564748"/>
    <w:pPr>
      <w:ind w:firstLine="0"/>
    </w:pPr>
  </w:style>
  <w:style w:type="paragraph" w:styleId="ListContinue3">
    <w:name w:val="List Continue 3"/>
    <w:basedOn w:val="List3"/>
    <w:rsid w:val="00564748"/>
    <w:pPr>
      <w:ind w:left="1021" w:firstLine="0"/>
    </w:pPr>
  </w:style>
  <w:style w:type="paragraph" w:styleId="ListContinue4">
    <w:name w:val="List Continue 4"/>
    <w:basedOn w:val="List4"/>
    <w:rsid w:val="00564748"/>
    <w:pPr>
      <w:ind w:firstLine="0"/>
    </w:pPr>
  </w:style>
  <w:style w:type="paragraph" w:styleId="ListContinue5">
    <w:name w:val="List Continue 5"/>
    <w:basedOn w:val="List5"/>
    <w:rsid w:val="00564748"/>
    <w:pPr>
      <w:ind w:firstLine="0"/>
    </w:pPr>
  </w:style>
  <w:style w:type="paragraph" w:styleId="ListNumber3">
    <w:name w:val="List Number 3"/>
    <w:basedOn w:val="List3"/>
    <w:rsid w:val="00564748"/>
    <w:pPr>
      <w:numPr>
        <w:numId w:val="4"/>
      </w:numPr>
    </w:pPr>
  </w:style>
  <w:style w:type="paragraph" w:styleId="ListNumber4">
    <w:name w:val="List Number 4"/>
    <w:basedOn w:val="List4"/>
    <w:rsid w:val="00564748"/>
    <w:pPr>
      <w:numPr>
        <w:numId w:val="5"/>
      </w:numPr>
    </w:pPr>
  </w:style>
  <w:style w:type="paragraph" w:styleId="ListNumber5">
    <w:name w:val="List Number 5"/>
    <w:basedOn w:val="List5"/>
    <w:rsid w:val="00564748"/>
    <w:pPr>
      <w:numPr>
        <w:numId w:val="6"/>
      </w:numPr>
    </w:pPr>
  </w:style>
  <w:style w:type="paragraph" w:styleId="BlockText">
    <w:name w:val="Block Text"/>
    <w:basedOn w:val="Normal"/>
    <w:rsid w:val="00564748"/>
    <w:pPr>
      <w:spacing w:after="120"/>
      <w:ind w:left="1440" w:right="1440"/>
    </w:pPr>
  </w:style>
  <w:style w:type="character" w:customStyle="1" w:styleId="Subscript">
    <w:name w:val="Subscript"/>
    <w:basedOn w:val="DefaultParagraphFont"/>
    <w:rsid w:val="00564748"/>
    <w:rPr>
      <w:sz w:val="16"/>
      <w:vertAlign w:val="subscript"/>
    </w:rPr>
  </w:style>
  <w:style w:type="character" w:customStyle="1" w:styleId="Superscript">
    <w:name w:val="Superscript"/>
    <w:basedOn w:val="DefaultParagraphFont"/>
    <w:rsid w:val="00564748"/>
    <w:rPr>
      <w:sz w:val="16"/>
      <w:vertAlign w:val="superscript"/>
    </w:rPr>
  </w:style>
  <w:style w:type="character" w:customStyle="1" w:styleId="Symbols">
    <w:name w:val="Symbols"/>
    <w:basedOn w:val="DefaultParagraphFont"/>
    <w:rsid w:val="00564748"/>
    <w:rPr>
      <w:rFonts w:ascii="Symbol" w:hAnsi="Symbol"/>
    </w:rPr>
  </w:style>
  <w:style w:type="character" w:customStyle="1" w:styleId="MenuOptions">
    <w:name w:val="Menu Options"/>
    <w:basedOn w:val="DefaultParagraphFont"/>
    <w:rsid w:val="00564748"/>
    <w:rPr>
      <w:rFonts w:ascii="Arial Narrow" w:hAnsi="Arial Narrow"/>
      <w:smallCaps/>
    </w:rPr>
  </w:style>
  <w:style w:type="character" w:customStyle="1" w:styleId="Buttons">
    <w:name w:val="Buttons"/>
    <w:basedOn w:val="DefaultParagraphFont"/>
    <w:rsid w:val="00564748"/>
    <w:rPr>
      <w:b/>
    </w:rPr>
  </w:style>
  <w:style w:type="character" w:customStyle="1" w:styleId="Underlined">
    <w:name w:val="Underlined"/>
    <w:basedOn w:val="DefaultParagraphFont"/>
    <w:rsid w:val="00564748"/>
    <w:rPr>
      <w:u w:val="single"/>
    </w:rPr>
  </w:style>
  <w:style w:type="paragraph" w:customStyle="1" w:styleId="TableBodyTextRight">
    <w:name w:val="Table Body Text Right"/>
    <w:basedOn w:val="TableBodyText"/>
    <w:rsid w:val="00564748"/>
    <w:pPr>
      <w:widowControl w:val="0"/>
      <w:autoSpaceDE w:val="0"/>
      <w:autoSpaceDN w:val="0"/>
      <w:adjustRightInd w:val="0"/>
      <w:jc w:val="right"/>
    </w:pPr>
    <w:rPr>
      <w:rFonts w:cs="Arial"/>
      <w:szCs w:val="18"/>
    </w:rPr>
  </w:style>
  <w:style w:type="paragraph" w:customStyle="1" w:styleId="CopyrightText">
    <w:name w:val="Copyright Text"/>
    <w:basedOn w:val="BodyText"/>
    <w:rsid w:val="00564748"/>
    <w:rPr>
      <w:sz w:val="18"/>
    </w:rPr>
  </w:style>
  <w:style w:type="paragraph" w:customStyle="1" w:styleId="BodySmallRight">
    <w:name w:val="Body Small Right"/>
    <w:basedOn w:val="BodyTextRight"/>
    <w:rsid w:val="00564748"/>
    <w:rPr>
      <w:sz w:val="18"/>
      <w:szCs w:val="18"/>
    </w:rPr>
  </w:style>
  <w:style w:type="paragraph" w:customStyle="1" w:styleId="MarginEdition">
    <w:name w:val="Margin Edition"/>
    <w:basedOn w:val="MarginNote"/>
    <w:rsid w:val="00564748"/>
    <w:pPr>
      <w:spacing w:before="0" w:after="0"/>
    </w:pPr>
    <w:rPr>
      <w:rFonts w:ascii="Times New Roman" w:hAnsi="Times New Roman"/>
      <w:color w:val="999999"/>
    </w:rPr>
  </w:style>
  <w:style w:type="paragraph" w:customStyle="1" w:styleId="Spacer">
    <w:name w:val="Spacer"/>
    <w:basedOn w:val="Normal"/>
    <w:rsid w:val="00564748"/>
    <w:rPr>
      <w:sz w:val="2"/>
      <w:szCs w:val="2"/>
    </w:rPr>
  </w:style>
  <w:style w:type="character" w:customStyle="1" w:styleId="Small">
    <w:name w:val="Small"/>
    <w:basedOn w:val="DefaultParagraphFont"/>
    <w:rsid w:val="00564748"/>
    <w:rPr>
      <w:sz w:val="16"/>
    </w:rPr>
  </w:style>
  <w:style w:type="paragraph" w:customStyle="1" w:styleId="WideTable">
    <w:name w:val="Wide Table"/>
    <w:basedOn w:val="Normal"/>
    <w:rsid w:val="00564748"/>
    <w:pPr>
      <w:ind w:left="-1418"/>
    </w:pPr>
    <w:rPr>
      <w:sz w:val="2"/>
      <w:szCs w:val="2"/>
    </w:rPr>
  </w:style>
  <w:style w:type="character" w:styleId="PageNumber">
    <w:name w:val="page number"/>
    <w:basedOn w:val="DefaultParagraphFont"/>
    <w:rsid w:val="00564748"/>
  </w:style>
  <w:style w:type="paragraph" w:styleId="Quote">
    <w:name w:val="Quote"/>
    <w:basedOn w:val="Heading1"/>
    <w:link w:val="QuoteChar"/>
    <w:qFormat/>
    <w:rsid w:val="00564748"/>
    <w:rPr>
      <w:b w:val="0"/>
      <w:sz w:val="72"/>
      <w:szCs w:val="72"/>
      <w:lang w:val="en-NZ"/>
    </w:rPr>
  </w:style>
  <w:style w:type="character" w:customStyle="1" w:styleId="QuoteChar">
    <w:name w:val="Quote Char"/>
    <w:basedOn w:val="DefaultParagraphFont"/>
    <w:link w:val="Quote"/>
    <w:rsid w:val="00564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748"/>
    <w:pPr>
      <w:pageBreakBefore/>
    </w:pPr>
  </w:style>
  <w:style w:type="paragraph" w:customStyle="1" w:styleId="Border">
    <w:name w:val="Border"/>
    <w:basedOn w:val="Normal"/>
    <w:qFormat/>
    <w:rsid w:val="00564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748"/>
    <w:rPr>
      <w:b/>
      <w:bCs/>
      <w:i/>
      <w:iCs/>
      <w:color w:val="auto"/>
    </w:rPr>
  </w:style>
  <w:style w:type="paragraph" w:styleId="IntenseQuote">
    <w:name w:val="Intense Quote"/>
    <w:basedOn w:val="Normal"/>
    <w:next w:val="Normal"/>
    <w:link w:val="IntenseQuoteChar"/>
    <w:uiPriority w:val="30"/>
    <w:qFormat/>
    <w:rsid w:val="00564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7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748"/>
    <w:rPr>
      <w:smallCaps/>
      <w:color w:val="auto"/>
      <w:u w:val="single"/>
    </w:rPr>
  </w:style>
  <w:style w:type="character" w:styleId="IntenseReference">
    <w:name w:val="Intense Reference"/>
    <w:basedOn w:val="DefaultParagraphFont"/>
    <w:uiPriority w:val="32"/>
    <w:qFormat/>
    <w:rsid w:val="00564748"/>
    <w:rPr>
      <w:b/>
      <w:bCs/>
      <w:smallCaps/>
      <w:color w:val="auto"/>
      <w:spacing w:val="5"/>
      <w:u w:val="single"/>
    </w:rPr>
  </w:style>
  <w:style w:type="paragraph" w:customStyle="1" w:styleId="2ColumnHeading">
    <w:name w:val="2Column Heading"/>
    <w:basedOn w:val="BodyText"/>
    <w:qFormat/>
    <w:rsid w:val="00564748"/>
    <w:pPr>
      <w:spacing w:after="60"/>
      <w:ind w:left="-2268"/>
    </w:pPr>
    <w:rPr>
      <w:b/>
    </w:rPr>
  </w:style>
  <w:style w:type="paragraph" w:customStyle="1" w:styleId="Heading1TOC">
    <w:name w:val="Heading1 TOC"/>
    <w:basedOn w:val="Normal"/>
    <w:qFormat/>
    <w:rsid w:val="00564748"/>
    <w:pPr>
      <w:spacing w:before="240" w:after="120"/>
    </w:pPr>
    <w:rPr>
      <w:rFonts w:ascii="Times New Roman" w:hAnsi="Times New Roman"/>
      <w:b/>
      <w:sz w:val="32"/>
    </w:rPr>
  </w:style>
  <w:style w:type="paragraph" w:customStyle="1" w:styleId="Heading2TOC">
    <w:name w:val="Heading2 TOC"/>
    <w:basedOn w:val="Normal"/>
    <w:qFormat/>
    <w:rsid w:val="00564748"/>
    <w:pPr>
      <w:spacing w:before="240" w:after="60"/>
    </w:pPr>
    <w:rPr>
      <w:rFonts w:ascii="Times New Roman" w:hAnsi="Times New Roman"/>
      <w:b/>
      <w:sz w:val="28"/>
    </w:rPr>
  </w:style>
  <w:style w:type="character" w:customStyle="1" w:styleId="Underline">
    <w:name w:val="Underline"/>
    <w:basedOn w:val="DefaultParagraphFont"/>
    <w:qFormat/>
    <w:rsid w:val="00564748"/>
    <w:rPr>
      <w:u w:val="single"/>
    </w:rPr>
  </w:style>
  <w:style w:type="character" w:customStyle="1" w:styleId="BoldandItalics">
    <w:name w:val="Bold and Italics"/>
    <w:qFormat/>
    <w:rsid w:val="00564748"/>
    <w:rPr>
      <w:b/>
      <w:i/>
      <w:u w:val="none"/>
    </w:rPr>
  </w:style>
  <w:style w:type="paragraph" w:styleId="BalloonText">
    <w:name w:val="Balloon Text"/>
    <w:basedOn w:val="Normal"/>
    <w:link w:val="BalloonTextChar"/>
    <w:rsid w:val="00564748"/>
    <w:rPr>
      <w:rFonts w:ascii="Tahoma" w:hAnsi="Tahoma" w:cs="Tahoma"/>
      <w:sz w:val="16"/>
      <w:szCs w:val="16"/>
    </w:rPr>
  </w:style>
  <w:style w:type="character" w:customStyle="1" w:styleId="BalloonTextChar">
    <w:name w:val="Balloon Text Char"/>
    <w:basedOn w:val="DefaultParagraphFont"/>
    <w:link w:val="BalloonText"/>
    <w:rsid w:val="005647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7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7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748"/>
    <w:rPr>
      <w:b/>
      <w:color w:val="660033"/>
      <w:spacing w:val="0"/>
    </w:rPr>
  </w:style>
  <w:style w:type="paragraph" w:customStyle="1" w:styleId="Nameditemlist">
    <w:name w:val="Named item list"/>
    <w:basedOn w:val="BodyText"/>
    <w:qFormat/>
    <w:rsid w:val="00564748"/>
    <w:pPr>
      <w:tabs>
        <w:tab w:val="left" w:pos="2835"/>
      </w:tabs>
      <w:ind w:left="2835" w:hanging="2835"/>
    </w:pPr>
  </w:style>
  <w:style w:type="paragraph" w:customStyle="1" w:styleId="BodyTextnopadding">
    <w:name w:val="Body Text no padding"/>
    <w:basedOn w:val="BodyText"/>
    <w:qFormat/>
    <w:rsid w:val="00564748"/>
    <w:pPr>
      <w:spacing w:before="0" w:after="0"/>
    </w:pPr>
  </w:style>
  <w:style w:type="paragraph" w:customStyle="1" w:styleId="BodyTextBold">
    <w:name w:val="Body Text Bold"/>
    <w:basedOn w:val="BodyText"/>
    <w:qFormat/>
    <w:rsid w:val="00564748"/>
    <w:rPr>
      <w:b/>
    </w:rPr>
  </w:style>
  <w:style w:type="character" w:styleId="Hyperlink">
    <w:name w:val="Hyperlink"/>
    <w:basedOn w:val="DefaultParagraphFont"/>
    <w:uiPriority w:val="99"/>
    <w:unhideWhenUsed/>
    <w:rsid w:val="00B13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4157</Characters>
  <Application>Microsoft Office Word</Application>
  <DocSecurity>0</DocSecurity>
  <Lines>125</Lines>
  <Paragraphs>73</Paragraphs>
  <ScaleCrop>false</ScaleCrop>
  <Company>Author-it Software Corporation Ltd.</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POLPRO002 Conduct pre-hearing mentions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