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6492" w:rsidP="00F56492">
      <w:pPr>
        <w:pStyle w:val="Title"/>
      </w:pPr>
      <w:r>
        <w:fldChar w:fldCharType="begin"/>
      </w:r>
      <w:r>
        <w:instrText xml:space="preserve"> TITLE   \* MERGEFORMAT </w:instrText>
      </w:r>
      <w:r>
        <w:fldChar w:fldCharType="separate"/>
      </w:r>
      <w:r>
        <w:t>POLINV034 Manage complex investigations</w:t>
      </w:r>
      <w:r>
        <w:fldChar w:fldCharType="end"/>
      </w:r>
    </w:p>
    <w:p w:rsidR="00F56492" w:rsidP="00F56492">
      <w:pPr>
        <w:pStyle w:val="Version"/>
        <w:sectPr w:rsidSect="009170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 xml:space="preserve">Release: </w:t>
      </w:r>
      <w:r>
        <w:fldChar w:fldCharType="end"/>
      </w:r>
    </w:p>
    <w:p w:rsidR="00000000" w:rsidRPr="00917075" w:rsidP="00917075">
      <w:pPr>
        <w:pStyle w:val="SuperHeading"/>
      </w:pPr>
      <w:r w:rsidRPr="00917075">
        <w:t>POLINV034 Manage complex investigations</w:t>
      </w:r>
    </w:p>
    <w:p w:rsidR="00000000" w:rsidRPr="00917075" w:rsidP="00917075">
      <w:pPr>
        <w:pStyle w:val="Heading1"/>
      </w:pPr>
      <w:bookmarkStart w:id="1" w:name="O_1297929"/>
      <w:bookmarkEnd w:id="1"/>
      <w:r w:rsidRPr="00917075">
        <w:t>Modification History</w:t>
      </w:r>
    </w:p>
    <w:p w:rsidR="00000000" w:rsidRPr="00917075" w:rsidP="00F56492">
      <w:pPr>
        <w:pStyle w:val="BodyText"/>
      </w:pPr>
      <w:r w:rsidRPr="00917075">
        <w:t>Release 1. This is the first release of this unit of competency in the POL Police Training Package release 9.0.</w:t>
      </w:r>
    </w:p>
    <w:p w:rsidR="00000000" w:rsidRPr="00917075" w:rsidP="00917075">
      <w:pPr>
        <w:pStyle w:val="Heading1"/>
      </w:pPr>
      <w:bookmarkStart w:id="2" w:name="O_1297937"/>
      <w:bookmarkEnd w:id="2"/>
      <w:r w:rsidRPr="00917075">
        <w:t>Application</w:t>
      </w:r>
    </w:p>
    <w:tbl>
      <w:tblPr>
        <w:tblW w:w="9497" w:type="dxa"/>
        <w:tblLayout w:type="fixed"/>
        <w:tblCellMar>
          <w:left w:w="62" w:type="dxa"/>
          <w:right w:w="62" w:type="dxa"/>
        </w:tblCellMar>
        <w:tblLook w:val="0000"/>
      </w:tblPr>
      <w:tblGrid>
        <w:gridCol w:w="9497"/>
      </w:tblGrid>
      <w:tr w:rsidTr="009170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7075" w:rsidP="00917075">
            <w:pPr>
              <w:pStyle w:val="BodyText"/>
            </w:pPr>
            <w:r w:rsidRPr="00917075">
              <w:t>This unit describes the skills required to manage complex policing investigations. It includ</w:t>
            </w:r>
            <w:r w:rsidRPr="00917075">
              <w:t>es determining investigative priorities, managing investigative resources, overseeing investigations, performing quality assurance activities and conducting post-investigation reviews for continuous improvement purposes. Complex investigations include thos</w:t>
            </w:r>
            <w:r w:rsidRPr="00917075">
              <w:t>e which involve serious offences, are high profile or sensitive.</w:t>
            </w:r>
          </w:p>
          <w:p w:rsidR="00000000" w:rsidRPr="00917075" w:rsidP="00917075">
            <w:pPr>
              <w:pStyle w:val="BodyText"/>
            </w:pPr>
            <w:r w:rsidRPr="00917075">
              <w:t>The management of investigations would usually involve planning and guiding the work of other members of an investigation team.</w:t>
            </w:r>
          </w:p>
          <w:p w:rsidR="00000000" w:rsidRPr="00917075" w:rsidP="00917075">
            <w:pPr>
              <w:pStyle w:val="BodyText"/>
            </w:pPr>
            <w:r w:rsidRPr="00917075">
              <w:t>This unit applies to those working as police staff in a designa</w:t>
            </w:r>
            <w:r w:rsidRPr="00917075">
              <w:t>ted investigation role.</w:t>
            </w:r>
          </w:p>
          <w:p w:rsidR="00000000" w:rsidRPr="00917075" w:rsidP="00917075">
            <w:pPr>
              <w:pStyle w:val="BodyText"/>
            </w:pPr>
            <w:r w:rsidRPr="00917075">
              <w:t>The skills and knowledge described in this unit must be applied within the legislative, regulatory and policy environment in which they are carried out. Organisational policies and procedures must be consulted and adhered to, partic</w:t>
            </w:r>
            <w:r w:rsidRPr="00917075">
              <w:t>ularly those related to complex investigative procedures, work health and safety (WHS), privacy and confidentiality, risk management, resource management, information management and community engagement.</w:t>
            </w:r>
          </w:p>
          <w:p w:rsidR="00000000" w:rsidRPr="00917075" w:rsidP="00917075">
            <w:pPr>
              <w:pStyle w:val="BodyText"/>
            </w:pPr>
            <w:r w:rsidRPr="00917075">
              <w:t xml:space="preserve">Those undertaking this unit would work autonomously </w:t>
            </w:r>
            <w:r w:rsidRPr="00917075">
              <w:t xml:space="preserve">in the management of complex investigations while collaborating with others in an investigation team. They would be required to possess strong decision-making and problem-solving skills, leadership abilities and robust communicative competence. They would </w:t>
            </w:r>
            <w:r w:rsidRPr="00917075">
              <w:t>perform sophisticated tasks in a wide range of policing contexts both familiar and unfamiliar.</w:t>
            </w:r>
          </w:p>
          <w:p w:rsidR="00000000" w:rsidRPr="00917075" w:rsidP="00917075">
            <w:pPr>
              <w:pStyle w:val="BodyText"/>
            </w:pPr>
            <w:r w:rsidRPr="00917075">
              <w:t>No licensing, legislative or certification requirements apply to this unit at the time of publication.</w:t>
            </w:r>
          </w:p>
        </w:tc>
      </w:tr>
    </w:tbl>
    <w:p w:rsidR="00000000" w:rsidRPr="00917075" w:rsidP="00917075">
      <w:pPr>
        <w:pStyle w:val="NoPaddingFontSize1"/>
      </w:pPr>
    </w:p>
    <w:p w:rsidR="00000000" w:rsidRPr="00917075" w:rsidP="00917075">
      <w:pPr>
        <w:pStyle w:val="AllowPageBreak"/>
      </w:pPr>
    </w:p>
    <w:p w:rsidR="00000000" w:rsidRPr="00917075" w:rsidP="00917075">
      <w:pPr>
        <w:pStyle w:val="Heading1"/>
      </w:pPr>
      <w:bookmarkStart w:id="3" w:name="O_1297936"/>
      <w:bookmarkEnd w:id="3"/>
      <w:r w:rsidRPr="00917075">
        <w:t>Pre-requisite Unit</w:t>
      </w:r>
    </w:p>
    <w:tbl>
      <w:tblPr>
        <w:tblW w:w="9497" w:type="dxa"/>
        <w:tblLayout w:type="fixed"/>
        <w:tblCellMar>
          <w:left w:w="62" w:type="dxa"/>
          <w:right w:w="62" w:type="dxa"/>
        </w:tblCellMar>
        <w:tblLook w:val="0000"/>
      </w:tblPr>
      <w:tblGrid>
        <w:gridCol w:w="9497"/>
      </w:tblGrid>
      <w:tr w:rsidTr="009170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7075" w:rsidP="00917075">
            <w:pPr>
              <w:pStyle w:val="BodyText"/>
            </w:pPr>
            <w:r w:rsidRPr="00917075">
              <w:t>Not applicable.</w:t>
            </w:r>
          </w:p>
        </w:tc>
      </w:tr>
    </w:tbl>
    <w:p w:rsidR="00000000" w:rsidRPr="00917075" w:rsidP="00917075">
      <w:pPr>
        <w:pStyle w:val="NoPaddingFontSize1"/>
      </w:pPr>
    </w:p>
    <w:p w:rsidR="00000000" w:rsidRPr="00917075" w:rsidP="00917075">
      <w:pPr>
        <w:pStyle w:val="AllowPageBreak"/>
      </w:pPr>
    </w:p>
    <w:p w:rsidR="00000000" w:rsidRPr="00917075" w:rsidP="00917075">
      <w:pPr>
        <w:pStyle w:val="Heading1"/>
      </w:pPr>
      <w:bookmarkStart w:id="4" w:name="O_1297935"/>
      <w:bookmarkEnd w:id="4"/>
      <w:r w:rsidRPr="00917075">
        <w:t>Competency Field</w:t>
      </w:r>
    </w:p>
    <w:tbl>
      <w:tblPr>
        <w:tblW w:w="9497" w:type="dxa"/>
        <w:tblLayout w:type="fixed"/>
        <w:tblCellMar>
          <w:left w:w="62" w:type="dxa"/>
          <w:right w:w="62" w:type="dxa"/>
        </w:tblCellMar>
        <w:tblLook w:val="0000"/>
      </w:tblPr>
      <w:tblGrid>
        <w:gridCol w:w="9497"/>
      </w:tblGrid>
      <w:tr w:rsidTr="009170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7075" w:rsidP="00917075">
            <w:pPr>
              <w:pStyle w:val="BodyText"/>
            </w:pPr>
            <w:r w:rsidRPr="00917075">
              <w:t>Investigation</w:t>
            </w:r>
          </w:p>
        </w:tc>
      </w:tr>
    </w:tbl>
    <w:p w:rsidR="00000000" w:rsidRPr="00917075" w:rsidP="00917075">
      <w:pPr>
        <w:pStyle w:val="NoPaddingFontSize1"/>
      </w:pPr>
    </w:p>
    <w:p w:rsidR="00000000" w:rsidRPr="00917075" w:rsidP="00917075">
      <w:pPr>
        <w:pStyle w:val="AllowPageBreak"/>
      </w:pPr>
    </w:p>
    <w:p w:rsidR="00000000" w:rsidRPr="00917075" w:rsidP="00917075">
      <w:pPr>
        <w:pStyle w:val="Heading1"/>
      </w:pPr>
      <w:bookmarkStart w:id="5" w:name="O_1297934"/>
      <w:bookmarkEnd w:id="5"/>
      <w:r w:rsidRPr="00917075">
        <w:t>Unit Sector</w:t>
      </w:r>
    </w:p>
    <w:tbl>
      <w:tblPr>
        <w:tblW w:w="9497" w:type="dxa"/>
        <w:tblLayout w:type="fixed"/>
        <w:tblCellMar>
          <w:left w:w="62" w:type="dxa"/>
          <w:right w:w="62" w:type="dxa"/>
        </w:tblCellMar>
        <w:tblLook w:val="0000"/>
      </w:tblPr>
      <w:tblGrid>
        <w:gridCol w:w="9497"/>
      </w:tblGrid>
      <w:tr w:rsidTr="009170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7075" w:rsidP="00917075">
            <w:pPr>
              <w:pStyle w:val="BodyText"/>
            </w:pPr>
            <w:r w:rsidRPr="00917075">
              <w:t>Not applicable.</w:t>
            </w:r>
          </w:p>
        </w:tc>
      </w:tr>
    </w:tbl>
    <w:p w:rsidR="00000000" w:rsidRPr="00917075" w:rsidP="00917075">
      <w:pPr>
        <w:pStyle w:val="NoPaddingFontSize1"/>
      </w:pPr>
    </w:p>
    <w:p w:rsidR="00000000" w:rsidRPr="00917075" w:rsidP="00917075">
      <w:pPr>
        <w:pStyle w:val="AllowPageBreak"/>
      </w:pPr>
    </w:p>
    <w:p w:rsidR="00000000" w:rsidRPr="00917075" w:rsidP="00917075">
      <w:pPr>
        <w:pStyle w:val="Heading1"/>
      </w:pPr>
      <w:bookmarkStart w:id="6" w:name="O_1297933"/>
      <w:bookmarkEnd w:id="6"/>
      <w:r w:rsidRPr="0091707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1707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17075" w:rsidP="00917075">
            <w:pPr>
              <w:pStyle w:val="BodyText"/>
            </w:pPr>
            <w:r w:rsidRPr="0091707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rPr>
                <w:rStyle w:val="SpecialBold"/>
              </w:rPr>
              <w:t>PERFORMANCE CRITERIA</w:t>
            </w:r>
          </w:p>
        </w:tc>
      </w:tr>
      <w:tr w:rsidTr="0091707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t>Elements describe the essential outcomes of the unit</w:t>
            </w:r>
          </w:p>
        </w:tc>
        <w:tc>
          <w:tcPr>
            <w:tcW w:w="6289" w:type="dxa"/>
            <w:gridSpan w:val="2"/>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t>Performance criteria describe the performance needed to demonstrate achievement of the element</w:t>
            </w:r>
          </w:p>
        </w:tc>
      </w:tr>
      <w:tr w:rsidTr="009170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17075" w:rsidP="00917075">
            <w:pPr>
              <w:pStyle w:val="BodyText"/>
            </w:pPr>
            <w:r w:rsidRPr="0091707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17075" w:rsidP="00917075">
            <w:pPr>
              <w:pStyle w:val="BodyText"/>
            </w:pPr>
            <w:r w:rsidRPr="00917075">
              <w:rPr>
                <w:rStyle w:val="SpecialBold"/>
              </w:rPr>
              <w:t>Determine investigative priorities</w:t>
            </w:r>
          </w:p>
        </w:tc>
        <w:tc>
          <w:tcPr>
            <w:tcW w:w="697"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t>Review existing and upcoming investigations to identify priorities</w:t>
            </w:r>
          </w:p>
        </w:tc>
      </w:tr>
      <w:tr w:rsidTr="009170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70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t>Evaluate influencing factors to inform inve</w:t>
            </w:r>
            <w:r w:rsidRPr="00917075">
              <w:t>stigations</w:t>
            </w:r>
          </w:p>
        </w:tc>
      </w:tr>
      <w:tr w:rsidTr="009170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70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t>Prioritise investigations to align with jurisdictional objectives</w:t>
            </w:r>
          </w:p>
        </w:tc>
      </w:tr>
      <w:tr w:rsidTr="009170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17075" w:rsidP="00917075">
            <w:pPr>
              <w:pStyle w:val="BodyText"/>
            </w:pPr>
            <w:r w:rsidRPr="0091707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17075" w:rsidP="00917075">
            <w:pPr>
              <w:pStyle w:val="BodyText"/>
            </w:pPr>
            <w:r w:rsidRPr="00917075">
              <w:rPr>
                <w:rStyle w:val="SpecialBold"/>
              </w:rPr>
              <w:t>Manage resources</w:t>
            </w:r>
          </w:p>
        </w:tc>
        <w:tc>
          <w:tcPr>
            <w:tcW w:w="697"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t>Determine and authorise expenditure and required resources to maximise effectiveness of complex investigations</w:t>
            </w:r>
          </w:p>
        </w:tc>
      </w:tr>
      <w:tr w:rsidTr="009170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70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t>Allocate resources to achieve investigation objectives</w:t>
            </w:r>
          </w:p>
        </w:tc>
      </w:tr>
      <w:tr w:rsidTr="00917075">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70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t>Re-allocate resources as required to respond to changing investigation circumstances and requirements</w:t>
            </w:r>
          </w:p>
        </w:tc>
      </w:tr>
      <w:tr w:rsidTr="00917075">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70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t>Negotiate with stakeholders to secure resources</w:t>
            </w:r>
          </w:p>
        </w:tc>
      </w:tr>
      <w:tr w:rsidTr="00917075">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70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t xml:space="preserve">Determine and source additional resources as required to achieve investigation objectives </w:t>
            </w:r>
          </w:p>
        </w:tc>
      </w:tr>
      <w:tr w:rsidTr="00917075">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rsidRPr="00917075" w:rsidP="00917075">
            <w:pPr>
              <w:pStyle w:val="BodyText"/>
            </w:pPr>
            <w:r w:rsidRPr="0091707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17075" w:rsidP="00917075">
            <w:pPr>
              <w:pStyle w:val="BodyText"/>
            </w:pPr>
            <w:r w:rsidRPr="00917075">
              <w:rPr>
                <w:rStyle w:val="SpecialBold"/>
              </w:rPr>
              <w:t>Oversee complex investigations</w:t>
            </w:r>
          </w:p>
        </w:tc>
        <w:tc>
          <w:tcPr>
            <w:tcW w:w="697"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t>Communicate with stakeholders to determine investigation requirements</w:t>
            </w:r>
          </w:p>
        </w:tc>
      </w:tr>
      <w:tr w:rsidTr="00917075">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70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t>Design investigation plan and seek authorisation i</w:t>
            </w:r>
            <w:r w:rsidRPr="00917075">
              <w:t>n accordance with jurisdictional procedures</w:t>
            </w:r>
          </w:p>
        </w:tc>
      </w:tr>
      <w:tr w:rsidTr="00917075">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70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t>Monitor investigative activities to ensure adherence to investigation plans</w:t>
            </w:r>
          </w:p>
        </w:tc>
      </w:tr>
      <w:tr w:rsidTr="00917075">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70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t>Assess impacting factors to guide the direction of complex investigations</w:t>
            </w:r>
          </w:p>
        </w:tc>
      </w:tr>
      <w:tr w:rsidTr="00917075">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70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t>Apply risk management strategies to mitigate investigative risks</w:t>
            </w:r>
          </w:p>
        </w:tc>
      </w:tr>
      <w:tr w:rsidTr="00917075">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70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t>Manage security arrangements throughout complex investigations</w:t>
            </w:r>
          </w:p>
        </w:tc>
      </w:tr>
      <w:tr w:rsidTr="00917075">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70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t>Coordinate communication to facilitate the flow of information to stakeholders during complex investigations</w:t>
            </w:r>
          </w:p>
        </w:tc>
      </w:tr>
      <w:tr w:rsidTr="00917075">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70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t>Evaluate information, intelligence and evidence continually to determine impact on current and future investigations and actions</w:t>
            </w:r>
          </w:p>
        </w:tc>
      </w:tr>
      <w:tr w:rsidTr="00917075">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70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t>Record critical decisions to ensure accountability</w:t>
            </w:r>
          </w:p>
        </w:tc>
      </w:tr>
      <w:tr w:rsidTr="00917075">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rsidRPr="00917075" w:rsidP="00917075">
            <w:pPr>
              <w:pStyle w:val="BodyText"/>
            </w:pPr>
            <w:r w:rsidRPr="00917075">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917075" w:rsidP="00917075">
            <w:pPr>
              <w:pStyle w:val="BodyText"/>
            </w:pPr>
            <w:r w:rsidRPr="00917075">
              <w:rPr>
                <w:rStyle w:val="SpecialBold"/>
              </w:rPr>
              <w:t>Perform quality assurance activities</w:t>
            </w:r>
          </w:p>
        </w:tc>
        <w:tc>
          <w:tcPr>
            <w:tcW w:w="697"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t xml:space="preserve">Review investigative </w:t>
            </w:r>
            <w:r w:rsidRPr="00917075">
              <w:t>processes continually to determine effectiveness</w:t>
            </w:r>
          </w:p>
        </w:tc>
      </w:tr>
      <w:tr w:rsidTr="00917075">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70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t>Review critical decisions to ensure compliance with investigation objectives</w:t>
            </w:r>
          </w:p>
        </w:tc>
      </w:tr>
      <w:tr w:rsidTr="00917075">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70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t>Review exhibit and forensic management plans to manage changing circumstances and investigation requirements</w:t>
            </w:r>
          </w:p>
        </w:tc>
      </w:tr>
      <w:tr w:rsidTr="00917075">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70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t>Evaluate quality of information, intelligence and evidence continually to meet investigation objectives</w:t>
            </w:r>
          </w:p>
        </w:tc>
      </w:tr>
      <w:tr w:rsidTr="00917075">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70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t>Adjust investigative activities to maintain investigation focus</w:t>
            </w:r>
          </w:p>
        </w:tc>
      </w:tr>
      <w:tr w:rsidTr="00917075">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rsidRPr="00917075" w:rsidP="00917075">
            <w:pPr>
              <w:pStyle w:val="BodyText"/>
            </w:pPr>
            <w:r w:rsidRPr="00917075">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917075" w:rsidP="00917075">
            <w:pPr>
              <w:pStyle w:val="BodyText"/>
            </w:pPr>
            <w:r w:rsidRPr="00917075">
              <w:rPr>
                <w:rStyle w:val="SpecialBold"/>
              </w:rPr>
              <w:t>Conduct post-investigation activities</w:t>
            </w:r>
          </w:p>
        </w:tc>
        <w:tc>
          <w:tcPr>
            <w:tcW w:w="697"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t xml:space="preserve">Review recommendations and outcomes </w:t>
            </w:r>
            <w:r w:rsidRPr="00917075">
              <w:t>of complex investigations to improve future investigations</w:t>
            </w:r>
          </w:p>
        </w:tc>
      </w:tr>
      <w:tr w:rsidTr="00917075">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70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t>Review media engagement strategies to determine impact on investigation for continuous improvement purposes</w:t>
            </w:r>
          </w:p>
        </w:tc>
      </w:tr>
      <w:tr w:rsidTr="00917075">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70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t xml:space="preserve">Inform stakeholders of investigation outcomes </w:t>
            </w:r>
          </w:p>
        </w:tc>
      </w:tr>
      <w:tr w:rsidTr="00917075">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1707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075">
            <w:pPr>
              <w:pStyle w:val="BodyText"/>
              <w:rPr>
                <w:lang w:val="en-NZ"/>
              </w:rPr>
            </w:pPr>
            <w:r w:rsidRPr="00917075">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917075" w:rsidP="00917075">
            <w:pPr>
              <w:pStyle w:val="BodyText"/>
            </w:pPr>
            <w:r w:rsidRPr="00917075">
              <w:t>Oversee the conclusion of investigations in accordance with jurisdictional procedures</w:t>
            </w:r>
          </w:p>
        </w:tc>
      </w:tr>
    </w:tbl>
    <w:p w:rsidR="00F56492" w:rsidP="00917075">
      <w:pPr>
        <w:pStyle w:val="NoPaddingFontSize1"/>
      </w:pPr>
    </w:p>
    <w:p w:rsidR="00F56492" w:rsidP="00917075">
      <w:pPr>
        <w:pStyle w:val="NoPaddingFontSize1"/>
      </w:pPr>
    </w:p>
    <w:p w:rsidR="00000000" w:rsidRPr="00917075" w:rsidP="00917075">
      <w:pPr>
        <w:pStyle w:val="Heading1"/>
      </w:pPr>
      <w:bookmarkStart w:id="7" w:name="O_1297932"/>
      <w:bookmarkEnd w:id="7"/>
      <w:r w:rsidRPr="00917075">
        <w:t>Foundation Skills</w:t>
      </w:r>
    </w:p>
    <w:p w:rsidR="00F56492" w:rsidP="00F56492">
      <w:pPr>
        <w:pStyle w:val="BodyText"/>
      </w:pPr>
      <w:r w:rsidRPr="00917075">
        <w:t>This section describes those language, literacy, numeracy and employment skills that are essential to performance. Foundation skil</w:t>
      </w:r>
      <w:r w:rsidRPr="00917075">
        <w:t>ls essential to performance in this unit, but not explicit in the performance criteria are listed in the table below.</w:t>
      </w:r>
    </w:p>
    <w:p w:rsidR="00000000" w:rsidRPr="00917075" w:rsidP="00917075">
      <w:pPr>
        <w:pStyle w:val="NoPaddingFontSize1"/>
      </w:pPr>
    </w:p>
    <w:tbl>
      <w:tblPr>
        <w:tblW w:w="9373" w:type="dxa"/>
        <w:tblLayout w:type="fixed"/>
        <w:tblCellMar>
          <w:left w:w="62" w:type="dxa"/>
          <w:right w:w="62" w:type="dxa"/>
        </w:tblCellMar>
        <w:tblLook w:val="0000"/>
      </w:tblPr>
      <w:tblGrid>
        <w:gridCol w:w="2790"/>
        <w:gridCol w:w="6583"/>
      </w:tblGrid>
      <w:tr w:rsidTr="00F56492">
        <w:tblPrEx>
          <w:tblW w:w="9373"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075" w:rsidP="00917075">
            <w:pPr>
              <w:pStyle w:val="BodyText"/>
            </w:pPr>
            <w:r w:rsidRPr="00917075">
              <w:rPr>
                <w:rStyle w:val="SpecialBold"/>
              </w:rPr>
              <w:t>Skills</w:t>
            </w:r>
          </w:p>
        </w:tc>
        <w:tc>
          <w:tcPr>
            <w:tcW w:w="6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075">
            <w:pPr>
              <w:pStyle w:val="BodyText"/>
              <w:rPr>
                <w:lang w:val="en-NZ"/>
              </w:rPr>
            </w:pPr>
            <w:r w:rsidRPr="00917075">
              <w:rPr>
                <w:rStyle w:val="SpecialBold"/>
              </w:rPr>
              <w:t>Description</w:t>
            </w:r>
          </w:p>
        </w:tc>
      </w:tr>
      <w:tr w:rsidTr="00F56492">
        <w:tblPrEx>
          <w:tblW w:w="9373"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075">
            <w:pPr>
              <w:pStyle w:val="BodyText"/>
              <w:rPr>
                <w:lang w:val="en-NZ"/>
              </w:rPr>
            </w:pPr>
            <w:r w:rsidRPr="00917075">
              <w:rPr>
                <w:rStyle w:val="SpecialBold"/>
              </w:rPr>
              <w:t>Learning</w:t>
            </w:r>
          </w:p>
        </w:tc>
        <w:tc>
          <w:tcPr>
            <w:tcW w:w="6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075" w:rsidP="00917075">
            <w:pPr>
              <w:pStyle w:val="BodyText"/>
            </w:pPr>
            <w:r w:rsidRPr="00917075">
              <w:t>Develop knowledge of a range of risk management strategies to mitigate investigative risks.</w:t>
            </w:r>
          </w:p>
          <w:p w:rsidR="00000000" w:rsidRPr="00917075" w:rsidP="00917075">
            <w:pPr>
              <w:pStyle w:val="BodyText"/>
            </w:pPr>
            <w:r w:rsidRPr="00917075">
              <w:t>Identify and assess impacting factors to guide the direction of the investigation.</w:t>
            </w:r>
          </w:p>
          <w:p w:rsidR="00000000" w:rsidRPr="00917075" w:rsidP="00917075">
            <w:pPr>
              <w:pStyle w:val="BodyText"/>
            </w:pPr>
            <w:r w:rsidRPr="00917075">
              <w:t>Continually evaluate information, intelligence and evidence to determine impact on current and future investigations and actions.</w:t>
            </w:r>
          </w:p>
          <w:p w:rsidR="00000000" w:rsidRPr="00917075" w:rsidP="00917075">
            <w:pPr>
              <w:pStyle w:val="BodyText"/>
            </w:pPr>
            <w:r w:rsidRPr="00917075">
              <w:t>Build a knowledge and understanding of:</w:t>
            </w:r>
          </w:p>
          <w:p w:rsidR="00000000" w:rsidRPr="00917075" w:rsidP="00917075">
            <w:pPr>
              <w:pStyle w:val="ListBullet"/>
            </w:pPr>
            <w:r w:rsidRPr="00917075">
              <w:t>me</w:t>
            </w:r>
            <w:r w:rsidRPr="00917075">
              <w:t>dia types and engagement strategies</w:t>
            </w:r>
          </w:p>
          <w:p w:rsidR="00000000" w:rsidRPr="00917075" w:rsidP="00917075">
            <w:pPr>
              <w:pStyle w:val="ListBullet"/>
            </w:pPr>
            <w:r w:rsidRPr="00917075">
              <w:t>investigative priorities and jurisdictional objectives</w:t>
            </w:r>
          </w:p>
          <w:p w:rsidR="00000000" w:rsidP="00917075">
            <w:pPr>
              <w:pStyle w:val="ListBullet"/>
              <w:rPr>
                <w:lang w:val="en-NZ"/>
              </w:rPr>
            </w:pPr>
            <w:r w:rsidRPr="00917075">
              <w:t>change management theory and methods.</w:t>
            </w:r>
          </w:p>
        </w:tc>
      </w:tr>
      <w:tr w:rsidTr="00F56492">
        <w:tblPrEx>
          <w:tblW w:w="9373"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075">
            <w:pPr>
              <w:pStyle w:val="BodyText"/>
              <w:rPr>
                <w:lang w:val="en-NZ"/>
              </w:rPr>
            </w:pPr>
            <w:r w:rsidRPr="00917075">
              <w:rPr>
                <w:rStyle w:val="SpecialBold"/>
              </w:rPr>
              <w:t>Reading</w:t>
            </w:r>
          </w:p>
        </w:tc>
        <w:tc>
          <w:tcPr>
            <w:tcW w:w="6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075" w:rsidP="00917075">
            <w:pPr>
              <w:pStyle w:val="BodyText"/>
            </w:pPr>
            <w:r w:rsidRPr="00917075">
              <w:t>Read and comply with jurisdictional policies and procedures with respect to complex investigations.</w:t>
            </w:r>
          </w:p>
          <w:p w:rsidR="00000000" w:rsidRPr="00917075" w:rsidP="00917075">
            <w:pPr>
              <w:pStyle w:val="BodyText"/>
            </w:pPr>
            <w:r w:rsidRPr="00917075">
              <w:t>Read, analyse and review records of current and upcoming investigations to determine jurisdictional priorities.</w:t>
            </w:r>
          </w:p>
          <w:p w:rsidR="00000000" w:rsidRPr="00917075" w:rsidP="00917075">
            <w:pPr>
              <w:pStyle w:val="BodyText"/>
            </w:pPr>
            <w:r w:rsidRPr="00917075">
              <w:t>Read and review investigation, exhibit and forensic management plans.</w:t>
            </w:r>
          </w:p>
          <w:p w:rsidR="00000000" w:rsidRPr="00917075" w:rsidP="00917075">
            <w:pPr>
              <w:pStyle w:val="BodyText"/>
            </w:pPr>
            <w:r w:rsidRPr="00917075">
              <w:t>Read and evaluate complex information, intelligence and evidence continual</w:t>
            </w:r>
            <w:r w:rsidRPr="00917075">
              <w:t>ly to determine impact on current and future investigations and actions.</w:t>
            </w:r>
          </w:p>
          <w:p w:rsidR="00000000" w:rsidRPr="00917075" w:rsidP="00917075">
            <w:pPr>
              <w:pStyle w:val="BodyText"/>
            </w:pPr>
            <w:r w:rsidRPr="00917075">
              <w:t>Evaluate the quality of written information, intelligence and evidence.</w:t>
            </w:r>
          </w:p>
          <w:p w:rsidR="00000000" w:rsidP="00917075">
            <w:pPr>
              <w:pStyle w:val="BodyText"/>
              <w:rPr>
                <w:lang w:val="en-NZ"/>
              </w:rPr>
            </w:pPr>
            <w:r w:rsidRPr="00917075">
              <w:t>Read and review media engagement strategies for continuous improvement.</w:t>
            </w:r>
          </w:p>
        </w:tc>
      </w:tr>
      <w:tr w:rsidTr="00F56492">
        <w:tblPrEx>
          <w:tblW w:w="9373"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075">
            <w:pPr>
              <w:pStyle w:val="BodyText"/>
              <w:rPr>
                <w:lang w:val="en-NZ"/>
              </w:rPr>
            </w:pPr>
            <w:r w:rsidRPr="00917075">
              <w:rPr>
                <w:rStyle w:val="SpecialBold"/>
              </w:rPr>
              <w:t>Writing</w:t>
            </w:r>
          </w:p>
        </w:tc>
        <w:tc>
          <w:tcPr>
            <w:tcW w:w="6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075" w:rsidP="00917075">
            <w:pPr>
              <w:pStyle w:val="BodyText"/>
            </w:pPr>
            <w:r w:rsidRPr="00917075">
              <w:t>Use written communication to n</w:t>
            </w:r>
            <w:r w:rsidRPr="00917075">
              <w:t>egotiate with stakeholders to secure and allocate resources and to inform them of investigation outcomes.</w:t>
            </w:r>
          </w:p>
          <w:p w:rsidR="00000000" w:rsidRPr="00917075" w:rsidP="00917075">
            <w:pPr>
              <w:pStyle w:val="BodyText"/>
            </w:pPr>
            <w:r w:rsidRPr="00917075">
              <w:t>Design and complete a complex investigation plan.</w:t>
            </w:r>
          </w:p>
          <w:p w:rsidR="00000000" w:rsidP="00917075">
            <w:pPr>
              <w:pStyle w:val="BodyText"/>
              <w:rPr>
                <w:lang w:val="en-NZ"/>
              </w:rPr>
            </w:pPr>
            <w:r w:rsidRPr="00917075">
              <w:t>Coordinate all written communication to facilitate the flow of information.</w:t>
            </w:r>
          </w:p>
        </w:tc>
      </w:tr>
      <w:tr w:rsidTr="00F56492">
        <w:tblPrEx>
          <w:tblW w:w="9373" w:type="dxa"/>
          <w:tblLayout w:type="fixed"/>
          <w:tblCellMar>
            <w:left w:w="62" w:type="dxa"/>
            <w:right w:w="62" w:type="dxa"/>
          </w:tblCellMar>
          <w:tblLook w:val="0000"/>
        </w:tblPrEx>
        <w:trPr>
          <w:trHeight w:val="207"/>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075">
            <w:pPr>
              <w:pStyle w:val="BodyText"/>
              <w:rPr>
                <w:lang w:val="en-NZ"/>
              </w:rPr>
            </w:pPr>
            <w:r w:rsidRPr="00917075">
              <w:rPr>
                <w:rStyle w:val="SpecialBold"/>
              </w:rPr>
              <w:t>Oral Communication</w:t>
            </w:r>
          </w:p>
        </w:tc>
        <w:tc>
          <w:tcPr>
            <w:tcW w:w="6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075" w:rsidP="00917075">
            <w:pPr>
              <w:pStyle w:val="BodyText"/>
            </w:pPr>
            <w:r w:rsidRPr="00917075">
              <w:t>Comm</w:t>
            </w:r>
            <w:r w:rsidRPr="00917075">
              <w:t>unicate orally with stakeholders to manage security arrangements and negotiate and secure resources.</w:t>
            </w:r>
          </w:p>
          <w:p w:rsidR="00000000" w:rsidRPr="00917075" w:rsidP="00917075">
            <w:pPr>
              <w:pStyle w:val="BodyText"/>
            </w:pPr>
            <w:r w:rsidRPr="00917075">
              <w:t>Communicate with stakeholders to determine investigative requirements and seek authorisation of investigation plans.</w:t>
            </w:r>
          </w:p>
          <w:p w:rsidR="00000000" w:rsidRPr="00917075" w:rsidP="00917075">
            <w:pPr>
              <w:pStyle w:val="BodyText"/>
            </w:pPr>
            <w:r w:rsidRPr="00917075">
              <w:t>Monitor and adjust investigative activ</w:t>
            </w:r>
            <w:r w:rsidRPr="00917075">
              <w:t>ities to ensure adherence to investigative plans.</w:t>
            </w:r>
          </w:p>
          <w:p w:rsidR="00000000" w:rsidRPr="00917075" w:rsidP="00917075">
            <w:pPr>
              <w:pStyle w:val="BodyText"/>
            </w:pPr>
            <w:r w:rsidRPr="00917075">
              <w:t>Monitor and adapt language to facilitate the flow of information during complex investigations.</w:t>
            </w:r>
          </w:p>
          <w:p w:rsidR="00000000" w:rsidP="00917075">
            <w:pPr>
              <w:pStyle w:val="BodyText"/>
              <w:rPr>
                <w:lang w:val="en-NZ"/>
              </w:rPr>
            </w:pPr>
            <w:r w:rsidRPr="00917075">
              <w:t>Communicate orally with stakeholders to inform them of investigation outcomes.</w:t>
            </w:r>
          </w:p>
        </w:tc>
      </w:tr>
      <w:tr w:rsidTr="00F56492">
        <w:tblPrEx>
          <w:tblW w:w="9373" w:type="dxa"/>
          <w:tblLayout w:type="fixed"/>
          <w:tblCellMar>
            <w:left w:w="62" w:type="dxa"/>
            <w:right w:w="62" w:type="dxa"/>
          </w:tblCellMar>
          <w:tblLook w:val="0000"/>
        </w:tblPrEx>
        <w:trPr>
          <w:trHeight w:val="264"/>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075">
            <w:pPr>
              <w:pStyle w:val="BodyText"/>
              <w:rPr>
                <w:lang w:val="en-NZ"/>
              </w:rPr>
            </w:pPr>
            <w:r w:rsidRPr="00917075">
              <w:rPr>
                <w:rStyle w:val="SpecialBold"/>
              </w:rPr>
              <w:t>Numeracy</w:t>
            </w:r>
          </w:p>
        </w:tc>
        <w:tc>
          <w:tcPr>
            <w:tcW w:w="6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075" w:rsidP="00917075">
            <w:pPr>
              <w:pStyle w:val="BodyText"/>
            </w:pPr>
            <w:r w:rsidRPr="00917075">
              <w:t>Perform calculations to manage budgets.</w:t>
            </w:r>
          </w:p>
          <w:p w:rsidR="00000000" w:rsidRPr="00917075" w:rsidP="00917075">
            <w:pPr>
              <w:pStyle w:val="BodyText"/>
            </w:pPr>
            <w:r w:rsidRPr="00917075">
              <w:t>Manage expenditure and resources to maximise effectiveness of complex investigations.</w:t>
            </w:r>
          </w:p>
        </w:tc>
      </w:tr>
    </w:tbl>
    <w:p w:rsidR="00000000" w:rsidRPr="00917075" w:rsidP="00917075">
      <w:pPr>
        <w:pStyle w:val="NoPaddingFontSize1"/>
      </w:pPr>
    </w:p>
    <w:p w:rsidR="00000000" w:rsidRPr="00917075" w:rsidP="00917075">
      <w:pPr>
        <w:pStyle w:val="AllowPageBreak"/>
      </w:pPr>
    </w:p>
    <w:p w:rsidR="00000000" w:rsidRPr="00917075" w:rsidP="00917075">
      <w:pPr>
        <w:pStyle w:val="Heading1"/>
      </w:pPr>
      <w:bookmarkStart w:id="8" w:name="O_1297931"/>
      <w:bookmarkEnd w:id="8"/>
      <w:r w:rsidRPr="00917075">
        <w:t>Range of Conditions</w:t>
      </w:r>
    </w:p>
    <w:tbl>
      <w:tblPr>
        <w:tblW w:w="9497" w:type="dxa"/>
        <w:tblLayout w:type="fixed"/>
        <w:tblCellMar>
          <w:left w:w="62" w:type="dxa"/>
          <w:right w:w="62" w:type="dxa"/>
        </w:tblCellMar>
        <w:tblLook w:val="0000"/>
      </w:tblPr>
      <w:tblGrid>
        <w:gridCol w:w="9497"/>
      </w:tblGrid>
      <w:tr w:rsidTr="009170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7075" w:rsidP="00917075">
            <w:pPr>
              <w:pStyle w:val="BodyText"/>
            </w:pPr>
            <w:r w:rsidRPr="00917075">
              <w:t>Range is restricted to essential operating conditions and any other variables essential t</w:t>
            </w:r>
            <w:r w:rsidRPr="00917075">
              <w:t>o the work environment.</w:t>
            </w:r>
          </w:p>
          <w:p w:rsidR="00000000" w:rsidRPr="00917075" w:rsidP="00917075">
            <w:pPr>
              <w:pStyle w:val="BodyText"/>
            </w:pPr>
            <w:r w:rsidRPr="00917075">
              <w:t>Non-essential conditions may be found in the POL Police Training Package Companion Volume Implementation Guide.</w:t>
            </w:r>
          </w:p>
        </w:tc>
      </w:tr>
    </w:tbl>
    <w:p w:rsidR="00000000" w:rsidRPr="00917075" w:rsidP="00917075">
      <w:pPr>
        <w:pStyle w:val="NoPaddingFontSize1"/>
      </w:pPr>
    </w:p>
    <w:p w:rsidR="00000000" w:rsidRPr="00917075" w:rsidP="00917075">
      <w:pPr>
        <w:pStyle w:val="AllowPageBreak"/>
      </w:pPr>
    </w:p>
    <w:p w:rsidR="00000000" w:rsidRPr="00917075" w:rsidP="00917075">
      <w:pPr>
        <w:pStyle w:val="Heading1"/>
      </w:pPr>
      <w:bookmarkStart w:id="9" w:name="O_1297930"/>
      <w:bookmarkEnd w:id="9"/>
      <w:r w:rsidRPr="00917075">
        <w:t>Unit Mapping Information</w:t>
      </w:r>
    </w:p>
    <w:tbl>
      <w:tblPr>
        <w:tblW w:w="9497" w:type="dxa"/>
        <w:tblLayout w:type="fixed"/>
        <w:tblCellMar>
          <w:left w:w="62" w:type="dxa"/>
          <w:right w:w="62" w:type="dxa"/>
        </w:tblCellMar>
        <w:tblLook w:val="0000"/>
      </w:tblPr>
      <w:tblGrid>
        <w:gridCol w:w="9497"/>
      </w:tblGrid>
      <w:tr w:rsidTr="00917075">
        <w:tblPrEx>
          <w:tblW w:w="9497" w:type="dxa"/>
          <w:tblLayout w:type="fixed"/>
          <w:tblCellMar>
            <w:left w:w="62" w:type="dxa"/>
            <w:right w:w="62" w:type="dxa"/>
          </w:tblCellMar>
          <w:tblLook w:val="0000"/>
        </w:tblPrEx>
        <w:trPr>
          <w:trHeight w:val="241"/>
        </w:trPr>
        <w:tc>
          <w:tcPr>
            <w:tcW w:w="9497" w:type="dxa"/>
            <w:tcBorders>
              <w:top w:val="nil"/>
              <w:left w:val="nil"/>
              <w:bottom w:val="nil"/>
              <w:right w:val="nil"/>
            </w:tcBorders>
            <w:tcMar>
              <w:top w:w="0" w:type="dxa"/>
              <w:left w:w="62" w:type="dxa"/>
              <w:bottom w:w="0" w:type="dxa"/>
              <w:right w:w="62" w:type="dxa"/>
            </w:tcMar>
          </w:tcPr>
          <w:p w:rsidR="00000000" w:rsidRPr="00917075" w:rsidP="00917075">
            <w:pPr>
              <w:pStyle w:val="BodyText"/>
            </w:pPr>
            <w:r w:rsidRPr="00917075">
              <w:t>This unit supersedes and is equivalent to POLINV015 Manage complex investigations.</w:t>
            </w:r>
          </w:p>
        </w:tc>
      </w:tr>
    </w:tbl>
    <w:p w:rsidR="00000000" w:rsidRPr="00917075" w:rsidP="00917075">
      <w:pPr>
        <w:pStyle w:val="NoPaddingFontSize1"/>
      </w:pPr>
    </w:p>
    <w:p w:rsidR="00000000" w:rsidRPr="00917075" w:rsidP="00917075">
      <w:pPr>
        <w:pStyle w:val="AllowPageBreak"/>
      </w:pPr>
    </w:p>
    <w:p w:rsidR="00000000" w:rsidRPr="00917075" w:rsidP="00917075">
      <w:pPr>
        <w:pStyle w:val="Heading1"/>
      </w:pPr>
      <w:bookmarkStart w:id="10" w:name="O_1297923"/>
      <w:bookmarkEnd w:id="10"/>
      <w:r w:rsidRPr="00917075">
        <w:t>Links</w:t>
      </w:r>
    </w:p>
    <w:p w:rsidR="00000000" w:rsidRPr="00917075" w:rsidP="00F56492">
      <w:pPr>
        <w:pStyle w:val="BodyText"/>
      </w:pPr>
      <w:r w:rsidRPr="0091707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F1CB2">
        <w:rPr>
          <w:rStyle w:val="Hyperlink"/>
        </w:rPr>
        <w:t>https://vetnet.gov.au/Pages/TrainingDocs.aspx?q=98c3984e-2cf1-48a8-8ed1-85e4b92e7351</w:t>
      </w:r>
      <w:r>
        <w:fldChar w:fldCharType="end"/>
      </w:r>
    </w:p>
    <w:p w:rsidR="00000000" w:rsidRPr="00917075" w:rsidP="00917075"/>
    <w:sectPr w:rsidSect="009170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0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075" w:rsidRPr="00F56492" w:rsidP="00F564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0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492" w:rsidP="00917075">
    <w:pPr>
      <w:pStyle w:val="Footer"/>
      <w:framePr w:wrap="around"/>
    </w:pPr>
    <w:r>
      <w:fldChar w:fldCharType="begin"/>
    </w:r>
    <w:r>
      <w:instrText xml:space="preserve"> DOCPROPERTY  Subject  \* MERGEFORMAT </w:instrText>
    </w:r>
    <w:r>
      <w:fldChar w:fldCharType="separate"/>
    </w:r>
    <w:r>
      <w:t>Submitted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6492" w:rsidP="009170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56492" w:rsidP="009170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0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4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7075" w:rsidRPr="00F56492" w:rsidP="00F564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0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492" w:rsidRPr="002D2AF8" w:rsidP="00917075">
    <w:pPr>
      <w:pStyle w:val="Header"/>
      <w:framePr w:wrap="around"/>
    </w:pPr>
    <w:r>
      <w:fldChar w:fldCharType="begin"/>
    </w:r>
    <w:r>
      <w:instrText xml:space="preserve"> TITLE   \* MERGEFORMAT </w:instrText>
    </w:r>
    <w:r>
      <w:fldChar w:fldCharType="separate"/>
    </w:r>
    <w:r>
      <w:t>POLINV034 Manage complex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April 2025</w:t>
    </w:r>
    <w:r>
      <w:fldChar w:fldCharType="end"/>
    </w:r>
  </w:p>
  <w:p w:rsidR="00F56492" w:rsidP="009170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EE5A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C4FC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0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7075"/>
    <w:pPr>
      <w:spacing w:before="360" w:after="60"/>
      <w:outlineLvl w:val="0"/>
    </w:pPr>
    <w:rPr>
      <w:sz w:val="32"/>
    </w:rPr>
  </w:style>
  <w:style w:type="paragraph" w:styleId="Heading2">
    <w:name w:val="heading 2"/>
    <w:basedOn w:val="HeadingBase"/>
    <w:next w:val="BodyText"/>
    <w:link w:val="Heading2Char"/>
    <w:qFormat/>
    <w:rsid w:val="00917075"/>
    <w:pPr>
      <w:keepLines/>
      <w:spacing w:before="240" w:after="120"/>
      <w:outlineLvl w:val="1"/>
    </w:pPr>
    <w:rPr>
      <w:sz w:val="28"/>
      <w:szCs w:val="40"/>
    </w:rPr>
  </w:style>
  <w:style w:type="paragraph" w:styleId="Heading3">
    <w:name w:val="heading 3"/>
    <w:basedOn w:val="HeadingBase"/>
    <w:next w:val="BodyText"/>
    <w:link w:val="Heading3Char"/>
    <w:qFormat/>
    <w:rsid w:val="00917075"/>
    <w:pPr>
      <w:spacing w:before="180" w:after="120"/>
      <w:outlineLvl w:val="2"/>
    </w:pPr>
    <w:rPr>
      <w:spacing w:val="-10"/>
      <w:kern w:val="32"/>
    </w:rPr>
  </w:style>
  <w:style w:type="paragraph" w:styleId="Heading4">
    <w:name w:val="heading 4"/>
    <w:basedOn w:val="HeadingBase"/>
    <w:next w:val="BodyText"/>
    <w:link w:val="Heading4Char"/>
    <w:qFormat/>
    <w:rsid w:val="00917075"/>
    <w:pPr>
      <w:spacing w:before="160" w:after="120"/>
      <w:outlineLvl w:val="3"/>
    </w:pPr>
    <w:rPr>
      <w:sz w:val="22"/>
    </w:rPr>
  </w:style>
  <w:style w:type="paragraph" w:styleId="Heading5">
    <w:name w:val="heading 5"/>
    <w:basedOn w:val="HeadingBase"/>
    <w:next w:val="Normal"/>
    <w:link w:val="Heading5Char"/>
    <w:qFormat/>
    <w:rsid w:val="00917075"/>
    <w:pPr>
      <w:spacing w:before="80"/>
      <w:outlineLvl w:val="4"/>
    </w:pPr>
    <w:rPr>
      <w:color w:val="918585"/>
      <w:sz w:val="20"/>
    </w:rPr>
  </w:style>
  <w:style w:type="paragraph" w:styleId="Heading6">
    <w:name w:val="heading 6"/>
    <w:basedOn w:val="HeadingBase"/>
    <w:next w:val="Normal"/>
    <w:link w:val="Heading6Char"/>
    <w:qFormat/>
    <w:rsid w:val="00917075"/>
    <w:pPr>
      <w:spacing w:before="60"/>
      <w:outlineLvl w:val="5"/>
    </w:pPr>
    <w:rPr>
      <w:color w:val="918585"/>
      <w:sz w:val="20"/>
    </w:rPr>
  </w:style>
  <w:style w:type="paragraph" w:styleId="Heading7">
    <w:name w:val="heading 7"/>
    <w:basedOn w:val="Normal"/>
    <w:next w:val="Normal"/>
    <w:link w:val="Heading7Char"/>
    <w:qFormat/>
    <w:rsid w:val="00917075"/>
    <w:pPr>
      <w:ind w:left="720"/>
      <w:outlineLvl w:val="6"/>
    </w:pPr>
    <w:rPr>
      <w:i/>
    </w:rPr>
  </w:style>
  <w:style w:type="paragraph" w:styleId="Heading8">
    <w:name w:val="heading 8"/>
    <w:basedOn w:val="Normal"/>
    <w:next w:val="Normal"/>
    <w:link w:val="Heading8Char"/>
    <w:qFormat/>
    <w:rsid w:val="00917075"/>
    <w:pPr>
      <w:ind w:left="720"/>
      <w:outlineLvl w:val="7"/>
    </w:pPr>
    <w:rPr>
      <w:i/>
    </w:rPr>
  </w:style>
  <w:style w:type="paragraph" w:styleId="Heading9">
    <w:name w:val="heading 9"/>
    <w:basedOn w:val="Normal"/>
    <w:next w:val="Normal"/>
    <w:link w:val="Heading9Char"/>
    <w:qFormat/>
    <w:rsid w:val="00917075"/>
    <w:pPr>
      <w:ind w:left="720"/>
      <w:outlineLvl w:val="8"/>
    </w:pPr>
    <w:rPr>
      <w:i/>
    </w:rPr>
  </w:style>
  <w:style w:type="character" w:default="1" w:styleId="DefaultParagraphFont">
    <w:name w:val="Default Paragraph Font"/>
    <w:uiPriority w:val="1"/>
    <w:unhideWhenUsed/>
    <w:rsid w:val="009170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7075"/>
  </w:style>
  <w:style w:type="character" w:customStyle="1" w:styleId="Heading1Char">
    <w:name w:val="Heading 1 Char"/>
    <w:basedOn w:val="DefaultParagraphFont"/>
    <w:link w:val="Heading1"/>
    <w:rsid w:val="00917075"/>
    <w:rPr>
      <w:rFonts w:ascii="Times New Roman" w:eastAsia="Times New Roman" w:hAnsi="Times New Roman" w:cs="Times New Roman"/>
      <w:b/>
      <w:sz w:val="32"/>
      <w:szCs w:val="20"/>
      <w:lang w:eastAsia="en-US"/>
    </w:rPr>
  </w:style>
  <w:style w:type="paragraph" w:styleId="BodyText">
    <w:name w:val="Body Text"/>
    <w:basedOn w:val="Normal"/>
    <w:link w:val="BodyTextChar"/>
    <w:rsid w:val="009170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7075"/>
    <w:rPr>
      <w:rFonts w:ascii="Times New Roman" w:eastAsia="Times New Roman" w:hAnsi="Times New Roman" w:cs="Times New Roman"/>
      <w:sz w:val="24"/>
      <w:lang w:eastAsia="en-US"/>
    </w:rPr>
  </w:style>
  <w:style w:type="paragraph" w:styleId="ListBullet">
    <w:name w:val="List Bullet"/>
    <w:basedOn w:val="List"/>
    <w:rsid w:val="00917075"/>
    <w:pPr>
      <w:numPr>
        <w:numId w:val="11"/>
      </w:numPr>
      <w:tabs>
        <w:tab w:val="clear" w:pos="340"/>
      </w:tabs>
      <w:spacing w:before="40" w:after="40"/>
    </w:pPr>
  </w:style>
  <w:style w:type="character" w:customStyle="1" w:styleId="SpecialBold">
    <w:name w:val="Special Bold"/>
    <w:basedOn w:val="DefaultParagraphFont"/>
    <w:rsid w:val="00917075"/>
    <w:rPr>
      <w:b/>
      <w:spacing w:val="0"/>
    </w:rPr>
  </w:style>
  <w:style w:type="paragraph" w:customStyle="1" w:styleId="SuperHeading">
    <w:name w:val="SuperHeading"/>
    <w:basedOn w:val="Normal"/>
    <w:rsid w:val="00917075"/>
    <w:pPr>
      <w:spacing w:before="240" w:after="120"/>
      <w:outlineLvl w:val="0"/>
    </w:pPr>
    <w:rPr>
      <w:rFonts w:ascii="Times New Roman" w:hAnsi="Times New Roman"/>
      <w:b/>
      <w:sz w:val="32"/>
    </w:rPr>
  </w:style>
  <w:style w:type="paragraph" w:customStyle="1" w:styleId="AllowPageBreak">
    <w:name w:val="AllowPageBreak"/>
    <w:rsid w:val="0091707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170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70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70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70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70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70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70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7075"/>
    <w:rPr>
      <w:rFonts w:ascii="Courier New" w:eastAsia="Times New Roman" w:hAnsi="Courier New" w:cs="Times New Roman"/>
      <w:i/>
      <w:szCs w:val="20"/>
      <w:lang w:eastAsia="en-US"/>
    </w:rPr>
  </w:style>
  <w:style w:type="paragraph" w:customStyle="1" w:styleId="HeadingBase">
    <w:name w:val="Heading Base"/>
    <w:rsid w:val="009170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7075"/>
    <w:pPr>
      <w:tabs>
        <w:tab w:val="right" w:leader="dot" w:pos="9072"/>
      </w:tabs>
      <w:ind w:left="567"/>
    </w:pPr>
    <w:rPr>
      <w:szCs w:val="22"/>
    </w:rPr>
  </w:style>
  <w:style w:type="paragraph" w:customStyle="1" w:styleId="TOCBase">
    <w:name w:val="TOC Base"/>
    <w:rsid w:val="009170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7075"/>
    <w:pPr>
      <w:tabs>
        <w:tab w:val="right" w:leader="dot" w:pos="9072"/>
      </w:tabs>
      <w:spacing w:before="40" w:after="40"/>
      <w:ind w:left="284"/>
    </w:pPr>
    <w:rPr>
      <w:rFonts w:ascii="Times New Roman" w:hAnsi="Times New Roman"/>
    </w:rPr>
  </w:style>
  <w:style w:type="paragraph" w:styleId="TOC1">
    <w:name w:val="toc 1"/>
    <w:basedOn w:val="TOCBase"/>
    <w:next w:val="Normal"/>
    <w:rsid w:val="009170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70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7075"/>
    <w:rPr>
      <w:rFonts w:ascii="Times New Roman" w:eastAsia="Times New Roman" w:hAnsi="Times New Roman" w:cs="Times New Roman"/>
      <w:sz w:val="16"/>
      <w:lang w:eastAsia="en-US"/>
    </w:rPr>
  </w:style>
  <w:style w:type="paragraph" w:styleId="Title">
    <w:name w:val="Title"/>
    <w:basedOn w:val="HeadingBase"/>
    <w:link w:val="TitleChar"/>
    <w:qFormat/>
    <w:rsid w:val="00917075"/>
    <w:pPr>
      <w:spacing w:before="5040"/>
      <w:jc w:val="center"/>
    </w:pPr>
    <w:rPr>
      <w:sz w:val="48"/>
      <w:szCs w:val="72"/>
      <w:lang w:val="en-US"/>
    </w:rPr>
  </w:style>
  <w:style w:type="character" w:customStyle="1" w:styleId="TitleChar">
    <w:name w:val="Title Char"/>
    <w:basedOn w:val="DefaultParagraphFont"/>
    <w:link w:val="Title"/>
    <w:rsid w:val="009170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7075"/>
    <w:pPr>
      <w:tabs>
        <w:tab w:val="left" w:pos="3600"/>
        <w:tab w:val="left" w:pos="3958"/>
      </w:tabs>
    </w:pPr>
  </w:style>
  <w:style w:type="paragraph" w:styleId="List">
    <w:name w:val="List"/>
    <w:basedOn w:val="BodyText"/>
    <w:next w:val="BodyText"/>
    <w:rsid w:val="00917075"/>
    <w:pPr>
      <w:tabs>
        <w:tab w:val="left" w:pos="340"/>
      </w:tabs>
      <w:spacing w:before="60" w:after="60"/>
      <w:ind w:left="340" w:hanging="340"/>
    </w:pPr>
  </w:style>
  <w:style w:type="paragraph" w:customStyle="1" w:styleId="Note">
    <w:name w:val="Note"/>
    <w:basedOn w:val="BodyText"/>
    <w:rsid w:val="009170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7075"/>
    <w:pPr>
      <w:framePr w:wrap="auto" w:hAnchor="text" w:y="6049"/>
    </w:pPr>
    <w:rPr>
      <w:color w:val="000000"/>
      <w:sz w:val="40"/>
    </w:rPr>
  </w:style>
  <w:style w:type="paragraph" w:customStyle="1" w:styleId="TOCTitle">
    <w:name w:val="TOCTitle"/>
    <w:basedOn w:val="Heading1"/>
    <w:rsid w:val="00917075"/>
    <w:pPr>
      <w:spacing w:after="240"/>
      <w:jc w:val="center"/>
      <w:outlineLvl w:val="9"/>
    </w:pPr>
    <w:rPr>
      <w:caps/>
    </w:rPr>
  </w:style>
  <w:style w:type="paragraph" w:customStyle="1" w:styleId="Version">
    <w:name w:val="Version"/>
    <w:rsid w:val="009170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7075"/>
    <w:pPr>
      <w:numPr>
        <w:numId w:val="12"/>
      </w:numPr>
      <w:tabs>
        <w:tab w:val="clear" w:pos="680"/>
      </w:tabs>
    </w:pPr>
  </w:style>
  <w:style w:type="paragraph" w:styleId="Index1">
    <w:name w:val="index 1"/>
    <w:basedOn w:val="Normal"/>
    <w:next w:val="Normal"/>
    <w:semiHidden/>
    <w:rsid w:val="00917075"/>
    <w:pPr>
      <w:keepNext w:val="0"/>
      <w:tabs>
        <w:tab w:val="right" w:pos="4176"/>
      </w:tabs>
      <w:ind w:left="198" w:hanging="198"/>
    </w:pPr>
    <w:rPr>
      <w:rFonts w:ascii="Garamond" w:hAnsi="Garamond"/>
    </w:rPr>
  </w:style>
  <w:style w:type="paragraph" w:styleId="IndexHeading">
    <w:name w:val="index heading"/>
    <w:basedOn w:val="Normal"/>
    <w:next w:val="Index1"/>
    <w:semiHidden/>
    <w:rsid w:val="00917075"/>
    <w:pPr>
      <w:spacing w:before="120" w:after="120"/>
    </w:pPr>
    <w:rPr>
      <w:rFonts w:ascii="Arial" w:hAnsi="Arial"/>
      <w:b/>
      <w:color w:val="918585"/>
      <w:sz w:val="24"/>
    </w:rPr>
  </w:style>
  <w:style w:type="paragraph" w:styleId="Header">
    <w:name w:val="header"/>
    <w:basedOn w:val="Normal"/>
    <w:link w:val="HeaderChar"/>
    <w:rsid w:val="009170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7075"/>
    <w:rPr>
      <w:rFonts w:ascii="Times New Roman" w:eastAsia="Times New Roman" w:hAnsi="Times New Roman" w:cs="Times New Roman"/>
      <w:sz w:val="16"/>
      <w:szCs w:val="20"/>
      <w:lang w:val="en-GB" w:eastAsia="en-US"/>
    </w:rPr>
  </w:style>
  <w:style w:type="paragraph" w:customStyle="1" w:styleId="Chapter">
    <w:name w:val="Chapter"/>
    <w:basedOn w:val="Normal"/>
    <w:rsid w:val="00917075"/>
    <w:pPr>
      <w:spacing w:before="240"/>
    </w:pPr>
    <w:rPr>
      <w:rFonts w:ascii="Times New Roman" w:hAnsi="Times New Roman"/>
      <w:smallCaps/>
      <w:spacing w:val="80"/>
      <w:sz w:val="28"/>
    </w:rPr>
  </w:style>
  <w:style w:type="paragraph" w:customStyle="1" w:styleId="InChapter">
    <w:name w:val="InChapter"/>
    <w:basedOn w:val="Heading3"/>
    <w:rsid w:val="00917075"/>
    <w:pPr>
      <w:spacing w:after="240"/>
      <w:outlineLvl w:val="9"/>
    </w:pPr>
    <w:rPr>
      <w:noProof/>
    </w:rPr>
  </w:style>
  <w:style w:type="paragraph" w:styleId="Index2">
    <w:name w:val="index 2"/>
    <w:basedOn w:val="Normal"/>
    <w:next w:val="Normal"/>
    <w:semiHidden/>
    <w:rsid w:val="00917075"/>
    <w:pPr>
      <w:tabs>
        <w:tab w:val="right" w:pos="4176"/>
      </w:tabs>
      <w:ind w:left="568" w:hanging="284"/>
    </w:pPr>
    <w:rPr>
      <w:rFonts w:ascii="Garamond" w:hAnsi="Garamond"/>
    </w:rPr>
  </w:style>
  <w:style w:type="paragraph" w:customStyle="1" w:styleId="Byline">
    <w:name w:val="Byline"/>
    <w:rsid w:val="009170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7075"/>
    <w:pPr>
      <w:tabs>
        <w:tab w:val="clear" w:pos="3600"/>
        <w:tab w:val="clear" w:pos="3958"/>
      </w:tabs>
      <w:jc w:val="right"/>
    </w:pPr>
  </w:style>
  <w:style w:type="character" w:styleId="Emphasis">
    <w:name w:val="Emphasis"/>
    <w:basedOn w:val="DefaultParagraphFont"/>
    <w:qFormat/>
    <w:rsid w:val="00917075"/>
    <w:rPr>
      <w:i/>
    </w:rPr>
  </w:style>
  <w:style w:type="paragraph" w:styleId="Caption">
    <w:name w:val="caption"/>
    <w:basedOn w:val="BodyText"/>
    <w:next w:val="Normal"/>
    <w:qFormat/>
    <w:rsid w:val="00917075"/>
    <w:pPr>
      <w:framePr w:w="2268" w:hSpace="181" w:vSpace="181" w:wrap="around" w:vAnchor="text" w:hAnchor="page" w:x="1135" w:y="285" w:anchorLock="1"/>
    </w:pPr>
    <w:rPr>
      <w:i/>
    </w:rPr>
  </w:style>
  <w:style w:type="paragraph" w:customStyle="1" w:styleId="MiniTOCTitle">
    <w:name w:val="MiniTOCTitle"/>
    <w:basedOn w:val="Heading4"/>
    <w:rsid w:val="00917075"/>
    <w:pPr>
      <w:spacing w:before="240"/>
      <w:outlineLvl w:val="9"/>
    </w:pPr>
    <w:rPr>
      <w:noProof/>
      <w:sz w:val="24"/>
    </w:rPr>
  </w:style>
  <w:style w:type="paragraph" w:customStyle="1" w:styleId="MiniTOCItem">
    <w:name w:val="MiniTOCItem"/>
    <w:basedOn w:val="ListBullet"/>
    <w:rsid w:val="00917075"/>
    <w:pPr>
      <w:numPr>
        <w:numId w:val="0"/>
      </w:numPr>
      <w:tabs>
        <w:tab w:val="right" w:leader="dot" w:pos="6521"/>
      </w:tabs>
      <w:spacing w:before="0" w:after="0"/>
    </w:pPr>
  </w:style>
  <w:style w:type="paragraph" w:customStyle="1" w:styleId="TOFTitle">
    <w:name w:val="TOFTitle"/>
    <w:basedOn w:val="TOCTitle"/>
    <w:rsid w:val="00917075"/>
  </w:style>
  <w:style w:type="paragraph" w:styleId="TableofFigures">
    <w:name w:val="table of figures"/>
    <w:basedOn w:val="Normal"/>
    <w:next w:val="Normal"/>
    <w:semiHidden/>
    <w:rsid w:val="00917075"/>
    <w:pPr>
      <w:tabs>
        <w:tab w:val="right" w:leader="dot" w:pos="9072"/>
      </w:tabs>
      <w:ind w:left="970" w:hanging="403"/>
    </w:pPr>
    <w:rPr>
      <w:rFonts w:ascii="Times New Roman" w:hAnsi="Times New Roman"/>
      <w:b/>
    </w:rPr>
  </w:style>
  <w:style w:type="paragraph" w:styleId="ListNumber">
    <w:name w:val="List Number"/>
    <w:basedOn w:val="List"/>
    <w:rsid w:val="00917075"/>
    <w:pPr>
      <w:numPr>
        <w:numId w:val="14"/>
      </w:numPr>
      <w:tabs>
        <w:tab w:val="clear" w:pos="340"/>
      </w:tabs>
    </w:pPr>
  </w:style>
  <w:style w:type="character" w:customStyle="1" w:styleId="WingdingSymbols">
    <w:name w:val="Wingding Symbols"/>
    <w:rsid w:val="00917075"/>
    <w:rPr>
      <w:rFonts w:ascii="Wingdings" w:hAnsi="Wingdings"/>
    </w:rPr>
  </w:style>
  <w:style w:type="paragraph" w:customStyle="1" w:styleId="TableHeading">
    <w:name w:val="Table Heading"/>
    <w:basedOn w:val="HeadingBase"/>
    <w:rsid w:val="00917075"/>
    <w:pPr>
      <w:keepLines/>
      <w:pBdr>
        <w:bottom w:val="single" w:sz="6" w:space="1" w:color="918585"/>
      </w:pBdr>
      <w:spacing w:before="240"/>
    </w:pPr>
  </w:style>
  <w:style w:type="character" w:customStyle="1" w:styleId="HotSpot">
    <w:name w:val="HotSpot"/>
    <w:rsid w:val="00917075"/>
    <w:rPr>
      <w:color w:val="0033CC"/>
      <w:u w:val="none"/>
    </w:rPr>
  </w:style>
  <w:style w:type="paragraph" w:customStyle="1" w:styleId="BodyTextRight">
    <w:name w:val="Body Text Right"/>
    <w:basedOn w:val="BodyText"/>
    <w:rsid w:val="00917075"/>
    <w:pPr>
      <w:spacing w:before="0" w:after="0"/>
      <w:jc w:val="right"/>
    </w:pPr>
  </w:style>
  <w:style w:type="paragraph" w:styleId="Index3">
    <w:name w:val="index 3"/>
    <w:basedOn w:val="ListNumber2"/>
    <w:next w:val="Normal"/>
    <w:semiHidden/>
    <w:rsid w:val="00917075"/>
    <w:pPr>
      <w:numPr>
        <w:numId w:val="0"/>
      </w:numPr>
      <w:tabs>
        <w:tab w:val="right" w:leader="dot" w:pos="4176"/>
      </w:tabs>
    </w:pPr>
  </w:style>
  <w:style w:type="paragraph" w:styleId="ListNumber2">
    <w:name w:val="List Number 2"/>
    <w:basedOn w:val="List2"/>
    <w:rsid w:val="00917075"/>
    <w:pPr>
      <w:numPr>
        <w:numId w:val="9"/>
      </w:numPr>
      <w:tabs>
        <w:tab w:val="clear" w:pos="1060"/>
      </w:tabs>
    </w:pPr>
  </w:style>
  <w:style w:type="paragraph" w:customStyle="1" w:styleId="MarginNote">
    <w:name w:val="Margin Note"/>
    <w:basedOn w:val="BodyText"/>
    <w:rsid w:val="009170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70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70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7075"/>
    <w:rPr>
      <w:sz w:val="32"/>
    </w:rPr>
  </w:style>
  <w:style w:type="paragraph" w:customStyle="1" w:styleId="HeadingProcedure">
    <w:name w:val="Heading Procedure"/>
    <w:basedOn w:val="HeadingBase"/>
    <w:next w:val="Normal"/>
    <w:rsid w:val="00917075"/>
    <w:pPr>
      <w:tabs>
        <w:tab w:val="left" w:pos="0"/>
      </w:tabs>
      <w:spacing w:before="120" w:after="60"/>
    </w:pPr>
    <w:rPr>
      <w:i/>
      <w:color w:val="918585"/>
      <w:sz w:val="22"/>
    </w:rPr>
  </w:style>
  <w:style w:type="paragraph" w:customStyle="1" w:styleId="TableBodyText">
    <w:name w:val="Table Body Text"/>
    <w:basedOn w:val="BodyText"/>
    <w:rsid w:val="00917075"/>
    <w:pPr>
      <w:spacing w:before="60" w:after="60"/>
    </w:pPr>
  </w:style>
  <w:style w:type="paragraph" w:styleId="ListContinue">
    <w:name w:val="List Continue"/>
    <w:basedOn w:val="List"/>
    <w:rsid w:val="00917075"/>
    <w:pPr>
      <w:ind w:firstLine="0"/>
    </w:pPr>
  </w:style>
  <w:style w:type="paragraph" w:customStyle="1" w:styleId="ListNote">
    <w:name w:val="List Note"/>
    <w:basedOn w:val="List"/>
    <w:rsid w:val="00917075"/>
    <w:pPr>
      <w:pBdr>
        <w:top w:val="single" w:sz="6" w:space="2" w:color="918585"/>
        <w:bottom w:val="single" w:sz="6" w:space="2" w:color="918585"/>
      </w:pBdr>
      <w:tabs>
        <w:tab w:val="left" w:pos="1021"/>
      </w:tabs>
      <w:ind w:firstLine="0"/>
    </w:pPr>
  </w:style>
  <w:style w:type="paragraph" w:customStyle="1" w:styleId="Warning">
    <w:name w:val="Warning"/>
    <w:basedOn w:val="BodyText"/>
    <w:rsid w:val="00917075"/>
    <w:pPr>
      <w:shd w:val="clear" w:color="auto" w:fill="D9D9D9"/>
      <w:tabs>
        <w:tab w:val="left" w:pos="992"/>
      </w:tabs>
      <w:ind w:left="119" w:right="119"/>
    </w:pPr>
    <w:rPr>
      <w:sz w:val="20"/>
    </w:rPr>
  </w:style>
  <w:style w:type="paragraph" w:customStyle="1" w:styleId="MarginIcons">
    <w:name w:val="Margin Icons"/>
    <w:basedOn w:val="BodyText"/>
    <w:rsid w:val="009170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7075"/>
    <w:rPr>
      <w:rFonts w:ascii="Courier New" w:hAnsi="Courier New"/>
    </w:rPr>
  </w:style>
  <w:style w:type="paragraph" w:customStyle="1" w:styleId="NoteBullet">
    <w:name w:val="Note Bullet"/>
    <w:basedOn w:val="Note"/>
    <w:rsid w:val="00917075"/>
    <w:pPr>
      <w:tabs>
        <w:tab w:val="clear" w:pos="680"/>
      </w:tabs>
      <w:spacing w:before="60" w:after="60"/>
    </w:pPr>
  </w:style>
  <w:style w:type="paragraph" w:customStyle="1" w:styleId="SubHeading2">
    <w:name w:val="SubHeading2"/>
    <w:basedOn w:val="HeadingBase"/>
    <w:rsid w:val="00917075"/>
    <w:pPr>
      <w:spacing w:before="240" w:after="60"/>
    </w:pPr>
    <w:rPr>
      <w:sz w:val="20"/>
    </w:rPr>
  </w:style>
  <w:style w:type="paragraph" w:customStyle="1" w:styleId="SubHeading1">
    <w:name w:val="SubHeading1"/>
    <w:basedOn w:val="HeadingBase"/>
    <w:rsid w:val="00917075"/>
    <w:pPr>
      <w:spacing w:before="240" w:after="60"/>
    </w:pPr>
    <w:rPr>
      <w:color w:val="918585"/>
      <w:sz w:val="22"/>
    </w:rPr>
  </w:style>
  <w:style w:type="paragraph" w:customStyle="1" w:styleId="SideHeading">
    <w:name w:val="Side Heading"/>
    <w:basedOn w:val="HeadingBase"/>
    <w:rsid w:val="009170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7075"/>
    <w:pPr>
      <w:numPr>
        <w:numId w:val="10"/>
      </w:numPr>
    </w:pPr>
  </w:style>
  <w:style w:type="paragraph" w:styleId="PlainText">
    <w:name w:val="Plain Text"/>
    <w:basedOn w:val="Normal"/>
    <w:link w:val="PlainTextChar"/>
    <w:rsid w:val="00917075"/>
    <w:rPr>
      <w:sz w:val="20"/>
    </w:rPr>
  </w:style>
  <w:style w:type="character" w:customStyle="1" w:styleId="PlainTextChar">
    <w:name w:val="Plain Text Char"/>
    <w:basedOn w:val="DefaultParagraphFont"/>
    <w:link w:val="PlainText"/>
    <w:rsid w:val="00917075"/>
    <w:rPr>
      <w:rFonts w:ascii="Courier New" w:eastAsia="Times New Roman" w:hAnsi="Courier New" w:cs="Times New Roman"/>
      <w:sz w:val="20"/>
      <w:szCs w:val="20"/>
      <w:lang w:eastAsia="en-US"/>
    </w:rPr>
  </w:style>
  <w:style w:type="character" w:customStyle="1" w:styleId="MenuOption">
    <w:name w:val="Menu Option"/>
    <w:basedOn w:val="DefaultParagraphFont"/>
    <w:rsid w:val="00917075"/>
    <w:rPr>
      <w:b/>
      <w:smallCaps/>
    </w:rPr>
  </w:style>
  <w:style w:type="paragraph" w:customStyle="1" w:styleId="TableListNumber">
    <w:name w:val="Table List Number"/>
    <w:basedOn w:val="ListNumber"/>
    <w:rsid w:val="00917075"/>
    <w:pPr>
      <w:numPr>
        <w:numId w:val="0"/>
      </w:numPr>
    </w:pPr>
  </w:style>
  <w:style w:type="paragraph" w:styleId="TOC4">
    <w:name w:val="toc 4"/>
    <w:basedOn w:val="TOCBase"/>
    <w:next w:val="Normal"/>
    <w:semiHidden/>
    <w:rsid w:val="00917075"/>
    <w:pPr>
      <w:tabs>
        <w:tab w:val="right" w:leader="dot" w:pos="9071"/>
      </w:tabs>
      <w:ind w:left="1701"/>
    </w:pPr>
  </w:style>
  <w:style w:type="paragraph" w:customStyle="1" w:styleId="ListAlpha">
    <w:name w:val="List Alpha"/>
    <w:basedOn w:val="List"/>
    <w:rsid w:val="00917075"/>
    <w:pPr>
      <w:numPr>
        <w:numId w:val="8"/>
      </w:numPr>
    </w:pPr>
  </w:style>
  <w:style w:type="paragraph" w:customStyle="1" w:styleId="ListAlpha2">
    <w:name w:val="List Alpha 2"/>
    <w:basedOn w:val="List2"/>
    <w:rsid w:val="00917075"/>
    <w:pPr>
      <w:numPr>
        <w:numId w:val="7"/>
      </w:numPr>
    </w:pPr>
  </w:style>
  <w:style w:type="paragraph" w:styleId="List2">
    <w:name w:val="List 2"/>
    <w:basedOn w:val="BodyText"/>
    <w:rsid w:val="00917075"/>
    <w:pPr>
      <w:tabs>
        <w:tab w:val="left" w:pos="680"/>
      </w:tabs>
      <w:spacing w:before="60" w:after="60"/>
      <w:ind w:left="680" w:hanging="340"/>
    </w:pPr>
  </w:style>
  <w:style w:type="paragraph" w:styleId="List3">
    <w:name w:val="List 3"/>
    <w:basedOn w:val="BodyText"/>
    <w:rsid w:val="00917075"/>
    <w:pPr>
      <w:tabs>
        <w:tab w:val="left" w:pos="1021"/>
      </w:tabs>
      <w:spacing w:before="60" w:after="60"/>
      <w:ind w:left="1020" w:hanging="340"/>
    </w:pPr>
  </w:style>
  <w:style w:type="paragraph" w:styleId="List4">
    <w:name w:val="List 4"/>
    <w:basedOn w:val="BodyText"/>
    <w:rsid w:val="00917075"/>
    <w:pPr>
      <w:tabs>
        <w:tab w:val="left" w:pos="1361"/>
      </w:tabs>
      <w:spacing w:before="60" w:after="60"/>
      <w:ind w:left="1361" w:hanging="340"/>
    </w:pPr>
  </w:style>
  <w:style w:type="paragraph" w:styleId="List5">
    <w:name w:val="List 5"/>
    <w:basedOn w:val="BodyText"/>
    <w:rsid w:val="00917075"/>
    <w:pPr>
      <w:tabs>
        <w:tab w:val="left" w:pos="1701"/>
      </w:tabs>
      <w:spacing w:before="60" w:after="60"/>
      <w:ind w:left="1701" w:hanging="340"/>
    </w:pPr>
  </w:style>
  <w:style w:type="paragraph" w:styleId="ListBullet3">
    <w:name w:val="List Bullet 3"/>
    <w:basedOn w:val="List3"/>
    <w:rsid w:val="00917075"/>
    <w:pPr>
      <w:numPr>
        <w:numId w:val="13"/>
      </w:numPr>
      <w:tabs>
        <w:tab w:val="clear" w:pos="1021"/>
      </w:tabs>
      <w:ind w:left="1037" w:hanging="357"/>
    </w:pPr>
  </w:style>
  <w:style w:type="paragraph" w:styleId="ListBullet4">
    <w:name w:val="List Bullet 4"/>
    <w:basedOn w:val="List4"/>
    <w:rsid w:val="00917075"/>
    <w:pPr>
      <w:numPr>
        <w:numId w:val="2"/>
      </w:numPr>
      <w:tabs>
        <w:tab w:val="clear" w:pos="1361"/>
      </w:tabs>
    </w:pPr>
  </w:style>
  <w:style w:type="paragraph" w:styleId="ListBullet5">
    <w:name w:val="List Bullet 5"/>
    <w:basedOn w:val="List5"/>
    <w:rsid w:val="00917075"/>
    <w:pPr>
      <w:numPr>
        <w:numId w:val="3"/>
      </w:numPr>
    </w:pPr>
  </w:style>
  <w:style w:type="paragraph" w:styleId="ListContinue2">
    <w:name w:val="List Continue 2"/>
    <w:basedOn w:val="List2"/>
    <w:rsid w:val="00917075"/>
    <w:pPr>
      <w:ind w:firstLine="0"/>
    </w:pPr>
  </w:style>
  <w:style w:type="paragraph" w:styleId="ListContinue3">
    <w:name w:val="List Continue 3"/>
    <w:basedOn w:val="List3"/>
    <w:rsid w:val="00917075"/>
    <w:pPr>
      <w:ind w:left="1021" w:firstLine="0"/>
    </w:pPr>
  </w:style>
  <w:style w:type="paragraph" w:styleId="ListContinue4">
    <w:name w:val="List Continue 4"/>
    <w:basedOn w:val="List4"/>
    <w:rsid w:val="00917075"/>
    <w:pPr>
      <w:ind w:firstLine="0"/>
    </w:pPr>
  </w:style>
  <w:style w:type="paragraph" w:styleId="ListContinue5">
    <w:name w:val="List Continue 5"/>
    <w:basedOn w:val="List5"/>
    <w:rsid w:val="00917075"/>
    <w:pPr>
      <w:ind w:firstLine="0"/>
    </w:pPr>
  </w:style>
  <w:style w:type="paragraph" w:styleId="ListNumber3">
    <w:name w:val="List Number 3"/>
    <w:basedOn w:val="List3"/>
    <w:rsid w:val="00917075"/>
    <w:pPr>
      <w:numPr>
        <w:numId w:val="4"/>
      </w:numPr>
    </w:pPr>
  </w:style>
  <w:style w:type="paragraph" w:styleId="ListNumber4">
    <w:name w:val="List Number 4"/>
    <w:basedOn w:val="List4"/>
    <w:rsid w:val="00917075"/>
    <w:pPr>
      <w:numPr>
        <w:numId w:val="5"/>
      </w:numPr>
    </w:pPr>
  </w:style>
  <w:style w:type="paragraph" w:styleId="ListNumber5">
    <w:name w:val="List Number 5"/>
    <w:basedOn w:val="List5"/>
    <w:rsid w:val="00917075"/>
    <w:pPr>
      <w:numPr>
        <w:numId w:val="6"/>
      </w:numPr>
    </w:pPr>
  </w:style>
  <w:style w:type="paragraph" w:styleId="BlockText">
    <w:name w:val="Block Text"/>
    <w:basedOn w:val="Normal"/>
    <w:rsid w:val="00917075"/>
    <w:pPr>
      <w:spacing w:after="120"/>
      <w:ind w:left="1440" w:right="1440"/>
    </w:pPr>
  </w:style>
  <w:style w:type="character" w:customStyle="1" w:styleId="Subscript">
    <w:name w:val="Subscript"/>
    <w:basedOn w:val="DefaultParagraphFont"/>
    <w:rsid w:val="00917075"/>
    <w:rPr>
      <w:sz w:val="16"/>
      <w:vertAlign w:val="subscript"/>
    </w:rPr>
  </w:style>
  <w:style w:type="character" w:customStyle="1" w:styleId="Superscript">
    <w:name w:val="Superscript"/>
    <w:basedOn w:val="DefaultParagraphFont"/>
    <w:rsid w:val="00917075"/>
    <w:rPr>
      <w:sz w:val="16"/>
      <w:vertAlign w:val="superscript"/>
    </w:rPr>
  </w:style>
  <w:style w:type="character" w:customStyle="1" w:styleId="Symbols">
    <w:name w:val="Symbols"/>
    <w:basedOn w:val="DefaultParagraphFont"/>
    <w:rsid w:val="00917075"/>
    <w:rPr>
      <w:rFonts w:ascii="Symbol" w:hAnsi="Symbol"/>
    </w:rPr>
  </w:style>
  <w:style w:type="character" w:customStyle="1" w:styleId="MenuOptions">
    <w:name w:val="Menu Options"/>
    <w:basedOn w:val="DefaultParagraphFont"/>
    <w:rsid w:val="00917075"/>
    <w:rPr>
      <w:rFonts w:ascii="Arial Narrow" w:hAnsi="Arial Narrow"/>
      <w:smallCaps/>
    </w:rPr>
  </w:style>
  <w:style w:type="character" w:customStyle="1" w:styleId="Buttons">
    <w:name w:val="Buttons"/>
    <w:basedOn w:val="DefaultParagraphFont"/>
    <w:rsid w:val="00917075"/>
    <w:rPr>
      <w:b/>
    </w:rPr>
  </w:style>
  <w:style w:type="character" w:customStyle="1" w:styleId="Underlined">
    <w:name w:val="Underlined"/>
    <w:basedOn w:val="DefaultParagraphFont"/>
    <w:rsid w:val="00917075"/>
    <w:rPr>
      <w:u w:val="single"/>
    </w:rPr>
  </w:style>
  <w:style w:type="paragraph" w:customStyle="1" w:styleId="TableBodyTextRight">
    <w:name w:val="Table Body Text Right"/>
    <w:basedOn w:val="TableBodyText"/>
    <w:rsid w:val="00917075"/>
    <w:pPr>
      <w:widowControl w:val="0"/>
      <w:autoSpaceDE w:val="0"/>
      <w:autoSpaceDN w:val="0"/>
      <w:adjustRightInd w:val="0"/>
      <w:jc w:val="right"/>
    </w:pPr>
    <w:rPr>
      <w:rFonts w:cs="Arial"/>
      <w:szCs w:val="18"/>
    </w:rPr>
  </w:style>
  <w:style w:type="paragraph" w:customStyle="1" w:styleId="CopyrightText">
    <w:name w:val="Copyright Text"/>
    <w:basedOn w:val="BodyText"/>
    <w:rsid w:val="00917075"/>
    <w:rPr>
      <w:sz w:val="18"/>
    </w:rPr>
  </w:style>
  <w:style w:type="paragraph" w:customStyle="1" w:styleId="BodySmallRight">
    <w:name w:val="Body Small Right"/>
    <w:basedOn w:val="BodyTextRight"/>
    <w:rsid w:val="00917075"/>
    <w:rPr>
      <w:sz w:val="18"/>
      <w:szCs w:val="18"/>
    </w:rPr>
  </w:style>
  <w:style w:type="paragraph" w:customStyle="1" w:styleId="MarginEdition">
    <w:name w:val="Margin Edition"/>
    <w:basedOn w:val="MarginNote"/>
    <w:rsid w:val="00917075"/>
    <w:pPr>
      <w:spacing w:before="0" w:after="0"/>
    </w:pPr>
    <w:rPr>
      <w:rFonts w:ascii="Times New Roman" w:hAnsi="Times New Roman"/>
      <w:color w:val="999999"/>
    </w:rPr>
  </w:style>
  <w:style w:type="paragraph" w:customStyle="1" w:styleId="Spacer">
    <w:name w:val="Spacer"/>
    <w:basedOn w:val="Normal"/>
    <w:rsid w:val="00917075"/>
    <w:rPr>
      <w:sz w:val="2"/>
      <w:szCs w:val="2"/>
    </w:rPr>
  </w:style>
  <w:style w:type="character" w:customStyle="1" w:styleId="Small">
    <w:name w:val="Small"/>
    <w:basedOn w:val="DefaultParagraphFont"/>
    <w:rsid w:val="00917075"/>
    <w:rPr>
      <w:sz w:val="16"/>
    </w:rPr>
  </w:style>
  <w:style w:type="paragraph" w:customStyle="1" w:styleId="WideTable">
    <w:name w:val="Wide Table"/>
    <w:basedOn w:val="Normal"/>
    <w:rsid w:val="00917075"/>
    <w:pPr>
      <w:ind w:left="-1418"/>
    </w:pPr>
    <w:rPr>
      <w:sz w:val="2"/>
      <w:szCs w:val="2"/>
    </w:rPr>
  </w:style>
  <w:style w:type="character" w:styleId="PageNumber">
    <w:name w:val="page number"/>
    <w:basedOn w:val="DefaultParagraphFont"/>
    <w:rsid w:val="00917075"/>
  </w:style>
  <w:style w:type="paragraph" w:styleId="Quote">
    <w:name w:val="Quote"/>
    <w:basedOn w:val="Heading1"/>
    <w:link w:val="QuoteChar"/>
    <w:qFormat/>
    <w:rsid w:val="00917075"/>
    <w:rPr>
      <w:b w:val="0"/>
      <w:sz w:val="72"/>
      <w:szCs w:val="72"/>
      <w:lang w:val="en-NZ"/>
    </w:rPr>
  </w:style>
  <w:style w:type="character" w:customStyle="1" w:styleId="QuoteChar">
    <w:name w:val="Quote Char"/>
    <w:basedOn w:val="DefaultParagraphFont"/>
    <w:link w:val="Quote"/>
    <w:rsid w:val="009170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7075"/>
    <w:pPr>
      <w:pageBreakBefore/>
    </w:pPr>
  </w:style>
  <w:style w:type="paragraph" w:customStyle="1" w:styleId="Border">
    <w:name w:val="Border"/>
    <w:basedOn w:val="Normal"/>
    <w:qFormat/>
    <w:rsid w:val="009170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7075"/>
    <w:rPr>
      <w:b/>
      <w:bCs/>
      <w:i/>
      <w:iCs/>
      <w:color w:val="auto"/>
    </w:rPr>
  </w:style>
  <w:style w:type="paragraph" w:styleId="IntenseQuote">
    <w:name w:val="Intense Quote"/>
    <w:basedOn w:val="Normal"/>
    <w:next w:val="Normal"/>
    <w:link w:val="IntenseQuoteChar"/>
    <w:uiPriority w:val="30"/>
    <w:qFormat/>
    <w:rsid w:val="009170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70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7075"/>
    <w:rPr>
      <w:smallCaps/>
      <w:color w:val="auto"/>
      <w:u w:val="single"/>
    </w:rPr>
  </w:style>
  <w:style w:type="character" w:styleId="IntenseReference">
    <w:name w:val="Intense Reference"/>
    <w:basedOn w:val="DefaultParagraphFont"/>
    <w:uiPriority w:val="32"/>
    <w:qFormat/>
    <w:rsid w:val="00917075"/>
    <w:rPr>
      <w:b/>
      <w:bCs/>
      <w:smallCaps/>
      <w:color w:val="auto"/>
      <w:spacing w:val="5"/>
      <w:u w:val="single"/>
    </w:rPr>
  </w:style>
  <w:style w:type="paragraph" w:customStyle="1" w:styleId="2ColumnHeading">
    <w:name w:val="2Column Heading"/>
    <w:basedOn w:val="BodyText"/>
    <w:qFormat/>
    <w:rsid w:val="00917075"/>
    <w:pPr>
      <w:spacing w:after="60"/>
      <w:ind w:left="-2268"/>
    </w:pPr>
    <w:rPr>
      <w:b/>
    </w:rPr>
  </w:style>
  <w:style w:type="paragraph" w:customStyle="1" w:styleId="Heading1TOC">
    <w:name w:val="Heading1 TOC"/>
    <w:basedOn w:val="Normal"/>
    <w:qFormat/>
    <w:rsid w:val="00917075"/>
    <w:pPr>
      <w:spacing w:before="240" w:after="120"/>
    </w:pPr>
    <w:rPr>
      <w:rFonts w:ascii="Times New Roman" w:hAnsi="Times New Roman"/>
      <w:b/>
      <w:sz w:val="32"/>
    </w:rPr>
  </w:style>
  <w:style w:type="paragraph" w:customStyle="1" w:styleId="Heading2TOC">
    <w:name w:val="Heading2 TOC"/>
    <w:basedOn w:val="Normal"/>
    <w:qFormat/>
    <w:rsid w:val="00917075"/>
    <w:pPr>
      <w:spacing w:before="240" w:after="60"/>
    </w:pPr>
    <w:rPr>
      <w:rFonts w:ascii="Times New Roman" w:hAnsi="Times New Roman"/>
      <w:b/>
      <w:sz w:val="28"/>
    </w:rPr>
  </w:style>
  <w:style w:type="character" w:customStyle="1" w:styleId="Underline">
    <w:name w:val="Underline"/>
    <w:basedOn w:val="DefaultParagraphFont"/>
    <w:qFormat/>
    <w:rsid w:val="00917075"/>
    <w:rPr>
      <w:u w:val="single"/>
    </w:rPr>
  </w:style>
  <w:style w:type="character" w:customStyle="1" w:styleId="BoldandItalics">
    <w:name w:val="Bold and Italics"/>
    <w:qFormat/>
    <w:rsid w:val="00917075"/>
    <w:rPr>
      <w:b/>
      <w:i/>
      <w:u w:val="none"/>
    </w:rPr>
  </w:style>
  <w:style w:type="paragraph" w:styleId="BalloonText">
    <w:name w:val="Balloon Text"/>
    <w:basedOn w:val="Normal"/>
    <w:link w:val="BalloonTextChar"/>
    <w:rsid w:val="00917075"/>
    <w:rPr>
      <w:rFonts w:ascii="Tahoma" w:hAnsi="Tahoma" w:cs="Tahoma"/>
      <w:sz w:val="16"/>
      <w:szCs w:val="16"/>
    </w:rPr>
  </w:style>
  <w:style w:type="character" w:customStyle="1" w:styleId="BalloonTextChar">
    <w:name w:val="Balloon Text Char"/>
    <w:basedOn w:val="DefaultParagraphFont"/>
    <w:link w:val="BalloonText"/>
    <w:rsid w:val="009170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70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70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7075"/>
    <w:rPr>
      <w:b/>
      <w:color w:val="660033"/>
      <w:spacing w:val="0"/>
    </w:rPr>
  </w:style>
  <w:style w:type="paragraph" w:customStyle="1" w:styleId="Nameditemlist">
    <w:name w:val="Named item list"/>
    <w:basedOn w:val="BodyText"/>
    <w:qFormat/>
    <w:rsid w:val="00917075"/>
    <w:pPr>
      <w:tabs>
        <w:tab w:val="left" w:pos="2835"/>
      </w:tabs>
      <w:ind w:left="2835" w:hanging="2835"/>
    </w:pPr>
  </w:style>
  <w:style w:type="paragraph" w:customStyle="1" w:styleId="BodyTextnopadding">
    <w:name w:val="Body Text no padding"/>
    <w:basedOn w:val="BodyText"/>
    <w:qFormat/>
    <w:rsid w:val="00917075"/>
    <w:pPr>
      <w:spacing w:before="0" w:after="0"/>
    </w:pPr>
  </w:style>
  <w:style w:type="paragraph" w:customStyle="1" w:styleId="BodyTextBold">
    <w:name w:val="Body Text Bold"/>
    <w:basedOn w:val="BodyText"/>
    <w:qFormat/>
    <w:rsid w:val="00917075"/>
    <w:rPr>
      <w:b/>
    </w:rPr>
  </w:style>
  <w:style w:type="character" w:styleId="Hyperlink">
    <w:name w:val="Hyperlink"/>
    <w:basedOn w:val="DefaultParagraphFont"/>
    <w:uiPriority w:val="99"/>
    <w:unhideWhenUsed/>
    <w:rsid w:val="00F564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949</Words>
  <Characters>6555</Characters>
  <Application>Microsoft Office Word</Application>
  <DocSecurity>0</DocSecurity>
  <Lines>273</Lines>
  <Paragraphs>147</Paragraphs>
  <ScaleCrop>false</ScaleCrop>
  <Company>Author-it Software Corporation Ltd.</Company>
  <LinksUpToDate>false</LinksUpToDate>
  <CharactersWithSpaces>7357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POLINV034 Manage complex investigations</dc:title>
  <dc:subject>Submitted</dc:subject>
  <dc:creator>Public Skills Australia</dc:creator>
  <cp:keywords>Release:</cp:keywords>
  <dc:description>Review Date: 12 April 2008</dc:description>
  <cp:lastModifiedBy>HSD_TPCMSd.prod</cp:lastModifiedBy>
  <cp:revision>3</cp:revision>
  <dcterms:created xsi:type="dcterms:W3CDTF">2025-04-01T22:51:00Z</dcterms:created>
  <dcterms:modified xsi:type="dcterms:W3CDTF">2025-04-01T22:51:00Z</dcterms:modified>
</cp:coreProperties>
</file>