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A60" w:rsidP="00F65A60">
      <w:pPr>
        <w:pStyle w:val="Title"/>
      </w:pPr>
      <w:r>
        <w:fldChar w:fldCharType="begin"/>
      </w:r>
      <w:r>
        <w:instrText xml:space="preserve"> TITLE   \* MERGEFORMAT </w:instrText>
      </w:r>
      <w:r>
        <w:fldChar w:fldCharType="separate"/>
      </w:r>
      <w:r>
        <w:t>POLINV033 Conduct jurisdictional review of policing practices</w:t>
      </w:r>
      <w:r>
        <w:fldChar w:fldCharType="end"/>
      </w:r>
    </w:p>
    <w:p w:rsidR="00F65A60" w:rsidP="00F65A60">
      <w:pPr>
        <w:pStyle w:val="Version"/>
        <w:sectPr w:rsidSect="00273A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273AE4" w:rsidP="00273AE4">
      <w:pPr>
        <w:pStyle w:val="SuperHeading"/>
      </w:pPr>
      <w:r w:rsidRPr="00273AE4">
        <w:t>POLINV033 Conduct jurisdictional review of policing practices</w:t>
      </w:r>
    </w:p>
    <w:p w:rsidR="00000000" w:rsidRPr="00273AE4" w:rsidP="00273AE4">
      <w:pPr>
        <w:pStyle w:val="Heading1"/>
      </w:pPr>
      <w:bookmarkStart w:id="1" w:name="O_1297910"/>
      <w:bookmarkEnd w:id="1"/>
      <w:r w:rsidRPr="00273AE4">
        <w:t>Modification History</w:t>
      </w:r>
    </w:p>
    <w:p w:rsidR="00000000" w:rsidRPr="00273AE4" w:rsidP="00F65A60">
      <w:pPr>
        <w:pStyle w:val="BodyText"/>
      </w:pPr>
      <w:r w:rsidRPr="00273AE4">
        <w:t>Release 1. This is the first release of this unit of competency in the POL Police Training Package release 9.0.</w:t>
      </w:r>
    </w:p>
    <w:p w:rsidR="00000000" w:rsidRPr="00273AE4" w:rsidP="00273AE4">
      <w:pPr>
        <w:pStyle w:val="Heading1"/>
      </w:pPr>
      <w:bookmarkStart w:id="2" w:name="O_1297918"/>
      <w:bookmarkEnd w:id="2"/>
      <w:r w:rsidRPr="00273AE4">
        <w:t>Application</w:t>
      </w:r>
    </w:p>
    <w:tbl>
      <w:tblPr>
        <w:tblW w:w="9497" w:type="dxa"/>
        <w:tblLayout w:type="fixed"/>
        <w:tblCellMar>
          <w:left w:w="62" w:type="dxa"/>
          <w:right w:w="62" w:type="dxa"/>
        </w:tblCellMar>
        <w:tblLook w:val="0000"/>
      </w:tblPr>
      <w:tblGrid>
        <w:gridCol w:w="9497"/>
      </w:tblGrid>
      <w:tr w:rsidTr="00273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t>This unit describes the skills required to perform and conduct reviews of policing practices in jurisdictions including initiating, conducting and finalising reviews. Conducting reviews within a policing environment would usually involve planning and guidi</w:t>
            </w:r>
            <w:r w:rsidRPr="00273AE4">
              <w:t>ng the work of jurisdictional team members.</w:t>
            </w:r>
          </w:p>
          <w:p w:rsidR="00000000" w:rsidRPr="00273AE4" w:rsidP="00273AE4">
            <w:pPr>
              <w:pStyle w:val="BodyText"/>
            </w:pPr>
            <w:r w:rsidRPr="00273AE4">
              <w:t>This unit applies to those working as police staff in a designated investigation role.</w:t>
            </w:r>
          </w:p>
          <w:p w:rsidR="00000000" w:rsidRPr="00273AE4" w:rsidP="00273AE4">
            <w:pPr>
              <w:pStyle w:val="BodyText"/>
            </w:pPr>
            <w:r w:rsidRPr="00273AE4">
              <w:t xml:space="preserve">The skills and knowledge described in this unit must be applied within the legislative, regulatory and policy environment in </w:t>
            </w:r>
            <w:r w:rsidRPr="00273AE4">
              <w:t>which they are carried out. Organisational policies and procedures must be consulted and adhered to, particularly those related to policing practices as specified in procedures and other documents.</w:t>
            </w:r>
          </w:p>
          <w:p w:rsidR="00000000" w:rsidRPr="00273AE4" w:rsidP="00273AE4">
            <w:pPr>
              <w:pStyle w:val="BodyText"/>
            </w:pPr>
            <w:r w:rsidRPr="00273AE4">
              <w:t>Those undertaking this unit would work autonomously in the</w:t>
            </w:r>
            <w:r w:rsidRPr="00273AE4">
              <w:t xml:space="preserve"> management of complex investigations, while collaborating with others in an investigation team. They would be required to possess strong decision making and problem-solving skills, leadership abilities and robust communicative competence. They would be ex</w:t>
            </w:r>
            <w:r w:rsidRPr="00273AE4">
              <w:t>pected to display high level quality assurance abilities when reviewing policing practices, while performing sophisticated tasks in a wide range of policing contexts, in both familiar and unfamiliar circumstances.</w:t>
            </w:r>
          </w:p>
          <w:p w:rsidR="00000000" w:rsidRPr="00273AE4" w:rsidP="00273AE4">
            <w:pPr>
              <w:pStyle w:val="BodyText"/>
            </w:pPr>
            <w:r w:rsidRPr="00273AE4">
              <w:t>No licensing, legislative or certification</w:t>
            </w:r>
            <w:r w:rsidRPr="00273AE4">
              <w:t xml:space="preserve"> requirements apply to unit at the time of publication.</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3" w:name="O_1297917"/>
      <w:bookmarkEnd w:id="3"/>
      <w:r w:rsidRPr="00273AE4">
        <w:t>Pre-requisite Unit</w:t>
      </w:r>
    </w:p>
    <w:tbl>
      <w:tblPr>
        <w:tblW w:w="9497" w:type="dxa"/>
        <w:tblLayout w:type="fixed"/>
        <w:tblCellMar>
          <w:left w:w="62" w:type="dxa"/>
          <w:right w:w="62" w:type="dxa"/>
        </w:tblCellMar>
        <w:tblLook w:val="0000"/>
      </w:tblPr>
      <w:tblGrid>
        <w:gridCol w:w="9497"/>
      </w:tblGrid>
      <w:tr w:rsidTr="00273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t>Not applicable.</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4" w:name="O_1297916"/>
      <w:bookmarkEnd w:id="4"/>
      <w:r w:rsidRPr="00273AE4">
        <w:t>Competency Field</w:t>
      </w:r>
    </w:p>
    <w:tbl>
      <w:tblPr>
        <w:tblW w:w="9497" w:type="dxa"/>
        <w:tblLayout w:type="fixed"/>
        <w:tblCellMar>
          <w:left w:w="62" w:type="dxa"/>
          <w:right w:w="62" w:type="dxa"/>
        </w:tblCellMar>
        <w:tblLook w:val="0000"/>
      </w:tblPr>
      <w:tblGrid>
        <w:gridCol w:w="9497"/>
      </w:tblGrid>
      <w:tr w:rsidTr="00273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t>Investigation</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5" w:name="O_1297915"/>
      <w:bookmarkEnd w:id="5"/>
      <w:r w:rsidRPr="00273AE4">
        <w:t>Unit Sector</w:t>
      </w:r>
    </w:p>
    <w:tbl>
      <w:tblPr>
        <w:tblW w:w="9497" w:type="dxa"/>
        <w:tblLayout w:type="fixed"/>
        <w:tblCellMar>
          <w:left w:w="62" w:type="dxa"/>
          <w:right w:w="62" w:type="dxa"/>
        </w:tblCellMar>
        <w:tblLook w:val="0000"/>
      </w:tblPr>
      <w:tblGrid>
        <w:gridCol w:w="9497"/>
      </w:tblGrid>
      <w:tr w:rsidTr="00273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t>Not applicable.</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6" w:name="O_1297914"/>
      <w:bookmarkEnd w:id="6"/>
      <w:r w:rsidRPr="00273AE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3A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PERFORMANCE CRITERIA</w:t>
            </w:r>
          </w:p>
        </w:tc>
      </w:tr>
      <w:tr w:rsidTr="00273AE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Performance criteria describe the performance needed to demonstrate achievement of the element</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rPr>
                <w:rStyle w:val="SpecialBold"/>
              </w:rPr>
              <w:t>Initiate review process</w:t>
            </w: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Negotiate with stakeholders to determine scope of review and terms of reference.</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Formalise reporting arrangements and review timeframes with stakeholders.</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Develop communication plan in accordance with information security principles.</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Select review methods and processes in line with expectations and terms of reference.</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Determine resources required to complete review.</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Document review through consultation with stakeholders.</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rPr>
                <w:rStyle w:val="SpecialBold"/>
              </w:rPr>
              <w:t>Conduct reviews</w:t>
            </w: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 xml:space="preserve">Secure, allocate and manage </w:t>
            </w:r>
            <w:r w:rsidRPr="00273AE4">
              <w:t>resources and information required to complete review.</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Assess information in accordance with the terms of reference.</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Implement communication strategies to align with communications plan.</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Establish information management process to document review activities and rationale for findings.</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Assess review critically at regular intervals to ensure objectives are achievable within resource and legal constraints, and in line with terms of ref</w:t>
            </w:r>
            <w:r w:rsidRPr="00273AE4">
              <w:t>erence.</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Evaluate and action urgent matters arising from the review that require immediate action.</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Implement strategies to ensure confidentiality is maintained throughout the review.</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 xml:space="preserve">Negotiate with stakeholders to adjust terms of reference. </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rPr>
                <w:rStyle w:val="SpecialBold"/>
              </w:rPr>
              <w:t>Formalise review findings</w:t>
            </w: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Assess and document review findings and recommendations to complete review process.</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Determine further actions and recommendations generated by review finding</w:t>
            </w:r>
            <w:r w:rsidRPr="00273AE4">
              <w:t>s.</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t>Communicate review findings, recommendations and further actions to stakeholders.</w:t>
            </w:r>
          </w:p>
        </w:tc>
      </w:tr>
      <w:tr w:rsidTr="00273AE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3AE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3AE4">
            <w:pPr>
              <w:pStyle w:val="BodyText"/>
              <w:rPr>
                <w:lang w:val="en-NZ"/>
              </w:rPr>
            </w:pPr>
            <w:r w:rsidRPr="00273AE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t>Assess original information to determine archiving, retention and retrieval requirements.</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7" w:name="O_1297913"/>
      <w:bookmarkEnd w:id="7"/>
      <w:r w:rsidRPr="00273AE4">
        <w:t>Foundation Skills</w:t>
      </w:r>
    </w:p>
    <w:p w:rsidR="00F65A60" w:rsidP="00F65A60">
      <w:pPr>
        <w:pStyle w:val="BodyText"/>
      </w:pPr>
      <w:r w:rsidRPr="00273AE4">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273AE4" w:rsidP="00273AE4">
      <w:pPr>
        <w:pStyle w:val="NoPaddingFontSize1"/>
      </w:pPr>
    </w:p>
    <w:tbl>
      <w:tblPr>
        <w:tblW w:w="9373" w:type="dxa"/>
        <w:tblLayout w:type="fixed"/>
        <w:tblCellMar>
          <w:left w:w="62" w:type="dxa"/>
          <w:right w:w="62" w:type="dxa"/>
        </w:tblCellMar>
        <w:tblLook w:val="0000"/>
      </w:tblPr>
      <w:tblGrid>
        <w:gridCol w:w="2790"/>
        <w:gridCol w:w="6583"/>
      </w:tblGrid>
      <w:tr w:rsidTr="00F65A6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E4" w:rsidP="00273AE4">
            <w:pPr>
              <w:pStyle w:val="BodyText"/>
            </w:pPr>
            <w:r w:rsidRPr="00273AE4">
              <w:rPr>
                <w:rStyle w:val="SpecialBold"/>
              </w:rPr>
              <w:t>Skill</w:t>
            </w:r>
            <w:r w:rsidRPr="00273AE4">
              <w:rPr>
                <w:rStyle w:val="SpecialBold"/>
              </w:rPr>
              <w:t>s</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E4">
            <w:pPr>
              <w:pStyle w:val="BodyText"/>
              <w:rPr>
                <w:lang w:val="en-NZ"/>
              </w:rPr>
            </w:pPr>
            <w:r w:rsidRPr="00273AE4">
              <w:rPr>
                <w:rStyle w:val="SpecialBold"/>
              </w:rPr>
              <w:t>Description</w:t>
            </w:r>
          </w:p>
        </w:tc>
      </w:tr>
      <w:tr w:rsidTr="00F65A6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E4">
            <w:pPr>
              <w:pStyle w:val="BodyText"/>
              <w:rPr>
                <w:lang w:val="en-NZ"/>
              </w:rPr>
            </w:pPr>
            <w:r w:rsidRPr="00273AE4">
              <w:rPr>
                <w:rStyle w:val="SpecialBold"/>
              </w:rPr>
              <w:t>Learning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E4" w:rsidP="00273AE4">
            <w:pPr>
              <w:pStyle w:val="BodyText"/>
            </w:pPr>
            <w:r w:rsidRPr="00273AE4">
              <w:t>Build effective strategies to deal with diverse clients, law enforcement providers and stakeholders.</w:t>
            </w:r>
          </w:p>
          <w:p w:rsidR="00000000" w:rsidRPr="00273AE4" w:rsidP="00273AE4">
            <w:pPr>
              <w:pStyle w:val="BodyText"/>
            </w:pPr>
            <w:r w:rsidRPr="00273AE4">
              <w:t>Build a knowledge and understanding of:</w:t>
            </w:r>
          </w:p>
          <w:p w:rsidR="00000000" w:rsidRPr="00273AE4" w:rsidP="00273AE4">
            <w:pPr>
              <w:pStyle w:val="ListBullet"/>
            </w:pPr>
            <w:r w:rsidRPr="00273AE4">
              <w:t>jurisdictional corporate goals and objectives</w:t>
            </w:r>
          </w:p>
          <w:p w:rsidR="00000000" w:rsidRPr="00273AE4" w:rsidP="00273AE4">
            <w:pPr>
              <w:pStyle w:val="ListBullet"/>
            </w:pPr>
            <w:r w:rsidRPr="00273AE4">
              <w:t>jurisdictional operational priorities</w:t>
            </w:r>
          </w:p>
          <w:p w:rsidR="00000000" w:rsidRPr="00273AE4" w:rsidP="00273AE4">
            <w:pPr>
              <w:pStyle w:val="ListBullet"/>
            </w:pPr>
            <w:r w:rsidRPr="00273AE4">
              <w:t>law enforcement context and the criminal justice system</w:t>
            </w:r>
          </w:p>
          <w:p w:rsidR="00000000" w:rsidRPr="00273AE4" w:rsidP="00273AE4">
            <w:pPr>
              <w:pStyle w:val="ListBullet"/>
            </w:pPr>
            <w:r w:rsidRPr="00273AE4">
              <w:t>macro environmental impact upon investigations of serious crime, including government, policy, political and community interests</w:t>
            </w:r>
          </w:p>
          <w:p w:rsidR="00000000" w:rsidP="00273AE4">
            <w:pPr>
              <w:pStyle w:val="ListBullet"/>
              <w:rPr>
                <w:lang w:val="en-NZ"/>
              </w:rPr>
            </w:pPr>
            <w:r w:rsidRPr="00273AE4">
              <w:t>command and control principles.</w:t>
            </w:r>
          </w:p>
        </w:tc>
      </w:tr>
      <w:tr w:rsidTr="00F65A6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E4">
            <w:pPr>
              <w:pStyle w:val="BodyText"/>
              <w:rPr>
                <w:lang w:val="en-NZ"/>
              </w:rPr>
            </w:pPr>
            <w:r w:rsidRPr="00273AE4">
              <w:rPr>
                <w:rStyle w:val="SpecialBold"/>
              </w:rPr>
              <w:t>Reading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E4" w:rsidP="00273AE4">
            <w:pPr>
              <w:pStyle w:val="BodyText"/>
            </w:pPr>
            <w:r w:rsidRPr="00273AE4">
              <w:t>Read and comply with:</w:t>
            </w:r>
          </w:p>
          <w:p w:rsidR="00000000" w:rsidRPr="00273AE4" w:rsidP="00273AE4">
            <w:pPr>
              <w:pStyle w:val="ListBullet"/>
            </w:pPr>
            <w:r w:rsidRPr="00273AE4">
              <w:t>jurisdictional and organisational requirements of agencies, clients and stakeholders</w:t>
            </w:r>
          </w:p>
          <w:p w:rsidR="00000000" w:rsidRPr="00273AE4" w:rsidP="00273AE4">
            <w:pPr>
              <w:pStyle w:val="ListBullet"/>
            </w:pPr>
            <w:r w:rsidRPr="00273AE4">
              <w:t>jurisdictional policies and procedures</w:t>
            </w:r>
          </w:p>
          <w:p w:rsidR="00000000" w:rsidRPr="00273AE4" w:rsidP="00273AE4">
            <w:pPr>
              <w:pStyle w:val="ListBullet"/>
            </w:pPr>
            <w:r w:rsidRPr="00273AE4">
              <w:t>legislation relevant to the jurisdiction/s involved in the investigation and review.</w:t>
            </w:r>
          </w:p>
          <w:p w:rsidR="00000000" w:rsidRPr="00273AE4" w:rsidP="00273AE4">
            <w:pPr>
              <w:pStyle w:val="BodyText"/>
            </w:pPr>
            <w:r w:rsidRPr="00273AE4">
              <w:t>Read and analyse a range of complex documents p</w:t>
            </w:r>
            <w:r w:rsidRPr="00273AE4">
              <w:t>roviding information relevant to the review.</w:t>
            </w:r>
          </w:p>
          <w:p w:rsidR="00000000" w:rsidRPr="00273AE4" w:rsidP="00273AE4">
            <w:pPr>
              <w:pStyle w:val="BodyText"/>
            </w:pPr>
            <w:r w:rsidRPr="00273AE4">
              <w:t>Read to clarify stakeholder</w:t>
            </w:r>
            <w:r>
              <w:t>’</w:t>
            </w:r>
            <w:r w:rsidRPr="00273AE4">
              <w:t>s expectations from the intended review.</w:t>
            </w:r>
          </w:p>
          <w:p w:rsidR="00000000" w:rsidP="00273AE4">
            <w:pPr>
              <w:pStyle w:val="BodyText"/>
              <w:rPr>
                <w:lang w:val="en-NZ"/>
              </w:rPr>
            </w:pPr>
            <w:r w:rsidRPr="00273AE4">
              <w:t>Read and assess review findings and recommendations to ensure alignment with terms of reference.</w:t>
            </w:r>
          </w:p>
        </w:tc>
      </w:tr>
      <w:tr w:rsidTr="00F65A60">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E4">
            <w:pPr>
              <w:pStyle w:val="BodyText"/>
              <w:rPr>
                <w:lang w:val="en-NZ"/>
              </w:rPr>
            </w:pPr>
            <w:r w:rsidRPr="00273AE4">
              <w:rPr>
                <w:rStyle w:val="SpecialBold"/>
              </w:rPr>
              <w:t>Writing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E4" w:rsidP="00273AE4">
            <w:pPr>
              <w:pStyle w:val="BodyText"/>
            </w:pPr>
            <w:r w:rsidRPr="00273AE4">
              <w:t xml:space="preserve">Use highly developed writing skills </w:t>
            </w:r>
            <w:r w:rsidRPr="00273AE4">
              <w:t>to prepare investigation plans, tactical plans, resource bids etc.</w:t>
            </w:r>
          </w:p>
          <w:p w:rsidR="00000000" w:rsidRPr="00273AE4" w:rsidP="00273AE4">
            <w:pPr>
              <w:pStyle w:val="BodyText"/>
            </w:pPr>
            <w:r w:rsidRPr="00273AE4">
              <w:t>Use a range of written means to negotiate with stakeholders, to determine scope of review and formalise reporting arrangements and review timeframes.</w:t>
            </w:r>
          </w:p>
          <w:p w:rsidR="00000000" w:rsidP="00273AE4">
            <w:pPr>
              <w:pStyle w:val="BodyText"/>
              <w:rPr>
                <w:lang w:val="en-NZ"/>
              </w:rPr>
            </w:pPr>
            <w:r w:rsidRPr="00273AE4">
              <w:t xml:space="preserve">Write complex communications on review </w:t>
            </w:r>
            <w:r w:rsidRPr="00273AE4">
              <w:t>findings, recommendations and further actions to stakeholders.</w:t>
            </w:r>
          </w:p>
        </w:tc>
      </w:tr>
      <w:tr w:rsidTr="00F65A60">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E4">
            <w:pPr>
              <w:pStyle w:val="BodyText"/>
              <w:rPr>
                <w:lang w:val="en-NZ"/>
              </w:rPr>
            </w:pPr>
            <w:r w:rsidRPr="00273AE4">
              <w:rPr>
                <w:rStyle w:val="SpecialBold"/>
              </w:rPr>
              <w:t>Oral Communication</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E4" w:rsidP="00273AE4">
            <w:pPr>
              <w:pStyle w:val="BodyText"/>
            </w:pPr>
            <w:r w:rsidRPr="00273AE4">
              <w:t>Use high-level communication strategies with stakeholders to liaise, listen, establish rapport, negotiate, resolve conflict and seek feedback.</w:t>
            </w:r>
          </w:p>
          <w:p w:rsidR="00000000" w:rsidRPr="00273AE4" w:rsidP="00273AE4">
            <w:pPr>
              <w:pStyle w:val="BodyText"/>
            </w:pPr>
            <w:r w:rsidRPr="00273AE4">
              <w:t>Interact professionally with stakeholders to secure resources, formalise reporting arrangements and review timeframes.</w:t>
            </w:r>
          </w:p>
          <w:p w:rsidR="00000000" w:rsidP="00273AE4">
            <w:pPr>
              <w:pStyle w:val="BodyText"/>
              <w:rPr>
                <w:lang w:val="en-NZ"/>
              </w:rPr>
            </w:pPr>
            <w:r w:rsidRPr="00273AE4">
              <w:t>Communicate and make high-level presentations on review findings.</w:t>
            </w:r>
          </w:p>
        </w:tc>
      </w:tr>
      <w:tr w:rsidTr="00F65A60">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3AE4">
            <w:pPr>
              <w:pStyle w:val="BodyText"/>
              <w:rPr>
                <w:lang w:val="en-NZ"/>
              </w:rPr>
            </w:pPr>
            <w:r w:rsidRPr="00273AE4">
              <w:rPr>
                <w:rStyle w:val="SpecialBold"/>
              </w:rPr>
              <w:t>Numeracy</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3AE4" w:rsidP="00273AE4">
            <w:pPr>
              <w:pStyle w:val="BodyText"/>
            </w:pPr>
            <w:r w:rsidRPr="00273AE4">
              <w:t>Manage expenditure and resources to maximise effectiveness of</w:t>
            </w:r>
            <w:r w:rsidRPr="00273AE4">
              <w:t xml:space="preserve"> review.</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8" w:name="O_1297912"/>
      <w:bookmarkEnd w:id="8"/>
      <w:r w:rsidRPr="00273AE4">
        <w:t>Range of Conditions</w:t>
      </w:r>
    </w:p>
    <w:tbl>
      <w:tblPr>
        <w:tblW w:w="9497" w:type="dxa"/>
        <w:tblLayout w:type="fixed"/>
        <w:tblCellMar>
          <w:left w:w="62" w:type="dxa"/>
          <w:right w:w="62" w:type="dxa"/>
        </w:tblCellMar>
        <w:tblLook w:val="0000"/>
      </w:tblPr>
      <w:tblGrid>
        <w:gridCol w:w="9497"/>
      </w:tblGrid>
      <w:tr w:rsidTr="00273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t>Range is restricted to essential operating conditions and any other variables essential to the work environment.</w:t>
            </w:r>
          </w:p>
          <w:p w:rsidR="00000000" w:rsidRPr="00273AE4" w:rsidP="00273AE4">
            <w:pPr>
              <w:pStyle w:val="BodyText"/>
            </w:pPr>
            <w:r w:rsidRPr="00273AE4">
              <w:t>Non-essential conditions may be found in the POL Police Training Package Companion Volume Imp</w:t>
            </w:r>
            <w:r w:rsidRPr="00273AE4">
              <w:t>lementation Guide.</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9" w:name="O_1297911"/>
      <w:bookmarkEnd w:id="9"/>
      <w:r w:rsidRPr="00273AE4">
        <w:t>Unit Mapping Information</w:t>
      </w:r>
    </w:p>
    <w:tbl>
      <w:tblPr>
        <w:tblW w:w="9497" w:type="dxa"/>
        <w:tblLayout w:type="fixed"/>
        <w:tblCellMar>
          <w:left w:w="62" w:type="dxa"/>
          <w:right w:w="62" w:type="dxa"/>
        </w:tblCellMar>
        <w:tblLook w:val="0000"/>
      </w:tblPr>
      <w:tblGrid>
        <w:gridCol w:w="9497"/>
      </w:tblGrid>
      <w:tr w:rsidTr="00273AE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3AE4" w:rsidP="00273AE4">
            <w:pPr>
              <w:pStyle w:val="BodyText"/>
            </w:pPr>
            <w:r w:rsidRPr="00273AE4">
              <w:t>This unit supersedes and is equivalent to POLINV014 Conduct jurisdictional review of policing practices.</w:t>
            </w:r>
          </w:p>
        </w:tc>
      </w:tr>
    </w:tbl>
    <w:p w:rsidR="00000000" w:rsidRPr="00273AE4" w:rsidP="00273AE4">
      <w:pPr>
        <w:pStyle w:val="NoPaddingFontSize1"/>
      </w:pPr>
    </w:p>
    <w:p w:rsidR="00000000" w:rsidRPr="00273AE4" w:rsidP="00273AE4">
      <w:pPr>
        <w:pStyle w:val="AllowPageBreak"/>
      </w:pPr>
    </w:p>
    <w:p w:rsidR="00000000" w:rsidRPr="00273AE4" w:rsidP="00273AE4">
      <w:pPr>
        <w:pStyle w:val="Heading1"/>
      </w:pPr>
      <w:bookmarkStart w:id="10" w:name="O_1297904"/>
      <w:bookmarkEnd w:id="10"/>
      <w:r w:rsidRPr="00273AE4">
        <w:t>Links</w:t>
      </w:r>
    </w:p>
    <w:p w:rsidR="00000000" w:rsidRPr="00273AE4" w:rsidP="00F65A60">
      <w:pPr>
        <w:pStyle w:val="BodyText"/>
      </w:pPr>
      <w:r w:rsidRPr="00273AE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B1906">
        <w:rPr>
          <w:rStyle w:val="Hyperlink"/>
        </w:rPr>
        <w:t>https://vetnet.gov.au/Pages/TrainingDocs.aspx?q=98c3984e-2cf1-48a8-8ed1-85e4b92e7351</w:t>
      </w:r>
      <w:r>
        <w:fldChar w:fldCharType="end"/>
      </w:r>
    </w:p>
    <w:p w:rsidR="00000000" w:rsidRPr="00273AE4" w:rsidP="00273AE4"/>
    <w:sectPr w:rsidSect="00273A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4" w:rsidRPr="00F65A60" w:rsidP="00F65A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60" w:rsidP="00273AE4">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5A60" w:rsidP="00273A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65A60" w:rsidP="00273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3AE4" w:rsidRPr="00F65A60" w:rsidP="00F65A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A60" w:rsidRPr="002D2AF8" w:rsidP="00273AE4">
    <w:pPr>
      <w:pStyle w:val="Header"/>
      <w:framePr w:wrap="around"/>
    </w:pPr>
    <w:r>
      <w:fldChar w:fldCharType="begin"/>
    </w:r>
    <w:r>
      <w:instrText xml:space="preserve"> TITLE   \* MERGEFORMAT </w:instrText>
    </w:r>
    <w:r>
      <w:fldChar w:fldCharType="separate"/>
    </w:r>
    <w:r>
      <w:t>POLINV033 Conduct jurisdictional review of policing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F65A60" w:rsidP="00273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9862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1216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AE4"/>
    <w:pPr>
      <w:spacing w:before="360" w:after="60"/>
      <w:outlineLvl w:val="0"/>
    </w:pPr>
    <w:rPr>
      <w:sz w:val="32"/>
    </w:rPr>
  </w:style>
  <w:style w:type="paragraph" w:styleId="Heading2">
    <w:name w:val="heading 2"/>
    <w:basedOn w:val="HeadingBase"/>
    <w:next w:val="BodyText"/>
    <w:link w:val="Heading2Char"/>
    <w:qFormat/>
    <w:rsid w:val="00273AE4"/>
    <w:pPr>
      <w:keepLines/>
      <w:spacing w:before="240" w:after="120"/>
      <w:outlineLvl w:val="1"/>
    </w:pPr>
    <w:rPr>
      <w:sz w:val="28"/>
      <w:szCs w:val="40"/>
    </w:rPr>
  </w:style>
  <w:style w:type="paragraph" w:styleId="Heading3">
    <w:name w:val="heading 3"/>
    <w:basedOn w:val="HeadingBase"/>
    <w:next w:val="BodyText"/>
    <w:link w:val="Heading3Char"/>
    <w:qFormat/>
    <w:rsid w:val="00273AE4"/>
    <w:pPr>
      <w:spacing w:before="180" w:after="120"/>
      <w:outlineLvl w:val="2"/>
    </w:pPr>
    <w:rPr>
      <w:spacing w:val="-10"/>
      <w:kern w:val="32"/>
    </w:rPr>
  </w:style>
  <w:style w:type="paragraph" w:styleId="Heading4">
    <w:name w:val="heading 4"/>
    <w:basedOn w:val="HeadingBase"/>
    <w:next w:val="BodyText"/>
    <w:link w:val="Heading4Char"/>
    <w:qFormat/>
    <w:rsid w:val="00273AE4"/>
    <w:pPr>
      <w:spacing w:before="160" w:after="120"/>
      <w:outlineLvl w:val="3"/>
    </w:pPr>
    <w:rPr>
      <w:sz w:val="22"/>
    </w:rPr>
  </w:style>
  <w:style w:type="paragraph" w:styleId="Heading5">
    <w:name w:val="heading 5"/>
    <w:basedOn w:val="HeadingBase"/>
    <w:next w:val="Normal"/>
    <w:link w:val="Heading5Char"/>
    <w:qFormat/>
    <w:rsid w:val="00273AE4"/>
    <w:pPr>
      <w:spacing w:before="80"/>
      <w:outlineLvl w:val="4"/>
    </w:pPr>
    <w:rPr>
      <w:color w:val="918585"/>
      <w:sz w:val="20"/>
    </w:rPr>
  </w:style>
  <w:style w:type="paragraph" w:styleId="Heading6">
    <w:name w:val="heading 6"/>
    <w:basedOn w:val="HeadingBase"/>
    <w:next w:val="Normal"/>
    <w:link w:val="Heading6Char"/>
    <w:qFormat/>
    <w:rsid w:val="00273AE4"/>
    <w:pPr>
      <w:spacing w:before="60"/>
      <w:outlineLvl w:val="5"/>
    </w:pPr>
    <w:rPr>
      <w:color w:val="918585"/>
      <w:sz w:val="20"/>
    </w:rPr>
  </w:style>
  <w:style w:type="paragraph" w:styleId="Heading7">
    <w:name w:val="heading 7"/>
    <w:basedOn w:val="Normal"/>
    <w:next w:val="Normal"/>
    <w:link w:val="Heading7Char"/>
    <w:qFormat/>
    <w:rsid w:val="00273AE4"/>
    <w:pPr>
      <w:ind w:left="720"/>
      <w:outlineLvl w:val="6"/>
    </w:pPr>
    <w:rPr>
      <w:i/>
    </w:rPr>
  </w:style>
  <w:style w:type="paragraph" w:styleId="Heading8">
    <w:name w:val="heading 8"/>
    <w:basedOn w:val="Normal"/>
    <w:next w:val="Normal"/>
    <w:link w:val="Heading8Char"/>
    <w:qFormat/>
    <w:rsid w:val="00273AE4"/>
    <w:pPr>
      <w:ind w:left="720"/>
      <w:outlineLvl w:val="7"/>
    </w:pPr>
    <w:rPr>
      <w:i/>
    </w:rPr>
  </w:style>
  <w:style w:type="paragraph" w:styleId="Heading9">
    <w:name w:val="heading 9"/>
    <w:basedOn w:val="Normal"/>
    <w:next w:val="Normal"/>
    <w:link w:val="Heading9Char"/>
    <w:qFormat/>
    <w:rsid w:val="00273AE4"/>
    <w:pPr>
      <w:ind w:left="720"/>
      <w:outlineLvl w:val="8"/>
    </w:pPr>
    <w:rPr>
      <w:i/>
    </w:rPr>
  </w:style>
  <w:style w:type="character" w:default="1" w:styleId="DefaultParagraphFont">
    <w:name w:val="Default Paragraph Font"/>
    <w:uiPriority w:val="1"/>
    <w:unhideWhenUsed/>
    <w:rsid w:val="00273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AE4"/>
  </w:style>
  <w:style w:type="character" w:customStyle="1" w:styleId="Heading1Char">
    <w:name w:val="Heading 1 Char"/>
    <w:basedOn w:val="DefaultParagraphFont"/>
    <w:link w:val="Heading1"/>
    <w:rsid w:val="00273AE4"/>
    <w:rPr>
      <w:rFonts w:ascii="Times New Roman" w:eastAsia="Times New Roman" w:hAnsi="Times New Roman" w:cs="Times New Roman"/>
      <w:b/>
      <w:sz w:val="32"/>
      <w:szCs w:val="20"/>
      <w:lang w:eastAsia="en-US"/>
    </w:rPr>
  </w:style>
  <w:style w:type="paragraph" w:styleId="BodyText">
    <w:name w:val="Body Text"/>
    <w:basedOn w:val="Normal"/>
    <w:link w:val="BodyTextChar"/>
    <w:rsid w:val="00273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3AE4"/>
    <w:rPr>
      <w:rFonts w:ascii="Times New Roman" w:eastAsia="Times New Roman" w:hAnsi="Times New Roman" w:cs="Times New Roman"/>
      <w:sz w:val="24"/>
      <w:lang w:eastAsia="en-US"/>
    </w:rPr>
  </w:style>
  <w:style w:type="paragraph" w:styleId="ListBullet">
    <w:name w:val="List Bullet"/>
    <w:basedOn w:val="List"/>
    <w:rsid w:val="00273AE4"/>
    <w:pPr>
      <w:numPr>
        <w:numId w:val="11"/>
      </w:numPr>
      <w:tabs>
        <w:tab w:val="clear" w:pos="340"/>
      </w:tabs>
      <w:spacing w:before="40" w:after="40"/>
    </w:pPr>
  </w:style>
  <w:style w:type="character" w:customStyle="1" w:styleId="SpecialBold">
    <w:name w:val="Special Bold"/>
    <w:basedOn w:val="DefaultParagraphFont"/>
    <w:rsid w:val="00273AE4"/>
    <w:rPr>
      <w:b/>
      <w:spacing w:val="0"/>
    </w:rPr>
  </w:style>
  <w:style w:type="paragraph" w:customStyle="1" w:styleId="SuperHeading">
    <w:name w:val="SuperHeading"/>
    <w:basedOn w:val="Normal"/>
    <w:rsid w:val="00273AE4"/>
    <w:pPr>
      <w:spacing w:before="240" w:after="120"/>
      <w:outlineLvl w:val="0"/>
    </w:pPr>
    <w:rPr>
      <w:rFonts w:ascii="Times New Roman" w:hAnsi="Times New Roman"/>
      <w:b/>
      <w:sz w:val="32"/>
    </w:rPr>
  </w:style>
  <w:style w:type="paragraph" w:customStyle="1" w:styleId="AllowPageBreak">
    <w:name w:val="AllowPageBreak"/>
    <w:rsid w:val="00273A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3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AE4"/>
    <w:rPr>
      <w:rFonts w:ascii="Courier New" w:eastAsia="Times New Roman" w:hAnsi="Courier New" w:cs="Times New Roman"/>
      <w:i/>
      <w:szCs w:val="20"/>
      <w:lang w:eastAsia="en-US"/>
    </w:rPr>
  </w:style>
  <w:style w:type="paragraph" w:customStyle="1" w:styleId="HeadingBase">
    <w:name w:val="Heading Base"/>
    <w:rsid w:val="00273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AE4"/>
    <w:pPr>
      <w:tabs>
        <w:tab w:val="right" w:leader="dot" w:pos="9072"/>
      </w:tabs>
      <w:ind w:left="567"/>
    </w:pPr>
    <w:rPr>
      <w:szCs w:val="22"/>
    </w:rPr>
  </w:style>
  <w:style w:type="paragraph" w:customStyle="1" w:styleId="TOCBase">
    <w:name w:val="TOC Base"/>
    <w:rsid w:val="00273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AE4"/>
    <w:pPr>
      <w:tabs>
        <w:tab w:val="right" w:leader="dot" w:pos="9072"/>
      </w:tabs>
      <w:spacing w:before="40" w:after="40"/>
      <w:ind w:left="284"/>
    </w:pPr>
    <w:rPr>
      <w:rFonts w:ascii="Times New Roman" w:hAnsi="Times New Roman"/>
    </w:rPr>
  </w:style>
  <w:style w:type="paragraph" w:styleId="TOC1">
    <w:name w:val="toc 1"/>
    <w:basedOn w:val="TOCBase"/>
    <w:next w:val="Normal"/>
    <w:rsid w:val="00273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3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AE4"/>
    <w:rPr>
      <w:rFonts w:ascii="Times New Roman" w:eastAsia="Times New Roman" w:hAnsi="Times New Roman" w:cs="Times New Roman"/>
      <w:sz w:val="16"/>
      <w:lang w:eastAsia="en-US"/>
    </w:rPr>
  </w:style>
  <w:style w:type="paragraph" w:styleId="Title">
    <w:name w:val="Title"/>
    <w:basedOn w:val="HeadingBase"/>
    <w:link w:val="TitleChar"/>
    <w:qFormat/>
    <w:rsid w:val="00273AE4"/>
    <w:pPr>
      <w:spacing w:before="5040"/>
      <w:jc w:val="center"/>
    </w:pPr>
    <w:rPr>
      <w:sz w:val="48"/>
      <w:szCs w:val="72"/>
      <w:lang w:val="en-US"/>
    </w:rPr>
  </w:style>
  <w:style w:type="character" w:customStyle="1" w:styleId="TitleChar">
    <w:name w:val="Title Char"/>
    <w:basedOn w:val="DefaultParagraphFont"/>
    <w:link w:val="Title"/>
    <w:rsid w:val="00273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AE4"/>
    <w:pPr>
      <w:tabs>
        <w:tab w:val="left" w:pos="3600"/>
        <w:tab w:val="left" w:pos="3958"/>
      </w:tabs>
    </w:pPr>
  </w:style>
  <w:style w:type="paragraph" w:styleId="List">
    <w:name w:val="List"/>
    <w:basedOn w:val="BodyText"/>
    <w:next w:val="BodyText"/>
    <w:rsid w:val="00273AE4"/>
    <w:pPr>
      <w:tabs>
        <w:tab w:val="left" w:pos="340"/>
      </w:tabs>
      <w:spacing w:before="60" w:after="60"/>
      <w:ind w:left="340" w:hanging="340"/>
    </w:pPr>
  </w:style>
  <w:style w:type="paragraph" w:customStyle="1" w:styleId="Note">
    <w:name w:val="Note"/>
    <w:basedOn w:val="BodyText"/>
    <w:rsid w:val="00273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AE4"/>
    <w:pPr>
      <w:framePr w:wrap="auto" w:hAnchor="text" w:y="6049"/>
    </w:pPr>
    <w:rPr>
      <w:color w:val="000000"/>
      <w:sz w:val="40"/>
    </w:rPr>
  </w:style>
  <w:style w:type="paragraph" w:customStyle="1" w:styleId="TOCTitle">
    <w:name w:val="TOCTitle"/>
    <w:basedOn w:val="Heading1"/>
    <w:rsid w:val="00273AE4"/>
    <w:pPr>
      <w:spacing w:after="240"/>
      <w:jc w:val="center"/>
      <w:outlineLvl w:val="9"/>
    </w:pPr>
    <w:rPr>
      <w:caps/>
    </w:rPr>
  </w:style>
  <w:style w:type="paragraph" w:customStyle="1" w:styleId="Version">
    <w:name w:val="Version"/>
    <w:rsid w:val="00273A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3AE4"/>
    <w:pPr>
      <w:numPr>
        <w:numId w:val="12"/>
      </w:numPr>
      <w:tabs>
        <w:tab w:val="clear" w:pos="680"/>
      </w:tabs>
    </w:pPr>
  </w:style>
  <w:style w:type="paragraph" w:styleId="Index1">
    <w:name w:val="index 1"/>
    <w:basedOn w:val="Normal"/>
    <w:next w:val="Normal"/>
    <w:semiHidden/>
    <w:rsid w:val="00273AE4"/>
    <w:pPr>
      <w:keepNext w:val="0"/>
      <w:tabs>
        <w:tab w:val="right" w:pos="4176"/>
      </w:tabs>
      <w:ind w:left="198" w:hanging="198"/>
    </w:pPr>
    <w:rPr>
      <w:rFonts w:ascii="Garamond" w:hAnsi="Garamond"/>
    </w:rPr>
  </w:style>
  <w:style w:type="paragraph" w:styleId="IndexHeading">
    <w:name w:val="index heading"/>
    <w:basedOn w:val="Normal"/>
    <w:next w:val="Index1"/>
    <w:semiHidden/>
    <w:rsid w:val="00273AE4"/>
    <w:pPr>
      <w:spacing w:before="120" w:after="120"/>
    </w:pPr>
    <w:rPr>
      <w:rFonts w:ascii="Arial" w:hAnsi="Arial"/>
      <w:b/>
      <w:color w:val="918585"/>
      <w:sz w:val="24"/>
    </w:rPr>
  </w:style>
  <w:style w:type="paragraph" w:styleId="Header">
    <w:name w:val="header"/>
    <w:basedOn w:val="Normal"/>
    <w:link w:val="HeaderChar"/>
    <w:rsid w:val="00273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AE4"/>
    <w:rPr>
      <w:rFonts w:ascii="Times New Roman" w:eastAsia="Times New Roman" w:hAnsi="Times New Roman" w:cs="Times New Roman"/>
      <w:sz w:val="16"/>
      <w:szCs w:val="20"/>
      <w:lang w:val="en-GB" w:eastAsia="en-US"/>
    </w:rPr>
  </w:style>
  <w:style w:type="paragraph" w:customStyle="1" w:styleId="Chapter">
    <w:name w:val="Chapter"/>
    <w:basedOn w:val="Normal"/>
    <w:rsid w:val="00273AE4"/>
    <w:pPr>
      <w:spacing w:before="240"/>
    </w:pPr>
    <w:rPr>
      <w:rFonts w:ascii="Times New Roman" w:hAnsi="Times New Roman"/>
      <w:smallCaps/>
      <w:spacing w:val="80"/>
      <w:sz w:val="28"/>
    </w:rPr>
  </w:style>
  <w:style w:type="paragraph" w:customStyle="1" w:styleId="InChapter">
    <w:name w:val="InChapter"/>
    <w:basedOn w:val="Heading3"/>
    <w:rsid w:val="00273AE4"/>
    <w:pPr>
      <w:spacing w:after="240"/>
      <w:outlineLvl w:val="9"/>
    </w:pPr>
    <w:rPr>
      <w:noProof/>
    </w:rPr>
  </w:style>
  <w:style w:type="paragraph" w:styleId="Index2">
    <w:name w:val="index 2"/>
    <w:basedOn w:val="Normal"/>
    <w:next w:val="Normal"/>
    <w:semiHidden/>
    <w:rsid w:val="00273AE4"/>
    <w:pPr>
      <w:tabs>
        <w:tab w:val="right" w:pos="4176"/>
      </w:tabs>
      <w:ind w:left="568" w:hanging="284"/>
    </w:pPr>
    <w:rPr>
      <w:rFonts w:ascii="Garamond" w:hAnsi="Garamond"/>
    </w:rPr>
  </w:style>
  <w:style w:type="paragraph" w:customStyle="1" w:styleId="Byline">
    <w:name w:val="Byline"/>
    <w:rsid w:val="00273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AE4"/>
    <w:pPr>
      <w:tabs>
        <w:tab w:val="clear" w:pos="3600"/>
        <w:tab w:val="clear" w:pos="3958"/>
      </w:tabs>
      <w:jc w:val="right"/>
    </w:pPr>
  </w:style>
  <w:style w:type="character" w:styleId="Emphasis">
    <w:name w:val="Emphasis"/>
    <w:basedOn w:val="DefaultParagraphFont"/>
    <w:qFormat/>
    <w:rsid w:val="00273AE4"/>
    <w:rPr>
      <w:i/>
    </w:rPr>
  </w:style>
  <w:style w:type="paragraph" w:styleId="Caption">
    <w:name w:val="caption"/>
    <w:basedOn w:val="BodyText"/>
    <w:next w:val="Normal"/>
    <w:qFormat/>
    <w:rsid w:val="00273AE4"/>
    <w:pPr>
      <w:framePr w:w="2268" w:hSpace="181" w:vSpace="181" w:wrap="around" w:vAnchor="text" w:hAnchor="page" w:x="1135" w:y="285" w:anchorLock="1"/>
    </w:pPr>
    <w:rPr>
      <w:i/>
    </w:rPr>
  </w:style>
  <w:style w:type="paragraph" w:customStyle="1" w:styleId="MiniTOCTitle">
    <w:name w:val="MiniTOCTitle"/>
    <w:basedOn w:val="Heading4"/>
    <w:rsid w:val="00273AE4"/>
    <w:pPr>
      <w:spacing w:before="240"/>
      <w:outlineLvl w:val="9"/>
    </w:pPr>
    <w:rPr>
      <w:noProof/>
      <w:sz w:val="24"/>
    </w:rPr>
  </w:style>
  <w:style w:type="paragraph" w:customStyle="1" w:styleId="MiniTOCItem">
    <w:name w:val="MiniTOCItem"/>
    <w:basedOn w:val="ListBullet"/>
    <w:rsid w:val="00273AE4"/>
    <w:pPr>
      <w:numPr>
        <w:numId w:val="0"/>
      </w:numPr>
      <w:tabs>
        <w:tab w:val="right" w:leader="dot" w:pos="6521"/>
      </w:tabs>
      <w:spacing w:before="0" w:after="0"/>
    </w:pPr>
  </w:style>
  <w:style w:type="paragraph" w:customStyle="1" w:styleId="TOFTitle">
    <w:name w:val="TOFTitle"/>
    <w:basedOn w:val="TOCTitle"/>
    <w:rsid w:val="00273AE4"/>
  </w:style>
  <w:style w:type="paragraph" w:styleId="TableofFigures">
    <w:name w:val="table of figures"/>
    <w:basedOn w:val="Normal"/>
    <w:next w:val="Normal"/>
    <w:semiHidden/>
    <w:rsid w:val="00273AE4"/>
    <w:pPr>
      <w:tabs>
        <w:tab w:val="right" w:leader="dot" w:pos="9072"/>
      </w:tabs>
      <w:ind w:left="970" w:hanging="403"/>
    </w:pPr>
    <w:rPr>
      <w:rFonts w:ascii="Times New Roman" w:hAnsi="Times New Roman"/>
      <w:b/>
    </w:rPr>
  </w:style>
  <w:style w:type="paragraph" w:styleId="ListNumber">
    <w:name w:val="List Number"/>
    <w:basedOn w:val="List"/>
    <w:rsid w:val="00273AE4"/>
    <w:pPr>
      <w:numPr>
        <w:numId w:val="14"/>
      </w:numPr>
      <w:tabs>
        <w:tab w:val="clear" w:pos="340"/>
      </w:tabs>
    </w:pPr>
  </w:style>
  <w:style w:type="character" w:customStyle="1" w:styleId="WingdingSymbols">
    <w:name w:val="Wingding Symbols"/>
    <w:rsid w:val="00273AE4"/>
    <w:rPr>
      <w:rFonts w:ascii="Wingdings" w:hAnsi="Wingdings"/>
    </w:rPr>
  </w:style>
  <w:style w:type="paragraph" w:customStyle="1" w:styleId="TableHeading">
    <w:name w:val="Table Heading"/>
    <w:basedOn w:val="HeadingBase"/>
    <w:rsid w:val="00273AE4"/>
    <w:pPr>
      <w:keepLines/>
      <w:pBdr>
        <w:bottom w:val="single" w:sz="6" w:space="1" w:color="918585"/>
      </w:pBdr>
      <w:spacing w:before="240"/>
    </w:pPr>
  </w:style>
  <w:style w:type="character" w:customStyle="1" w:styleId="HotSpot">
    <w:name w:val="HotSpot"/>
    <w:rsid w:val="00273AE4"/>
    <w:rPr>
      <w:color w:val="0033CC"/>
      <w:u w:val="none"/>
    </w:rPr>
  </w:style>
  <w:style w:type="paragraph" w:customStyle="1" w:styleId="BodyTextRight">
    <w:name w:val="Body Text Right"/>
    <w:basedOn w:val="BodyText"/>
    <w:rsid w:val="00273AE4"/>
    <w:pPr>
      <w:spacing w:before="0" w:after="0"/>
      <w:jc w:val="right"/>
    </w:pPr>
  </w:style>
  <w:style w:type="paragraph" w:styleId="Index3">
    <w:name w:val="index 3"/>
    <w:basedOn w:val="ListNumber2"/>
    <w:next w:val="Normal"/>
    <w:semiHidden/>
    <w:rsid w:val="00273AE4"/>
    <w:pPr>
      <w:numPr>
        <w:numId w:val="0"/>
      </w:numPr>
      <w:tabs>
        <w:tab w:val="right" w:leader="dot" w:pos="4176"/>
      </w:tabs>
    </w:pPr>
  </w:style>
  <w:style w:type="paragraph" w:styleId="ListNumber2">
    <w:name w:val="List Number 2"/>
    <w:basedOn w:val="List2"/>
    <w:rsid w:val="00273AE4"/>
    <w:pPr>
      <w:numPr>
        <w:numId w:val="9"/>
      </w:numPr>
      <w:tabs>
        <w:tab w:val="clear" w:pos="1060"/>
      </w:tabs>
    </w:pPr>
  </w:style>
  <w:style w:type="paragraph" w:customStyle="1" w:styleId="MarginNote">
    <w:name w:val="Margin Note"/>
    <w:basedOn w:val="BodyText"/>
    <w:rsid w:val="00273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AE4"/>
    <w:rPr>
      <w:sz w:val="32"/>
    </w:rPr>
  </w:style>
  <w:style w:type="paragraph" w:customStyle="1" w:styleId="HeadingProcedure">
    <w:name w:val="Heading Procedure"/>
    <w:basedOn w:val="HeadingBase"/>
    <w:next w:val="Normal"/>
    <w:rsid w:val="00273AE4"/>
    <w:pPr>
      <w:tabs>
        <w:tab w:val="left" w:pos="0"/>
      </w:tabs>
      <w:spacing w:before="120" w:after="60"/>
    </w:pPr>
    <w:rPr>
      <w:i/>
      <w:color w:val="918585"/>
      <w:sz w:val="22"/>
    </w:rPr>
  </w:style>
  <w:style w:type="paragraph" w:customStyle="1" w:styleId="TableBodyText">
    <w:name w:val="Table Body Text"/>
    <w:basedOn w:val="BodyText"/>
    <w:rsid w:val="00273AE4"/>
    <w:pPr>
      <w:spacing w:before="60" w:after="60"/>
    </w:pPr>
  </w:style>
  <w:style w:type="paragraph" w:styleId="ListContinue">
    <w:name w:val="List Continue"/>
    <w:basedOn w:val="List"/>
    <w:rsid w:val="00273AE4"/>
    <w:pPr>
      <w:ind w:firstLine="0"/>
    </w:pPr>
  </w:style>
  <w:style w:type="paragraph" w:customStyle="1" w:styleId="ListNote">
    <w:name w:val="List Note"/>
    <w:basedOn w:val="List"/>
    <w:rsid w:val="00273AE4"/>
    <w:pPr>
      <w:pBdr>
        <w:top w:val="single" w:sz="6" w:space="2" w:color="918585"/>
        <w:bottom w:val="single" w:sz="6" w:space="2" w:color="918585"/>
      </w:pBdr>
      <w:tabs>
        <w:tab w:val="left" w:pos="1021"/>
      </w:tabs>
      <w:ind w:firstLine="0"/>
    </w:pPr>
  </w:style>
  <w:style w:type="paragraph" w:customStyle="1" w:styleId="Warning">
    <w:name w:val="Warning"/>
    <w:basedOn w:val="BodyText"/>
    <w:rsid w:val="00273AE4"/>
    <w:pPr>
      <w:shd w:val="clear" w:color="auto" w:fill="D9D9D9"/>
      <w:tabs>
        <w:tab w:val="left" w:pos="992"/>
      </w:tabs>
      <w:ind w:left="119" w:right="119"/>
    </w:pPr>
    <w:rPr>
      <w:sz w:val="20"/>
    </w:rPr>
  </w:style>
  <w:style w:type="paragraph" w:customStyle="1" w:styleId="MarginIcons">
    <w:name w:val="Margin Icons"/>
    <w:basedOn w:val="BodyText"/>
    <w:rsid w:val="00273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AE4"/>
    <w:rPr>
      <w:rFonts w:ascii="Courier New" w:hAnsi="Courier New"/>
    </w:rPr>
  </w:style>
  <w:style w:type="paragraph" w:customStyle="1" w:styleId="NoteBullet">
    <w:name w:val="Note Bullet"/>
    <w:basedOn w:val="Note"/>
    <w:rsid w:val="00273AE4"/>
    <w:pPr>
      <w:tabs>
        <w:tab w:val="clear" w:pos="680"/>
      </w:tabs>
      <w:spacing w:before="60" w:after="60"/>
    </w:pPr>
  </w:style>
  <w:style w:type="paragraph" w:customStyle="1" w:styleId="SubHeading2">
    <w:name w:val="SubHeading2"/>
    <w:basedOn w:val="HeadingBase"/>
    <w:rsid w:val="00273AE4"/>
    <w:pPr>
      <w:spacing w:before="240" w:after="60"/>
    </w:pPr>
    <w:rPr>
      <w:sz w:val="20"/>
    </w:rPr>
  </w:style>
  <w:style w:type="paragraph" w:customStyle="1" w:styleId="SubHeading1">
    <w:name w:val="SubHeading1"/>
    <w:basedOn w:val="HeadingBase"/>
    <w:rsid w:val="00273AE4"/>
    <w:pPr>
      <w:spacing w:before="240" w:after="60"/>
    </w:pPr>
    <w:rPr>
      <w:color w:val="918585"/>
      <w:sz w:val="22"/>
    </w:rPr>
  </w:style>
  <w:style w:type="paragraph" w:customStyle="1" w:styleId="SideHeading">
    <w:name w:val="Side Heading"/>
    <w:basedOn w:val="HeadingBase"/>
    <w:rsid w:val="00273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AE4"/>
    <w:pPr>
      <w:numPr>
        <w:numId w:val="10"/>
      </w:numPr>
    </w:pPr>
  </w:style>
  <w:style w:type="paragraph" w:styleId="PlainText">
    <w:name w:val="Plain Text"/>
    <w:basedOn w:val="Normal"/>
    <w:link w:val="PlainTextChar"/>
    <w:rsid w:val="00273AE4"/>
    <w:rPr>
      <w:sz w:val="20"/>
    </w:rPr>
  </w:style>
  <w:style w:type="character" w:customStyle="1" w:styleId="PlainTextChar">
    <w:name w:val="Plain Text Char"/>
    <w:basedOn w:val="DefaultParagraphFont"/>
    <w:link w:val="PlainText"/>
    <w:rsid w:val="00273AE4"/>
    <w:rPr>
      <w:rFonts w:ascii="Courier New" w:eastAsia="Times New Roman" w:hAnsi="Courier New" w:cs="Times New Roman"/>
      <w:sz w:val="20"/>
      <w:szCs w:val="20"/>
      <w:lang w:eastAsia="en-US"/>
    </w:rPr>
  </w:style>
  <w:style w:type="character" w:customStyle="1" w:styleId="MenuOption">
    <w:name w:val="Menu Option"/>
    <w:basedOn w:val="DefaultParagraphFont"/>
    <w:rsid w:val="00273AE4"/>
    <w:rPr>
      <w:b/>
      <w:smallCaps/>
    </w:rPr>
  </w:style>
  <w:style w:type="paragraph" w:customStyle="1" w:styleId="TableListNumber">
    <w:name w:val="Table List Number"/>
    <w:basedOn w:val="ListNumber"/>
    <w:rsid w:val="00273AE4"/>
    <w:pPr>
      <w:numPr>
        <w:numId w:val="0"/>
      </w:numPr>
    </w:pPr>
  </w:style>
  <w:style w:type="paragraph" w:styleId="TOC4">
    <w:name w:val="toc 4"/>
    <w:basedOn w:val="TOCBase"/>
    <w:next w:val="Normal"/>
    <w:semiHidden/>
    <w:rsid w:val="00273AE4"/>
    <w:pPr>
      <w:tabs>
        <w:tab w:val="right" w:leader="dot" w:pos="9071"/>
      </w:tabs>
      <w:ind w:left="1701"/>
    </w:pPr>
  </w:style>
  <w:style w:type="paragraph" w:customStyle="1" w:styleId="ListAlpha">
    <w:name w:val="List Alpha"/>
    <w:basedOn w:val="List"/>
    <w:rsid w:val="00273AE4"/>
    <w:pPr>
      <w:numPr>
        <w:numId w:val="8"/>
      </w:numPr>
    </w:pPr>
  </w:style>
  <w:style w:type="paragraph" w:customStyle="1" w:styleId="ListAlpha2">
    <w:name w:val="List Alpha 2"/>
    <w:basedOn w:val="List2"/>
    <w:rsid w:val="00273AE4"/>
    <w:pPr>
      <w:numPr>
        <w:numId w:val="7"/>
      </w:numPr>
    </w:pPr>
  </w:style>
  <w:style w:type="paragraph" w:styleId="List2">
    <w:name w:val="List 2"/>
    <w:basedOn w:val="BodyText"/>
    <w:rsid w:val="00273AE4"/>
    <w:pPr>
      <w:tabs>
        <w:tab w:val="left" w:pos="680"/>
      </w:tabs>
      <w:spacing w:before="60" w:after="60"/>
      <w:ind w:left="680" w:hanging="340"/>
    </w:pPr>
  </w:style>
  <w:style w:type="paragraph" w:styleId="List3">
    <w:name w:val="List 3"/>
    <w:basedOn w:val="BodyText"/>
    <w:rsid w:val="00273AE4"/>
    <w:pPr>
      <w:tabs>
        <w:tab w:val="left" w:pos="1021"/>
      </w:tabs>
      <w:spacing w:before="60" w:after="60"/>
      <w:ind w:left="1020" w:hanging="340"/>
    </w:pPr>
  </w:style>
  <w:style w:type="paragraph" w:styleId="List4">
    <w:name w:val="List 4"/>
    <w:basedOn w:val="BodyText"/>
    <w:rsid w:val="00273AE4"/>
    <w:pPr>
      <w:tabs>
        <w:tab w:val="left" w:pos="1361"/>
      </w:tabs>
      <w:spacing w:before="60" w:after="60"/>
      <w:ind w:left="1361" w:hanging="340"/>
    </w:pPr>
  </w:style>
  <w:style w:type="paragraph" w:styleId="List5">
    <w:name w:val="List 5"/>
    <w:basedOn w:val="BodyText"/>
    <w:rsid w:val="00273AE4"/>
    <w:pPr>
      <w:tabs>
        <w:tab w:val="left" w:pos="1701"/>
      </w:tabs>
      <w:spacing w:before="60" w:after="60"/>
      <w:ind w:left="1701" w:hanging="340"/>
    </w:pPr>
  </w:style>
  <w:style w:type="paragraph" w:styleId="ListBullet3">
    <w:name w:val="List Bullet 3"/>
    <w:basedOn w:val="List3"/>
    <w:rsid w:val="00273AE4"/>
    <w:pPr>
      <w:numPr>
        <w:numId w:val="13"/>
      </w:numPr>
      <w:tabs>
        <w:tab w:val="clear" w:pos="1021"/>
      </w:tabs>
      <w:ind w:left="1037" w:hanging="357"/>
    </w:pPr>
  </w:style>
  <w:style w:type="paragraph" w:styleId="ListBullet4">
    <w:name w:val="List Bullet 4"/>
    <w:basedOn w:val="List4"/>
    <w:rsid w:val="00273AE4"/>
    <w:pPr>
      <w:numPr>
        <w:numId w:val="2"/>
      </w:numPr>
      <w:tabs>
        <w:tab w:val="clear" w:pos="1361"/>
      </w:tabs>
    </w:pPr>
  </w:style>
  <w:style w:type="paragraph" w:styleId="ListBullet5">
    <w:name w:val="List Bullet 5"/>
    <w:basedOn w:val="List5"/>
    <w:rsid w:val="00273AE4"/>
    <w:pPr>
      <w:numPr>
        <w:numId w:val="3"/>
      </w:numPr>
    </w:pPr>
  </w:style>
  <w:style w:type="paragraph" w:styleId="ListContinue2">
    <w:name w:val="List Continue 2"/>
    <w:basedOn w:val="List2"/>
    <w:rsid w:val="00273AE4"/>
    <w:pPr>
      <w:ind w:firstLine="0"/>
    </w:pPr>
  </w:style>
  <w:style w:type="paragraph" w:styleId="ListContinue3">
    <w:name w:val="List Continue 3"/>
    <w:basedOn w:val="List3"/>
    <w:rsid w:val="00273AE4"/>
    <w:pPr>
      <w:ind w:left="1021" w:firstLine="0"/>
    </w:pPr>
  </w:style>
  <w:style w:type="paragraph" w:styleId="ListContinue4">
    <w:name w:val="List Continue 4"/>
    <w:basedOn w:val="List4"/>
    <w:rsid w:val="00273AE4"/>
    <w:pPr>
      <w:ind w:firstLine="0"/>
    </w:pPr>
  </w:style>
  <w:style w:type="paragraph" w:styleId="ListContinue5">
    <w:name w:val="List Continue 5"/>
    <w:basedOn w:val="List5"/>
    <w:rsid w:val="00273AE4"/>
    <w:pPr>
      <w:ind w:firstLine="0"/>
    </w:pPr>
  </w:style>
  <w:style w:type="paragraph" w:styleId="ListNumber3">
    <w:name w:val="List Number 3"/>
    <w:basedOn w:val="List3"/>
    <w:rsid w:val="00273AE4"/>
    <w:pPr>
      <w:numPr>
        <w:numId w:val="4"/>
      </w:numPr>
    </w:pPr>
  </w:style>
  <w:style w:type="paragraph" w:styleId="ListNumber4">
    <w:name w:val="List Number 4"/>
    <w:basedOn w:val="List4"/>
    <w:rsid w:val="00273AE4"/>
    <w:pPr>
      <w:numPr>
        <w:numId w:val="5"/>
      </w:numPr>
    </w:pPr>
  </w:style>
  <w:style w:type="paragraph" w:styleId="ListNumber5">
    <w:name w:val="List Number 5"/>
    <w:basedOn w:val="List5"/>
    <w:rsid w:val="00273AE4"/>
    <w:pPr>
      <w:numPr>
        <w:numId w:val="6"/>
      </w:numPr>
    </w:pPr>
  </w:style>
  <w:style w:type="paragraph" w:styleId="BlockText">
    <w:name w:val="Block Text"/>
    <w:basedOn w:val="Normal"/>
    <w:rsid w:val="00273AE4"/>
    <w:pPr>
      <w:spacing w:after="120"/>
      <w:ind w:left="1440" w:right="1440"/>
    </w:pPr>
  </w:style>
  <w:style w:type="character" w:customStyle="1" w:styleId="Subscript">
    <w:name w:val="Subscript"/>
    <w:basedOn w:val="DefaultParagraphFont"/>
    <w:rsid w:val="00273AE4"/>
    <w:rPr>
      <w:sz w:val="16"/>
      <w:vertAlign w:val="subscript"/>
    </w:rPr>
  </w:style>
  <w:style w:type="character" w:customStyle="1" w:styleId="Superscript">
    <w:name w:val="Superscript"/>
    <w:basedOn w:val="DefaultParagraphFont"/>
    <w:rsid w:val="00273AE4"/>
    <w:rPr>
      <w:sz w:val="16"/>
      <w:vertAlign w:val="superscript"/>
    </w:rPr>
  </w:style>
  <w:style w:type="character" w:customStyle="1" w:styleId="Symbols">
    <w:name w:val="Symbols"/>
    <w:basedOn w:val="DefaultParagraphFont"/>
    <w:rsid w:val="00273AE4"/>
    <w:rPr>
      <w:rFonts w:ascii="Symbol" w:hAnsi="Symbol"/>
    </w:rPr>
  </w:style>
  <w:style w:type="character" w:customStyle="1" w:styleId="MenuOptions">
    <w:name w:val="Menu Options"/>
    <w:basedOn w:val="DefaultParagraphFont"/>
    <w:rsid w:val="00273AE4"/>
    <w:rPr>
      <w:rFonts w:ascii="Arial Narrow" w:hAnsi="Arial Narrow"/>
      <w:smallCaps/>
    </w:rPr>
  </w:style>
  <w:style w:type="character" w:customStyle="1" w:styleId="Buttons">
    <w:name w:val="Buttons"/>
    <w:basedOn w:val="DefaultParagraphFont"/>
    <w:rsid w:val="00273AE4"/>
    <w:rPr>
      <w:b/>
    </w:rPr>
  </w:style>
  <w:style w:type="character" w:customStyle="1" w:styleId="Underlined">
    <w:name w:val="Underlined"/>
    <w:basedOn w:val="DefaultParagraphFont"/>
    <w:rsid w:val="00273AE4"/>
    <w:rPr>
      <w:u w:val="single"/>
    </w:rPr>
  </w:style>
  <w:style w:type="paragraph" w:customStyle="1" w:styleId="TableBodyTextRight">
    <w:name w:val="Table Body Text Right"/>
    <w:basedOn w:val="TableBodyText"/>
    <w:rsid w:val="00273AE4"/>
    <w:pPr>
      <w:widowControl w:val="0"/>
      <w:autoSpaceDE w:val="0"/>
      <w:autoSpaceDN w:val="0"/>
      <w:adjustRightInd w:val="0"/>
      <w:jc w:val="right"/>
    </w:pPr>
    <w:rPr>
      <w:rFonts w:cs="Arial"/>
      <w:szCs w:val="18"/>
    </w:rPr>
  </w:style>
  <w:style w:type="paragraph" w:customStyle="1" w:styleId="CopyrightText">
    <w:name w:val="Copyright Text"/>
    <w:basedOn w:val="BodyText"/>
    <w:rsid w:val="00273AE4"/>
    <w:rPr>
      <w:sz w:val="18"/>
    </w:rPr>
  </w:style>
  <w:style w:type="paragraph" w:customStyle="1" w:styleId="BodySmallRight">
    <w:name w:val="Body Small Right"/>
    <w:basedOn w:val="BodyTextRight"/>
    <w:rsid w:val="00273AE4"/>
    <w:rPr>
      <w:sz w:val="18"/>
      <w:szCs w:val="18"/>
    </w:rPr>
  </w:style>
  <w:style w:type="paragraph" w:customStyle="1" w:styleId="MarginEdition">
    <w:name w:val="Margin Edition"/>
    <w:basedOn w:val="MarginNote"/>
    <w:rsid w:val="00273AE4"/>
    <w:pPr>
      <w:spacing w:before="0" w:after="0"/>
    </w:pPr>
    <w:rPr>
      <w:rFonts w:ascii="Times New Roman" w:hAnsi="Times New Roman"/>
      <w:color w:val="999999"/>
    </w:rPr>
  </w:style>
  <w:style w:type="paragraph" w:customStyle="1" w:styleId="Spacer">
    <w:name w:val="Spacer"/>
    <w:basedOn w:val="Normal"/>
    <w:rsid w:val="00273AE4"/>
    <w:rPr>
      <w:sz w:val="2"/>
      <w:szCs w:val="2"/>
    </w:rPr>
  </w:style>
  <w:style w:type="character" w:customStyle="1" w:styleId="Small">
    <w:name w:val="Small"/>
    <w:basedOn w:val="DefaultParagraphFont"/>
    <w:rsid w:val="00273AE4"/>
    <w:rPr>
      <w:sz w:val="16"/>
    </w:rPr>
  </w:style>
  <w:style w:type="paragraph" w:customStyle="1" w:styleId="WideTable">
    <w:name w:val="Wide Table"/>
    <w:basedOn w:val="Normal"/>
    <w:rsid w:val="00273AE4"/>
    <w:pPr>
      <w:ind w:left="-1418"/>
    </w:pPr>
    <w:rPr>
      <w:sz w:val="2"/>
      <w:szCs w:val="2"/>
    </w:rPr>
  </w:style>
  <w:style w:type="character" w:styleId="PageNumber">
    <w:name w:val="page number"/>
    <w:basedOn w:val="DefaultParagraphFont"/>
    <w:rsid w:val="00273AE4"/>
  </w:style>
  <w:style w:type="paragraph" w:styleId="Quote">
    <w:name w:val="Quote"/>
    <w:basedOn w:val="Heading1"/>
    <w:link w:val="QuoteChar"/>
    <w:qFormat/>
    <w:rsid w:val="00273AE4"/>
    <w:rPr>
      <w:b w:val="0"/>
      <w:sz w:val="72"/>
      <w:szCs w:val="72"/>
      <w:lang w:val="en-NZ"/>
    </w:rPr>
  </w:style>
  <w:style w:type="character" w:customStyle="1" w:styleId="QuoteChar">
    <w:name w:val="Quote Char"/>
    <w:basedOn w:val="DefaultParagraphFont"/>
    <w:link w:val="Quote"/>
    <w:rsid w:val="00273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AE4"/>
    <w:pPr>
      <w:pageBreakBefore/>
    </w:pPr>
  </w:style>
  <w:style w:type="paragraph" w:customStyle="1" w:styleId="Border">
    <w:name w:val="Border"/>
    <w:basedOn w:val="Normal"/>
    <w:qFormat/>
    <w:rsid w:val="00273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AE4"/>
    <w:rPr>
      <w:b/>
      <w:bCs/>
      <w:i/>
      <w:iCs/>
      <w:color w:val="auto"/>
    </w:rPr>
  </w:style>
  <w:style w:type="paragraph" w:styleId="IntenseQuote">
    <w:name w:val="Intense Quote"/>
    <w:basedOn w:val="Normal"/>
    <w:next w:val="Normal"/>
    <w:link w:val="IntenseQuoteChar"/>
    <w:uiPriority w:val="30"/>
    <w:qFormat/>
    <w:rsid w:val="00273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AE4"/>
    <w:rPr>
      <w:smallCaps/>
      <w:color w:val="auto"/>
      <w:u w:val="single"/>
    </w:rPr>
  </w:style>
  <w:style w:type="character" w:styleId="IntenseReference">
    <w:name w:val="Intense Reference"/>
    <w:basedOn w:val="DefaultParagraphFont"/>
    <w:uiPriority w:val="32"/>
    <w:qFormat/>
    <w:rsid w:val="00273AE4"/>
    <w:rPr>
      <w:b/>
      <w:bCs/>
      <w:smallCaps/>
      <w:color w:val="auto"/>
      <w:spacing w:val="5"/>
      <w:u w:val="single"/>
    </w:rPr>
  </w:style>
  <w:style w:type="paragraph" w:customStyle="1" w:styleId="2ColumnHeading">
    <w:name w:val="2Column Heading"/>
    <w:basedOn w:val="BodyText"/>
    <w:qFormat/>
    <w:rsid w:val="00273AE4"/>
    <w:pPr>
      <w:spacing w:after="60"/>
      <w:ind w:left="-2268"/>
    </w:pPr>
    <w:rPr>
      <w:b/>
    </w:rPr>
  </w:style>
  <w:style w:type="paragraph" w:customStyle="1" w:styleId="Heading1TOC">
    <w:name w:val="Heading1 TOC"/>
    <w:basedOn w:val="Normal"/>
    <w:qFormat/>
    <w:rsid w:val="00273AE4"/>
    <w:pPr>
      <w:spacing w:before="240" w:after="120"/>
    </w:pPr>
    <w:rPr>
      <w:rFonts w:ascii="Times New Roman" w:hAnsi="Times New Roman"/>
      <w:b/>
      <w:sz w:val="32"/>
    </w:rPr>
  </w:style>
  <w:style w:type="paragraph" w:customStyle="1" w:styleId="Heading2TOC">
    <w:name w:val="Heading2 TOC"/>
    <w:basedOn w:val="Normal"/>
    <w:qFormat/>
    <w:rsid w:val="00273AE4"/>
    <w:pPr>
      <w:spacing w:before="240" w:after="60"/>
    </w:pPr>
    <w:rPr>
      <w:rFonts w:ascii="Times New Roman" w:hAnsi="Times New Roman"/>
      <w:b/>
      <w:sz w:val="28"/>
    </w:rPr>
  </w:style>
  <w:style w:type="character" w:customStyle="1" w:styleId="Underline">
    <w:name w:val="Underline"/>
    <w:basedOn w:val="DefaultParagraphFont"/>
    <w:qFormat/>
    <w:rsid w:val="00273AE4"/>
    <w:rPr>
      <w:u w:val="single"/>
    </w:rPr>
  </w:style>
  <w:style w:type="character" w:customStyle="1" w:styleId="BoldandItalics">
    <w:name w:val="Bold and Italics"/>
    <w:qFormat/>
    <w:rsid w:val="00273AE4"/>
    <w:rPr>
      <w:b/>
      <w:i/>
      <w:u w:val="none"/>
    </w:rPr>
  </w:style>
  <w:style w:type="paragraph" w:styleId="BalloonText">
    <w:name w:val="Balloon Text"/>
    <w:basedOn w:val="Normal"/>
    <w:link w:val="BalloonTextChar"/>
    <w:rsid w:val="00273AE4"/>
    <w:rPr>
      <w:rFonts w:ascii="Tahoma" w:hAnsi="Tahoma" w:cs="Tahoma"/>
      <w:sz w:val="16"/>
      <w:szCs w:val="16"/>
    </w:rPr>
  </w:style>
  <w:style w:type="character" w:customStyle="1" w:styleId="BalloonTextChar">
    <w:name w:val="Balloon Text Char"/>
    <w:basedOn w:val="DefaultParagraphFont"/>
    <w:link w:val="BalloonText"/>
    <w:rsid w:val="00273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3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AE4"/>
    <w:rPr>
      <w:b/>
      <w:color w:val="660033"/>
      <w:spacing w:val="0"/>
    </w:rPr>
  </w:style>
  <w:style w:type="paragraph" w:customStyle="1" w:styleId="Nameditemlist">
    <w:name w:val="Named item list"/>
    <w:basedOn w:val="BodyText"/>
    <w:qFormat/>
    <w:rsid w:val="00273AE4"/>
    <w:pPr>
      <w:tabs>
        <w:tab w:val="left" w:pos="2835"/>
      </w:tabs>
      <w:ind w:left="2835" w:hanging="2835"/>
    </w:pPr>
  </w:style>
  <w:style w:type="paragraph" w:customStyle="1" w:styleId="BodyTextnopadding">
    <w:name w:val="Body Text no padding"/>
    <w:basedOn w:val="BodyText"/>
    <w:qFormat/>
    <w:rsid w:val="00273AE4"/>
    <w:pPr>
      <w:spacing w:before="0" w:after="0"/>
    </w:pPr>
  </w:style>
  <w:style w:type="paragraph" w:customStyle="1" w:styleId="BodyTextBold">
    <w:name w:val="Body Text Bold"/>
    <w:basedOn w:val="BodyText"/>
    <w:qFormat/>
    <w:rsid w:val="00273AE4"/>
    <w:rPr>
      <w:b/>
    </w:rPr>
  </w:style>
  <w:style w:type="character" w:styleId="Hyperlink">
    <w:name w:val="Hyperlink"/>
    <w:basedOn w:val="DefaultParagraphFont"/>
    <w:uiPriority w:val="99"/>
    <w:unhideWhenUsed/>
    <w:rsid w:val="00F65A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5495</Characters>
  <Application>Microsoft Office Word</Application>
  <DocSecurity>0</DocSecurity>
  <Lines>219</Lines>
  <Paragraphs>119</Paragraphs>
  <ScaleCrop>false</ScaleCrop>
  <Company>Author-it Software Corporation Ltd.</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POLINV033 Conduct jurisdictional review of policing practices</dc:title>
  <dc:subject>Submitted</dc:subject>
  <dc:creator>Public Skills Australia</dc:creator>
  <cp:keywords>Release:</cp:keywords>
  <dc:description>Review Date: 12 April 2008</dc:description>
  <cp:lastModifiedBy>HSD_TPCMSd.prod</cp:lastModifiedBy>
  <cp:revision>3</cp:revision>
  <dcterms:created xsi:type="dcterms:W3CDTF">2025-04-01T22:49:00Z</dcterms:created>
  <dcterms:modified xsi:type="dcterms:W3CDTF">2025-04-01T22:49:00Z</dcterms:modified>
</cp:coreProperties>
</file>