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BB6" w:rsidP="00711B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POLINV032 Lead major investigations</w:t>
      </w:r>
      <w:r>
        <w:fldChar w:fldCharType="end"/>
      </w:r>
    </w:p>
    <w:p w:rsidR="00711BB6" w:rsidP="00711BB6">
      <w:pPr>
        <w:pStyle w:val="Version"/>
        <w:sectPr w:rsidSect="00520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5205EE" w:rsidP="005205EE">
      <w:pPr>
        <w:pStyle w:val="SuperHeading"/>
      </w:pPr>
      <w:r w:rsidRPr="005205EE">
        <w:t>Assessment Requirements for POLINV032 Lead major investigations</w:t>
      </w:r>
    </w:p>
    <w:p w:rsidR="00000000" w:rsidRPr="005205EE" w:rsidP="005205EE">
      <w:pPr>
        <w:pStyle w:val="Heading1"/>
      </w:pPr>
      <w:bookmarkStart w:id="1" w:name="O_1297822"/>
      <w:bookmarkEnd w:id="1"/>
      <w:r w:rsidRPr="005205EE">
        <w:t>Modification History</w:t>
      </w:r>
    </w:p>
    <w:p w:rsidR="00000000" w:rsidRPr="005205EE" w:rsidP="00711BB6">
      <w:pPr>
        <w:pStyle w:val="BodyText"/>
      </w:pPr>
      <w:r w:rsidRPr="005205EE">
        <w:t>Release 1. This is the first release of this unit of competency in the POL Police Training Package release 9.0.</w:t>
      </w:r>
    </w:p>
    <w:p w:rsidR="00000000" w:rsidRPr="005205EE" w:rsidP="005205EE">
      <w:pPr>
        <w:pStyle w:val="Heading1"/>
      </w:pPr>
      <w:bookmarkStart w:id="2" w:name="O_1297825"/>
      <w:bookmarkEnd w:id="2"/>
      <w:r w:rsidRPr="005205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5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5EE">
            <w:pPr>
              <w:pStyle w:val="BodyText"/>
              <w:rPr>
                <w:lang w:val="en-NZ"/>
              </w:rPr>
            </w:pPr>
            <w:r w:rsidRPr="005205EE">
              <w:t>The candidate must provide evidence on at least one occasion that they have met the elements and performance criteria and have demonstrated the ability to:</w:t>
            </w:r>
          </w:p>
        </w:tc>
      </w:tr>
      <w:tr w:rsidTr="005205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5EE" w:rsidP="005205EE">
            <w:pPr>
              <w:pStyle w:val="ListBullet"/>
            </w:pPr>
            <w:r w:rsidRPr="005205EE">
              <w:t>allocate and manage resources and expenditure</w:t>
            </w:r>
          </w:p>
          <w:p w:rsidR="00000000" w:rsidRPr="005205EE" w:rsidP="005205EE">
            <w:pPr>
              <w:pStyle w:val="ListBullet"/>
            </w:pPr>
            <w:r w:rsidRPr="005205EE">
              <w:t>analyse, evaluate and disseminate information</w:t>
            </w:r>
          </w:p>
          <w:p w:rsidR="00000000" w:rsidRPr="005205EE" w:rsidP="005205EE">
            <w:pPr>
              <w:pStyle w:val="ListBullet"/>
            </w:pPr>
            <w:r w:rsidRPr="005205EE">
              <w:t>assess</w:t>
            </w:r>
            <w:r w:rsidRPr="005205EE">
              <w:t xml:space="preserve"> investigation plan against command and control principles</w:t>
            </w:r>
          </w:p>
          <w:p w:rsidR="00000000" w:rsidRPr="005205EE" w:rsidP="005205EE">
            <w:pPr>
              <w:pStyle w:val="ListBullet"/>
            </w:pPr>
            <w:r w:rsidRPr="005205EE">
              <w:t>communicate with investigation team to ensure investigation objectives are met</w:t>
            </w:r>
          </w:p>
          <w:p w:rsidR="00000000" w:rsidRPr="005205EE" w:rsidP="005205EE">
            <w:pPr>
              <w:pStyle w:val="ListBullet"/>
            </w:pPr>
            <w:r w:rsidRPr="005205EE">
              <w:t>define investigative direction, based on investigative objectives, strategies and information sources and resources</w:t>
            </w:r>
          </w:p>
          <w:p w:rsidR="00000000" w:rsidRPr="005205EE" w:rsidP="005205EE">
            <w:pPr>
              <w:pStyle w:val="ListBullet"/>
            </w:pPr>
            <w:r w:rsidRPr="005205EE">
              <w:t>de</w:t>
            </w:r>
            <w:r w:rsidRPr="005205EE">
              <w:t>velop contingency plans</w:t>
            </w:r>
          </w:p>
          <w:p w:rsidR="00000000" w:rsidRPr="005205EE" w:rsidP="005205EE">
            <w:pPr>
              <w:pStyle w:val="ListBullet"/>
            </w:pPr>
            <w:r w:rsidRPr="005205EE">
              <w:t>evaluate and review investigation opportunities and activities</w:t>
            </w:r>
          </w:p>
          <w:p w:rsidR="00000000" w:rsidRPr="005205EE" w:rsidP="005205EE">
            <w:pPr>
              <w:pStyle w:val="ListBullet"/>
            </w:pPr>
            <w:r w:rsidRPr="005205EE">
              <w:t>evaluate factors impacting upon conduct of major investigation</w:t>
            </w:r>
          </w:p>
          <w:p w:rsidR="00000000" w:rsidRPr="005205EE" w:rsidP="005205EE">
            <w:pPr>
              <w:pStyle w:val="ListBullet"/>
            </w:pPr>
            <w:r w:rsidRPr="005205EE">
              <w:t xml:space="preserve">lead and manage investigation team </w:t>
            </w:r>
          </w:p>
          <w:p w:rsidR="00000000" w:rsidRPr="005205EE" w:rsidP="005205EE">
            <w:pPr>
              <w:pStyle w:val="ListBullet"/>
            </w:pPr>
            <w:r w:rsidRPr="005205EE">
              <w:t>manage information within an investigation</w:t>
            </w:r>
          </w:p>
          <w:p w:rsidR="00000000" w:rsidRPr="005205EE" w:rsidP="005205EE">
            <w:pPr>
              <w:pStyle w:val="ListBullet"/>
            </w:pPr>
            <w:r w:rsidRPr="005205EE">
              <w:t>monitor and oversee investigation activities</w:t>
            </w:r>
          </w:p>
          <w:p w:rsidR="00000000" w:rsidRPr="005205EE" w:rsidP="005205EE">
            <w:pPr>
              <w:pStyle w:val="ListBullet"/>
            </w:pPr>
            <w:r w:rsidRPr="005205EE">
              <w:t>record information</w:t>
            </w:r>
          </w:p>
          <w:p w:rsidR="00000000" w:rsidRPr="005205EE" w:rsidP="005205EE">
            <w:pPr>
              <w:pStyle w:val="ListBullet"/>
            </w:pPr>
            <w:r w:rsidRPr="005205EE">
              <w:t>use relevant information management systems</w:t>
            </w:r>
          </w:p>
        </w:tc>
      </w:tr>
    </w:tbl>
    <w:p w:rsidR="00000000" w:rsidRPr="005205EE" w:rsidP="005205EE">
      <w:pPr>
        <w:pStyle w:val="NoPaddingFontSize1"/>
      </w:pPr>
    </w:p>
    <w:p w:rsidR="00000000" w:rsidRPr="005205EE" w:rsidP="005205EE">
      <w:pPr>
        <w:pStyle w:val="AllowPageBreak"/>
      </w:pPr>
    </w:p>
    <w:p w:rsidR="00000000" w:rsidRPr="005205EE" w:rsidP="005205EE">
      <w:pPr>
        <w:pStyle w:val="Heading1"/>
      </w:pPr>
      <w:bookmarkStart w:id="3" w:name="O_1297824"/>
      <w:bookmarkEnd w:id="3"/>
      <w:r w:rsidRPr="005205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5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5EE">
            <w:pPr>
              <w:pStyle w:val="BodyText"/>
              <w:rPr>
                <w:lang w:val="en-NZ"/>
              </w:rPr>
            </w:pPr>
            <w:r w:rsidRPr="005205EE">
              <w:t>The candidate must provide demonstrated evidence that they have knowledge of:</w:t>
            </w:r>
          </w:p>
        </w:tc>
      </w:tr>
      <w:tr w:rsidTr="005205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5EE" w:rsidP="005205EE">
            <w:pPr>
              <w:pStyle w:val="ListBullet"/>
            </w:pPr>
            <w:r w:rsidRPr="005205EE">
              <w:t>advanced communication techniques</w:t>
            </w:r>
          </w:p>
          <w:p w:rsidR="00000000" w:rsidRPr="005205EE" w:rsidP="005205EE">
            <w:pPr>
              <w:pStyle w:val="ListBullet"/>
            </w:pPr>
            <w:r w:rsidRPr="005205EE">
              <w:t>briefings and debriefings</w:t>
            </w:r>
          </w:p>
          <w:p w:rsidR="00000000" w:rsidRPr="005205EE" w:rsidP="005205EE">
            <w:pPr>
              <w:pStyle w:val="ListBullet"/>
            </w:pPr>
            <w:r w:rsidRPr="005205EE">
              <w:t>court procedures and evidentiary requirements</w:t>
            </w:r>
          </w:p>
          <w:p w:rsidR="00000000" w:rsidRPr="005205EE" w:rsidP="005205EE">
            <w:pPr>
              <w:pStyle w:val="ListBullet"/>
            </w:pPr>
            <w:r w:rsidRPr="005205EE">
              <w:t>duty of care responsibilities</w:t>
            </w:r>
          </w:p>
          <w:p w:rsidR="00000000" w:rsidRPr="005205EE" w:rsidP="005205EE">
            <w:pPr>
              <w:pStyle w:val="ListBullet"/>
            </w:pPr>
            <w:r w:rsidRPr="005205EE">
              <w:t>investigation planning and documentation</w:t>
            </w:r>
          </w:p>
          <w:p w:rsidR="00000000" w:rsidRPr="005205EE" w:rsidP="005205EE">
            <w:pPr>
              <w:pStyle w:val="ListBullet"/>
            </w:pPr>
            <w:r w:rsidRPr="005205EE">
              <w:t>jurisdictional information management systems</w:t>
            </w:r>
          </w:p>
          <w:p w:rsidR="00000000" w:rsidRPr="005205EE" w:rsidP="005205EE">
            <w:pPr>
              <w:pStyle w:val="ListBullet"/>
            </w:pPr>
            <w:r w:rsidRPr="005205EE">
              <w:t>jurisdictional policies and proce</w:t>
            </w:r>
            <w:r w:rsidRPr="005205EE">
              <w:t>dures related to leading major investigations</w:t>
            </w:r>
          </w:p>
          <w:p w:rsidR="00000000" w:rsidRPr="005205EE" w:rsidP="005205EE">
            <w:pPr>
              <w:pStyle w:val="ListBullet"/>
            </w:pPr>
            <w:r w:rsidRPr="005205EE">
              <w:t>problem solving and complex decision-making techniques</w:t>
            </w:r>
          </w:p>
          <w:p w:rsidR="00000000" w:rsidRPr="005205EE" w:rsidP="005205EE">
            <w:pPr>
              <w:pStyle w:val="ListBullet"/>
            </w:pPr>
            <w:r w:rsidRPr="005205EE">
              <w:t>risk assessment and management techniques</w:t>
            </w:r>
          </w:p>
          <w:p w:rsidR="00000000" w:rsidRPr="005205EE" w:rsidP="005205EE">
            <w:pPr>
              <w:pStyle w:val="ListBullet"/>
            </w:pPr>
            <w:r w:rsidRPr="005205EE">
              <w:t>security classifications and requirements</w:t>
            </w:r>
          </w:p>
          <w:p w:rsidR="00000000" w:rsidRPr="005205EE" w:rsidP="005205EE">
            <w:pPr>
              <w:pStyle w:val="ListBullet"/>
            </w:pPr>
            <w:r w:rsidRPr="005205EE">
              <w:t>specialist assistance available to assist with security assessments</w:t>
            </w:r>
          </w:p>
          <w:p w:rsidR="00000000" w:rsidRPr="005205EE" w:rsidP="005205EE">
            <w:pPr>
              <w:pStyle w:val="ListBullet"/>
            </w:pPr>
            <w:r w:rsidRPr="005205EE">
              <w:t>tea</w:t>
            </w:r>
            <w:r w:rsidRPr="005205EE">
              <w:t>m management principles and practices</w:t>
            </w:r>
          </w:p>
        </w:tc>
      </w:tr>
    </w:tbl>
    <w:p w:rsidR="00000000" w:rsidRPr="005205EE" w:rsidP="005205EE">
      <w:pPr>
        <w:pStyle w:val="NoPaddingFontSize1"/>
      </w:pPr>
    </w:p>
    <w:p w:rsidR="00000000" w:rsidRPr="005205EE" w:rsidP="005205EE">
      <w:pPr>
        <w:pStyle w:val="AllowPageBreak"/>
      </w:pPr>
    </w:p>
    <w:p w:rsidR="00000000" w:rsidRPr="005205EE" w:rsidP="005205EE">
      <w:pPr>
        <w:pStyle w:val="Heading1"/>
      </w:pPr>
      <w:bookmarkStart w:id="4" w:name="O_1297823"/>
      <w:bookmarkEnd w:id="4"/>
      <w:r w:rsidRPr="005205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5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5EE" w:rsidP="005205EE">
            <w:pPr>
              <w:pStyle w:val="BodyText"/>
            </w:pPr>
            <w:r w:rsidRPr="005205EE">
              <w:t xml:space="preserve">Assessment must occur in operational workplace situations or, where this is not available, in simulated situations that replicate workplace conditions. </w:t>
            </w:r>
          </w:p>
          <w:p w:rsidR="00000000" w:rsidRPr="005205EE" w:rsidP="005205EE">
            <w:pPr>
              <w:pStyle w:val="BodyText"/>
            </w:pPr>
            <w:r w:rsidRPr="005205EE">
              <w:t>Assessors of this unit must satisfy relevant vocational education and training legislation, frameworks and/or standards.</w:t>
            </w:r>
          </w:p>
        </w:tc>
      </w:tr>
    </w:tbl>
    <w:p w:rsidR="00000000" w:rsidRPr="005205EE" w:rsidP="005205EE">
      <w:pPr>
        <w:pStyle w:val="NoPaddingFontSize1"/>
      </w:pPr>
    </w:p>
    <w:p w:rsidR="00000000" w:rsidRPr="005205EE" w:rsidP="005205EE">
      <w:pPr>
        <w:pStyle w:val="AllowPageBreak"/>
      </w:pPr>
    </w:p>
    <w:p w:rsidR="00000000" w:rsidRPr="005205EE" w:rsidP="005205EE">
      <w:pPr>
        <w:pStyle w:val="Heading1"/>
      </w:pPr>
      <w:bookmarkStart w:id="5" w:name="O_1297821"/>
      <w:bookmarkEnd w:id="5"/>
      <w:r w:rsidRPr="005205EE">
        <w:t>Links</w:t>
      </w:r>
    </w:p>
    <w:p w:rsidR="00000000" w:rsidRPr="005205EE" w:rsidP="00711BB6">
      <w:pPr>
        <w:pStyle w:val="BodyText"/>
      </w:pPr>
      <w:r w:rsidRPr="005205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63682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205EE" w:rsidP="005205EE"/>
    <w:sectPr w:rsidSect="005205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5EE" w:rsidRPr="00711BB6" w:rsidP="00711B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BB6" w:rsidP="00520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1BB6" w:rsidP="00520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11BB6" w:rsidP="00520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B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5EE" w:rsidRPr="00711BB6" w:rsidP="00711B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BB6" w:rsidRPr="002D2AF8" w:rsidP="00520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POLINV032 Lead major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711BB6" w:rsidP="00520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5A8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9469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5EE"/>
  </w:style>
  <w:style w:type="character" w:customStyle="1" w:styleId="Heading1Char">
    <w:name w:val="Heading 1 Char"/>
    <w:basedOn w:val="DefaultParagraphFont"/>
    <w:link w:val="Heading1"/>
    <w:rsid w:val="00520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5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20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0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05EE"/>
    <w:rPr>
      <w:b/>
      <w:spacing w:val="0"/>
    </w:rPr>
  </w:style>
  <w:style w:type="paragraph" w:customStyle="1" w:styleId="SuperTitle">
    <w:name w:val="SuperTitle"/>
    <w:basedOn w:val="Title"/>
    <w:rsid w:val="00520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5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5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5EE"/>
    <w:rPr>
      <w:i/>
    </w:rPr>
  </w:style>
  <w:style w:type="paragraph" w:styleId="Caption">
    <w:name w:val="caption"/>
    <w:basedOn w:val="BodyText"/>
    <w:next w:val="Normal"/>
    <w:qFormat/>
    <w:rsid w:val="00520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5EE"/>
  </w:style>
  <w:style w:type="paragraph" w:styleId="TableofFigures">
    <w:name w:val="table of figures"/>
    <w:basedOn w:val="Normal"/>
    <w:next w:val="Normal"/>
    <w:semiHidden/>
    <w:rsid w:val="00520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5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05EE"/>
    <w:rPr>
      <w:rFonts w:ascii="Wingdings" w:hAnsi="Wingdings"/>
    </w:rPr>
  </w:style>
  <w:style w:type="paragraph" w:customStyle="1" w:styleId="TableHeading">
    <w:name w:val="Table Heading"/>
    <w:basedOn w:val="HeadingBase"/>
    <w:rsid w:val="00520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5EE"/>
    <w:rPr>
      <w:color w:val="0033CC"/>
      <w:u w:val="none"/>
    </w:rPr>
  </w:style>
  <w:style w:type="paragraph" w:customStyle="1" w:styleId="BodyTextRight">
    <w:name w:val="Body Text Right"/>
    <w:basedOn w:val="BodyText"/>
    <w:rsid w:val="00520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5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5EE"/>
    <w:rPr>
      <w:sz w:val="32"/>
    </w:rPr>
  </w:style>
  <w:style w:type="paragraph" w:customStyle="1" w:styleId="HeadingProcedure">
    <w:name w:val="Heading Procedure"/>
    <w:basedOn w:val="HeadingBase"/>
    <w:next w:val="Normal"/>
    <w:rsid w:val="00520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5EE"/>
    <w:pPr>
      <w:spacing w:before="60" w:after="60"/>
    </w:pPr>
  </w:style>
  <w:style w:type="paragraph" w:styleId="ListContinue">
    <w:name w:val="List Continue"/>
    <w:basedOn w:val="List"/>
    <w:rsid w:val="005205EE"/>
    <w:pPr>
      <w:ind w:firstLine="0"/>
    </w:pPr>
  </w:style>
  <w:style w:type="paragraph" w:customStyle="1" w:styleId="ListNote">
    <w:name w:val="List Note"/>
    <w:basedOn w:val="List"/>
    <w:rsid w:val="00520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5EE"/>
    <w:rPr>
      <w:rFonts w:ascii="Courier New" w:hAnsi="Courier New"/>
    </w:rPr>
  </w:style>
  <w:style w:type="paragraph" w:customStyle="1" w:styleId="NoteBullet">
    <w:name w:val="Note Bullet"/>
    <w:basedOn w:val="Note"/>
    <w:rsid w:val="00520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5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0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5EE"/>
    <w:rPr>
      <w:b/>
      <w:smallCaps/>
    </w:rPr>
  </w:style>
  <w:style w:type="paragraph" w:customStyle="1" w:styleId="TableListNumber">
    <w:name w:val="Table List Number"/>
    <w:basedOn w:val="ListNumber"/>
    <w:rsid w:val="00520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5EE"/>
    <w:pPr>
      <w:numPr>
        <w:numId w:val="8"/>
      </w:numPr>
    </w:pPr>
  </w:style>
  <w:style w:type="paragraph" w:customStyle="1" w:styleId="ListAlpha2">
    <w:name w:val="List Alpha 2"/>
    <w:basedOn w:val="List2"/>
    <w:rsid w:val="005205EE"/>
    <w:pPr>
      <w:numPr>
        <w:numId w:val="7"/>
      </w:numPr>
    </w:pPr>
  </w:style>
  <w:style w:type="paragraph" w:styleId="List2">
    <w:name w:val="List 2"/>
    <w:basedOn w:val="BodyText"/>
    <w:rsid w:val="00520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5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5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05EE"/>
    <w:pPr>
      <w:numPr>
        <w:numId w:val="3"/>
      </w:numPr>
    </w:pPr>
  </w:style>
  <w:style w:type="paragraph" w:styleId="ListContinue2">
    <w:name w:val="List Continue 2"/>
    <w:basedOn w:val="List2"/>
    <w:rsid w:val="005205EE"/>
    <w:pPr>
      <w:ind w:firstLine="0"/>
    </w:pPr>
  </w:style>
  <w:style w:type="paragraph" w:styleId="ListContinue3">
    <w:name w:val="List Continue 3"/>
    <w:basedOn w:val="List3"/>
    <w:rsid w:val="005205EE"/>
    <w:pPr>
      <w:ind w:left="1021" w:firstLine="0"/>
    </w:pPr>
  </w:style>
  <w:style w:type="paragraph" w:styleId="ListContinue4">
    <w:name w:val="List Continue 4"/>
    <w:basedOn w:val="List4"/>
    <w:rsid w:val="005205EE"/>
    <w:pPr>
      <w:ind w:firstLine="0"/>
    </w:pPr>
  </w:style>
  <w:style w:type="paragraph" w:styleId="ListContinue5">
    <w:name w:val="List Continue 5"/>
    <w:basedOn w:val="List5"/>
    <w:rsid w:val="005205EE"/>
    <w:pPr>
      <w:ind w:firstLine="0"/>
    </w:pPr>
  </w:style>
  <w:style w:type="paragraph" w:styleId="ListNumber3">
    <w:name w:val="List Number 3"/>
    <w:basedOn w:val="List3"/>
    <w:rsid w:val="005205EE"/>
    <w:pPr>
      <w:numPr>
        <w:numId w:val="4"/>
      </w:numPr>
    </w:pPr>
  </w:style>
  <w:style w:type="paragraph" w:styleId="ListNumber4">
    <w:name w:val="List Number 4"/>
    <w:basedOn w:val="List4"/>
    <w:rsid w:val="005205EE"/>
    <w:pPr>
      <w:numPr>
        <w:numId w:val="5"/>
      </w:numPr>
    </w:pPr>
  </w:style>
  <w:style w:type="paragraph" w:styleId="ListNumber5">
    <w:name w:val="List Number 5"/>
    <w:basedOn w:val="List5"/>
    <w:rsid w:val="005205EE"/>
    <w:pPr>
      <w:numPr>
        <w:numId w:val="6"/>
      </w:numPr>
    </w:pPr>
  </w:style>
  <w:style w:type="paragraph" w:styleId="BlockText">
    <w:name w:val="Block Text"/>
    <w:basedOn w:val="Normal"/>
    <w:rsid w:val="00520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5EE"/>
    <w:rPr>
      <w:sz w:val="16"/>
      <w:vertAlign w:val="superscript"/>
    </w:rPr>
  </w:style>
  <w:style w:type="character" w:customStyle="1" w:styleId="Symbols">
    <w:name w:val="Symbols"/>
    <w:basedOn w:val="DefaultParagraphFont"/>
    <w:rsid w:val="005205EE"/>
    <w:rPr>
      <w:rFonts w:ascii="Symbol" w:hAnsi="Symbol"/>
    </w:rPr>
  </w:style>
  <w:style w:type="character" w:customStyle="1" w:styleId="MenuOptions">
    <w:name w:val="Menu Options"/>
    <w:basedOn w:val="DefaultParagraphFont"/>
    <w:rsid w:val="00520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5EE"/>
    <w:rPr>
      <w:b/>
    </w:rPr>
  </w:style>
  <w:style w:type="character" w:customStyle="1" w:styleId="Underlined">
    <w:name w:val="Underlined"/>
    <w:basedOn w:val="DefaultParagraphFont"/>
    <w:rsid w:val="005205EE"/>
    <w:rPr>
      <w:u w:val="single"/>
    </w:rPr>
  </w:style>
  <w:style w:type="paragraph" w:customStyle="1" w:styleId="TableBodyTextRight">
    <w:name w:val="Table Body Text Right"/>
    <w:basedOn w:val="TableBodyText"/>
    <w:rsid w:val="00520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5EE"/>
    <w:rPr>
      <w:sz w:val="18"/>
    </w:rPr>
  </w:style>
  <w:style w:type="paragraph" w:customStyle="1" w:styleId="BodySmallRight">
    <w:name w:val="Body Small Right"/>
    <w:basedOn w:val="BodyTextRight"/>
    <w:rsid w:val="005205EE"/>
    <w:rPr>
      <w:sz w:val="18"/>
      <w:szCs w:val="18"/>
    </w:rPr>
  </w:style>
  <w:style w:type="paragraph" w:customStyle="1" w:styleId="MarginEdition">
    <w:name w:val="Margin Edition"/>
    <w:basedOn w:val="MarginNote"/>
    <w:rsid w:val="00520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5EE"/>
    <w:rPr>
      <w:sz w:val="2"/>
      <w:szCs w:val="2"/>
    </w:rPr>
  </w:style>
  <w:style w:type="character" w:customStyle="1" w:styleId="Small">
    <w:name w:val="Small"/>
    <w:basedOn w:val="DefaultParagraphFont"/>
    <w:rsid w:val="005205EE"/>
    <w:rPr>
      <w:sz w:val="16"/>
    </w:rPr>
  </w:style>
  <w:style w:type="paragraph" w:customStyle="1" w:styleId="WideTable">
    <w:name w:val="Wide Table"/>
    <w:basedOn w:val="Normal"/>
    <w:rsid w:val="00520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5EE"/>
  </w:style>
  <w:style w:type="paragraph" w:styleId="Quote">
    <w:name w:val="Quote"/>
    <w:basedOn w:val="Heading1"/>
    <w:link w:val="QuoteChar"/>
    <w:qFormat/>
    <w:rsid w:val="00520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5EE"/>
    <w:pPr>
      <w:pageBreakBefore/>
    </w:pPr>
  </w:style>
  <w:style w:type="paragraph" w:customStyle="1" w:styleId="Border">
    <w:name w:val="Border"/>
    <w:basedOn w:val="Normal"/>
    <w:qFormat/>
    <w:rsid w:val="00520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5EE"/>
    <w:rPr>
      <w:u w:val="single"/>
    </w:rPr>
  </w:style>
  <w:style w:type="character" w:customStyle="1" w:styleId="BoldandItalics">
    <w:name w:val="Bold and Italics"/>
    <w:qFormat/>
    <w:rsid w:val="005205EE"/>
    <w:rPr>
      <w:b/>
      <w:i/>
      <w:u w:val="none"/>
    </w:rPr>
  </w:style>
  <w:style w:type="paragraph" w:styleId="BalloonText">
    <w:name w:val="Balloon Text"/>
    <w:basedOn w:val="Normal"/>
    <w:link w:val="BalloonTextChar"/>
    <w:rsid w:val="00520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5EE"/>
    <w:pPr>
      <w:spacing w:before="0" w:after="0"/>
    </w:pPr>
  </w:style>
  <w:style w:type="paragraph" w:customStyle="1" w:styleId="BodyTextBold">
    <w:name w:val="Body Text Bold"/>
    <w:basedOn w:val="BodyText"/>
    <w:qFormat/>
    <w:rsid w:val="005205EE"/>
    <w:rPr>
      <w:b/>
    </w:rPr>
  </w:style>
  <w:style w:type="character" w:styleId="Hyperlink">
    <w:name w:val="Hyperlink"/>
    <w:basedOn w:val="DefaultParagraphFont"/>
    <w:uiPriority w:val="99"/>
    <w:unhideWhenUsed/>
    <w:rsid w:val="00711B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2130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POLINV032 Lead major investigations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2025-04-01T22:51:00Z</dcterms:created>
  <dcterms:modified xsi:type="dcterms:W3CDTF">2025-04-01T22:51:00Z</dcterms:modified>
</cp:coreProperties>
</file>