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723D" w:rsidP="002072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POLINV028 Manage incident scenes</w:t>
      </w:r>
      <w:r>
        <w:fldChar w:fldCharType="end"/>
      </w:r>
    </w:p>
    <w:p w:rsidR="0020723D" w:rsidP="0020723D">
      <w:pPr>
        <w:pStyle w:val="Version"/>
        <w:sectPr w:rsidSect="005A05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 xml:space="preserve">Release: </w:t>
      </w:r>
      <w:r>
        <w:fldChar w:fldCharType="end"/>
      </w:r>
    </w:p>
    <w:p w:rsidR="00000000" w:rsidRPr="005A05DB" w:rsidP="005A05DB">
      <w:pPr>
        <w:pStyle w:val="SuperHeading"/>
      </w:pPr>
      <w:r w:rsidRPr="005A05DB">
        <w:t>Assessment Requirements for POLINV028 Manage incident scenes</w:t>
      </w:r>
    </w:p>
    <w:p w:rsidR="00000000" w:rsidRPr="005A05DB" w:rsidP="005A05DB">
      <w:pPr>
        <w:pStyle w:val="Heading1"/>
      </w:pPr>
      <w:bookmarkStart w:id="1" w:name="O_1297735"/>
      <w:bookmarkEnd w:id="1"/>
      <w:r w:rsidRPr="005A05DB">
        <w:t>Modification History</w:t>
      </w:r>
    </w:p>
    <w:p w:rsidR="00000000" w:rsidRPr="005A05DB" w:rsidP="0020723D">
      <w:pPr>
        <w:pStyle w:val="BodyText"/>
      </w:pPr>
      <w:r w:rsidRPr="005A05DB">
        <w:t>Release 1. This is the first release of this unit of competency in the POL Police Training Package release 9.0.</w:t>
      </w:r>
    </w:p>
    <w:p w:rsidR="00000000" w:rsidRPr="005A05DB" w:rsidP="005A05DB">
      <w:pPr>
        <w:pStyle w:val="Heading1"/>
      </w:pPr>
      <w:bookmarkStart w:id="2" w:name="O_1297738"/>
      <w:bookmarkEnd w:id="2"/>
      <w:r w:rsidRPr="005A05D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0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5DB">
            <w:pPr>
              <w:pStyle w:val="BodyText"/>
              <w:rPr>
                <w:lang w:val="en-NZ"/>
              </w:rPr>
            </w:pPr>
            <w:r w:rsidRPr="005A05DB">
              <w:t>The candidate must provide evidence on at least one occasion that</w:t>
            </w:r>
            <w:r w:rsidRPr="005A05DB">
              <w:t xml:space="preserve"> they have met the elements and performance criteria and have demonstrated the ability to:</w:t>
            </w:r>
          </w:p>
        </w:tc>
      </w:tr>
      <w:tr w:rsidTr="005A0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5DB" w:rsidP="005A05DB">
            <w:pPr>
              <w:pStyle w:val="ListBullet"/>
            </w:pPr>
            <w:r w:rsidRPr="005A05DB">
              <w:t xml:space="preserve">define and secure incident scenes, both primary and secondary </w:t>
            </w:r>
          </w:p>
          <w:p w:rsidR="00000000" w:rsidRPr="005A05DB" w:rsidP="005A05DB">
            <w:pPr>
              <w:pStyle w:val="ListBullet"/>
            </w:pPr>
            <w:r w:rsidRPr="005A05DB">
              <w:t xml:space="preserve">preserve life, property and evidence at incident scene through the identification of risk factors </w:t>
            </w:r>
          </w:p>
          <w:p w:rsidR="00000000" w:rsidRPr="005A05DB" w:rsidP="005A05DB">
            <w:pPr>
              <w:pStyle w:val="ListBullet"/>
            </w:pPr>
            <w:r w:rsidRPr="005A05DB">
              <w:t>c</w:t>
            </w:r>
            <w:r w:rsidRPr="005A05DB">
              <w:t xml:space="preserve">ontrol persons and suspects at incident, including searching, separating and securing them </w:t>
            </w:r>
          </w:p>
          <w:p w:rsidR="00000000" w:rsidRPr="005A05DB" w:rsidP="005A05DB">
            <w:pPr>
              <w:pStyle w:val="ListBullet"/>
            </w:pPr>
            <w:r w:rsidRPr="005A05DB">
              <w:t xml:space="preserve">communicate with and manage witnesses and victims </w:t>
            </w:r>
          </w:p>
          <w:p w:rsidR="00000000" w:rsidRPr="005A05DB" w:rsidP="005A05DB">
            <w:pPr>
              <w:pStyle w:val="ListBullet"/>
            </w:pPr>
            <w:r w:rsidRPr="005A05DB">
              <w:t xml:space="preserve">coordinate stakeholders to manage, process and restore incident scene </w:t>
            </w:r>
          </w:p>
          <w:p w:rsidR="00000000" w:rsidRPr="005A05DB" w:rsidP="005A05DB">
            <w:pPr>
              <w:pStyle w:val="ListBullet"/>
            </w:pPr>
            <w:r w:rsidRPr="005A05DB">
              <w:t>manage information for planning, recording</w:t>
            </w:r>
            <w:r w:rsidRPr="005A05DB">
              <w:t xml:space="preserve"> and reporting purposes</w:t>
            </w:r>
          </w:p>
          <w:p w:rsidR="00000000" w:rsidRPr="005A05DB" w:rsidP="005A05DB">
            <w:pPr>
              <w:pStyle w:val="ListBullet"/>
            </w:pPr>
            <w:r w:rsidRPr="005A05DB">
              <w:t xml:space="preserve">apply investigative techniques to collect information and evidence, including investigative interviewing </w:t>
            </w:r>
          </w:p>
          <w:p w:rsidR="00000000" w:rsidRPr="005A05DB" w:rsidP="005A05DB">
            <w:pPr>
              <w:pStyle w:val="ListBullet"/>
            </w:pPr>
            <w:r w:rsidRPr="005A05DB">
              <w:t xml:space="preserve">handle and preserve continuity of evidence </w:t>
            </w:r>
          </w:p>
          <w:p w:rsidR="00000000" w:rsidRPr="005A05DB" w:rsidP="005A05DB">
            <w:pPr>
              <w:pStyle w:val="ListBullet"/>
            </w:pPr>
            <w:r w:rsidRPr="005A05DB">
              <w:t>examine evidence, with consideration of work health and safety (WHS)</w:t>
            </w:r>
          </w:p>
          <w:p w:rsidR="00000000" w:rsidRPr="005A05DB" w:rsidP="005A05DB">
            <w:pPr>
              <w:pStyle w:val="ListBullet"/>
            </w:pPr>
            <w:r w:rsidRPr="005A05DB">
              <w:t xml:space="preserve">refer relevant persons to external services for support and wellbeing purposes </w:t>
            </w:r>
          </w:p>
          <w:p w:rsidR="00000000" w:rsidRPr="005A05DB" w:rsidP="005A05DB">
            <w:pPr>
              <w:pStyle w:val="ListBullet"/>
            </w:pPr>
            <w:r w:rsidRPr="005A05DB">
              <w:t>coordinate the return, disposal and storage of evidence</w:t>
            </w:r>
          </w:p>
        </w:tc>
      </w:tr>
    </w:tbl>
    <w:p w:rsidR="00000000" w:rsidRPr="005A05DB" w:rsidP="005A05DB">
      <w:pPr>
        <w:pStyle w:val="NoPaddingFontSize1"/>
      </w:pPr>
    </w:p>
    <w:p w:rsidR="00000000" w:rsidRPr="005A05DB" w:rsidP="005A05DB">
      <w:pPr>
        <w:pStyle w:val="AllowPageBreak"/>
      </w:pPr>
    </w:p>
    <w:p w:rsidR="00000000" w:rsidRPr="005A05DB" w:rsidP="005A05DB">
      <w:pPr>
        <w:pStyle w:val="Heading1"/>
      </w:pPr>
      <w:bookmarkStart w:id="3" w:name="O_1297737"/>
      <w:bookmarkEnd w:id="3"/>
      <w:r w:rsidRPr="005A05D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0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5DB">
            <w:pPr>
              <w:pStyle w:val="BodyText"/>
              <w:rPr>
                <w:lang w:val="en-NZ"/>
              </w:rPr>
            </w:pPr>
            <w:r w:rsidRPr="005A05DB">
              <w:t>The candidate must provide demonstrated evidence that they have knowledge of:</w:t>
            </w:r>
          </w:p>
        </w:tc>
      </w:tr>
      <w:tr w:rsidTr="005A0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5DB" w:rsidP="005A05DB">
            <w:pPr>
              <w:pStyle w:val="ListBullet"/>
            </w:pPr>
            <w:r w:rsidRPr="005A05DB">
              <w:t>organisational and policy context in which incident scenes are managed and investigated</w:t>
            </w:r>
          </w:p>
          <w:p w:rsidR="00000000" w:rsidRPr="005A05DB" w:rsidP="005A05DB">
            <w:pPr>
              <w:pStyle w:val="ListBullet"/>
            </w:pPr>
            <w:r w:rsidRPr="005A05DB">
              <w:t xml:space="preserve">judicial and evidentiary requirements </w:t>
            </w:r>
          </w:p>
          <w:p w:rsidR="00000000" w:rsidRPr="005A05DB" w:rsidP="005A05DB">
            <w:pPr>
              <w:pStyle w:val="ListBullet"/>
            </w:pPr>
            <w:r w:rsidRPr="005A05DB">
              <w:t xml:space="preserve">jurisdictional processes for the collection, preservation and continuity of evidence </w:t>
            </w:r>
          </w:p>
          <w:p w:rsidR="00000000" w:rsidRPr="005A05DB" w:rsidP="005A05DB">
            <w:pPr>
              <w:pStyle w:val="ListBullet"/>
            </w:pPr>
            <w:r w:rsidRPr="005A05DB">
              <w:t xml:space="preserve">investigation techniques </w:t>
            </w:r>
          </w:p>
          <w:p w:rsidR="00000000" w:rsidRPr="005A05DB" w:rsidP="005A05DB">
            <w:pPr>
              <w:pStyle w:val="ListBullet"/>
            </w:pPr>
            <w:r w:rsidRPr="005A05DB">
              <w:t>capabilities, powers and authorities of services external to policing</w:t>
            </w:r>
          </w:p>
          <w:p w:rsidR="00000000" w:rsidRPr="005A05DB" w:rsidP="005A05DB">
            <w:pPr>
              <w:pStyle w:val="ListBullet"/>
            </w:pPr>
            <w:r w:rsidRPr="005A05DB">
              <w:t>risk factors associated with incident scenes, both tactical and environmental</w:t>
            </w:r>
          </w:p>
        </w:tc>
      </w:tr>
    </w:tbl>
    <w:p w:rsidR="00000000" w:rsidRPr="005A05DB" w:rsidP="005A05DB">
      <w:pPr>
        <w:pStyle w:val="NoPaddingFontSize1"/>
      </w:pPr>
    </w:p>
    <w:p w:rsidR="00000000" w:rsidRPr="005A05DB" w:rsidP="005A05DB">
      <w:pPr>
        <w:pStyle w:val="AllowPageBreak"/>
      </w:pPr>
    </w:p>
    <w:p w:rsidR="00000000" w:rsidRPr="005A05DB" w:rsidP="005A05DB">
      <w:pPr>
        <w:pStyle w:val="Heading1"/>
      </w:pPr>
      <w:bookmarkStart w:id="4" w:name="O_1297736"/>
      <w:bookmarkEnd w:id="4"/>
      <w:r w:rsidRPr="005A05D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0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5DB" w:rsidP="005A05DB">
            <w:pPr>
              <w:pStyle w:val="BodyText"/>
            </w:pPr>
            <w:r w:rsidRPr="005A05DB">
              <w:t>Assessment must occur in operational workplace situations or, whe</w:t>
            </w:r>
            <w:r w:rsidRPr="005A05DB">
              <w:t xml:space="preserve">re this is not available, in simulated situations that replicate workplace conditions. </w:t>
            </w:r>
          </w:p>
          <w:p w:rsidR="00000000" w:rsidRPr="005A05DB" w:rsidP="005A05DB">
            <w:pPr>
              <w:pStyle w:val="BodyText"/>
            </w:pPr>
            <w:r w:rsidRPr="005A05DB">
              <w:t xml:space="preserve">Assessors of this unit must satisfy relevant vocational education and training legislation, </w:t>
            </w:r>
            <w:r w:rsidRPr="005A05DB">
              <w:t>frameworks and/or standards.</w:t>
            </w:r>
          </w:p>
        </w:tc>
      </w:tr>
    </w:tbl>
    <w:p w:rsidR="00000000" w:rsidRPr="005A05DB" w:rsidP="005A05DB">
      <w:pPr>
        <w:pStyle w:val="NoPaddingFontSize1"/>
      </w:pPr>
    </w:p>
    <w:p w:rsidR="00000000" w:rsidRPr="005A05DB" w:rsidP="005A05DB">
      <w:pPr>
        <w:pStyle w:val="AllowPageBreak"/>
      </w:pPr>
    </w:p>
    <w:p w:rsidR="00000000" w:rsidRPr="005A05DB" w:rsidP="005A05DB">
      <w:pPr>
        <w:pStyle w:val="Heading1"/>
      </w:pPr>
      <w:bookmarkStart w:id="5" w:name="O_1297734"/>
      <w:bookmarkEnd w:id="5"/>
      <w:r w:rsidRPr="005A05DB">
        <w:t>Links</w:t>
      </w:r>
    </w:p>
    <w:p w:rsidR="00000000" w:rsidRPr="005A05DB" w:rsidP="0020723D">
      <w:pPr>
        <w:pStyle w:val="BodyText"/>
      </w:pPr>
      <w:r w:rsidRPr="005A05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3B0A3D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5A05DB" w:rsidP="005A05DB"/>
    <w:sectPr w:rsidSect="005A05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5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5DB" w:rsidRPr="0020723D" w:rsidP="002072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5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23D" w:rsidP="005A05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Submitted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723D" w:rsidP="005A05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0723D" w:rsidP="005A05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5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2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05DB" w:rsidRPr="0020723D" w:rsidP="002072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5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23D" w:rsidRPr="002D2AF8" w:rsidP="005A05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POLINV028 Manage incident scenes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April 2025</w:t>
    </w:r>
    <w:r>
      <w:fldChar w:fldCharType="end"/>
    </w:r>
  </w:p>
  <w:p w:rsidR="0020723D" w:rsidP="005A05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4C5A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3812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5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05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05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05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05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05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05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05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05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05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05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05DB"/>
  </w:style>
  <w:style w:type="character" w:customStyle="1" w:styleId="Heading1Char">
    <w:name w:val="Heading 1 Char"/>
    <w:basedOn w:val="DefaultParagraphFont"/>
    <w:link w:val="Heading1"/>
    <w:rsid w:val="005A05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05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05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05D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A05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05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A05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05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05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05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05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05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05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05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05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05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05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05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05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05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05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05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05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05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05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05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05DB"/>
    <w:rPr>
      <w:b/>
      <w:spacing w:val="0"/>
    </w:rPr>
  </w:style>
  <w:style w:type="paragraph" w:customStyle="1" w:styleId="SuperTitle">
    <w:name w:val="SuperTitle"/>
    <w:basedOn w:val="Title"/>
    <w:rsid w:val="005A05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05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05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05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05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05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05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05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05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05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05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05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05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05DB"/>
    <w:rPr>
      <w:i/>
    </w:rPr>
  </w:style>
  <w:style w:type="paragraph" w:styleId="Caption">
    <w:name w:val="caption"/>
    <w:basedOn w:val="BodyText"/>
    <w:next w:val="Normal"/>
    <w:qFormat/>
    <w:rsid w:val="005A05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05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05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05DB"/>
  </w:style>
  <w:style w:type="paragraph" w:styleId="TableofFigures">
    <w:name w:val="table of figures"/>
    <w:basedOn w:val="Normal"/>
    <w:next w:val="Normal"/>
    <w:semiHidden/>
    <w:rsid w:val="005A05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05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05DB"/>
    <w:rPr>
      <w:rFonts w:ascii="Wingdings" w:hAnsi="Wingdings"/>
    </w:rPr>
  </w:style>
  <w:style w:type="paragraph" w:customStyle="1" w:styleId="TableHeading">
    <w:name w:val="Table Heading"/>
    <w:basedOn w:val="HeadingBase"/>
    <w:rsid w:val="005A05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05DB"/>
    <w:rPr>
      <w:color w:val="0033CC"/>
      <w:u w:val="none"/>
    </w:rPr>
  </w:style>
  <w:style w:type="paragraph" w:customStyle="1" w:styleId="BodyTextRight">
    <w:name w:val="Body Text Right"/>
    <w:basedOn w:val="BodyText"/>
    <w:rsid w:val="005A05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05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05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05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05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05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05DB"/>
    <w:rPr>
      <w:sz w:val="32"/>
    </w:rPr>
  </w:style>
  <w:style w:type="paragraph" w:customStyle="1" w:styleId="HeadingProcedure">
    <w:name w:val="Heading Procedure"/>
    <w:basedOn w:val="HeadingBase"/>
    <w:next w:val="Normal"/>
    <w:rsid w:val="005A05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05DB"/>
    <w:pPr>
      <w:spacing w:before="60" w:after="60"/>
    </w:pPr>
  </w:style>
  <w:style w:type="paragraph" w:styleId="ListContinue">
    <w:name w:val="List Continue"/>
    <w:basedOn w:val="List"/>
    <w:rsid w:val="005A05DB"/>
    <w:pPr>
      <w:ind w:firstLine="0"/>
    </w:pPr>
  </w:style>
  <w:style w:type="paragraph" w:customStyle="1" w:styleId="ListNote">
    <w:name w:val="List Note"/>
    <w:basedOn w:val="List"/>
    <w:rsid w:val="005A05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05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05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05DB"/>
    <w:rPr>
      <w:rFonts w:ascii="Courier New" w:hAnsi="Courier New"/>
    </w:rPr>
  </w:style>
  <w:style w:type="paragraph" w:customStyle="1" w:styleId="NoteBullet">
    <w:name w:val="Note Bullet"/>
    <w:basedOn w:val="Note"/>
    <w:rsid w:val="005A05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05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05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05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05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05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05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05DB"/>
    <w:rPr>
      <w:b/>
      <w:smallCaps/>
    </w:rPr>
  </w:style>
  <w:style w:type="paragraph" w:customStyle="1" w:styleId="TableListNumber">
    <w:name w:val="Table List Number"/>
    <w:basedOn w:val="ListNumber"/>
    <w:rsid w:val="005A05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05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05DB"/>
    <w:pPr>
      <w:numPr>
        <w:numId w:val="8"/>
      </w:numPr>
    </w:pPr>
  </w:style>
  <w:style w:type="paragraph" w:customStyle="1" w:styleId="ListAlpha2">
    <w:name w:val="List Alpha 2"/>
    <w:basedOn w:val="List2"/>
    <w:rsid w:val="005A05DB"/>
    <w:pPr>
      <w:numPr>
        <w:numId w:val="7"/>
      </w:numPr>
    </w:pPr>
  </w:style>
  <w:style w:type="paragraph" w:styleId="List2">
    <w:name w:val="List 2"/>
    <w:basedOn w:val="BodyText"/>
    <w:rsid w:val="005A05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05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05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05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05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05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05DB"/>
    <w:pPr>
      <w:numPr>
        <w:numId w:val="3"/>
      </w:numPr>
    </w:pPr>
  </w:style>
  <w:style w:type="paragraph" w:styleId="ListContinue2">
    <w:name w:val="List Continue 2"/>
    <w:basedOn w:val="List2"/>
    <w:rsid w:val="005A05DB"/>
    <w:pPr>
      <w:ind w:firstLine="0"/>
    </w:pPr>
  </w:style>
  <w:style w:type="paragraph" w:styleId="ListContinue3">
    <w:name w:val="List Continue 3"/>
    <w:basedOn w:val="List3"/>
    <w:rsid w:val="005A05DB"/>
    <w:pPr>
      <w:ind w:left="1021" w:firstLine="0"/>
    </w:pPr>
  </w:style>
  <w:style w:type="paragraph" w:styleId="ListContinue4">
    <w:name w:val="List Continue 4"/>
    <w:basedOn w:val="List4"/>
    <w:rsid w:val="005A05DB"/>
    <w:pPr>
      <w:ind w:firstLine="0"/>
    </w:pPr>
  </w:style>
  <w:style w:type="paragraph" w:styleId="ListContinue5">
    <w:name w:val="List Continue 5"/>
    <w:basedOn w:val="List5"/>
    <w:rsid w:val="005A05DB"/>
    <w:pPr>
      <w:ind w:firstLine="0"/>
    </w:pPr>
  </w:style>
  <w:style w:type="paragraph" w:styleId="ListNumber3">
    <w:name w:val="List Number 3"/>
    <w:basedOn w:val="List3"/>
    <w:rsid w:val="005A05DB"/>
    <w:pPr>
      <w:numPr>
        <w:numId w:val="4"/>
      </w:numPr>
    </w:pPr>
  </w:style>
  <w:style w:type="paragraph" w:styleId="ListNumber4">
    <w:name w:val="List Number 4"/>
    <w:basedOn w:val="List4"/>
    <w:rsid w:val="005A05DB"/>
    <w:pPr>
      <w:numPr>
        <w:numId w:val="5"/>
      </w:numPr>
    </w:pPr>
  </w:style>
  <w:style w:type="paragraph" w:styleId="ListNumber5">
    <w:name w:val="List Number 5"/>
    <w:basedOn w:val="List5"/>
    <w:rsid w:val="005A05DB"/>
    <w:pPr>
      <w:numPr>
        <w:numId w:val="6"/>
      </w:numPr>
    </w:pPr>
  </w:style>
  <w:style w:type="paragraph" w:styleId="BlockText">
    <w:name w:val="Block Text"/>
    <w:basedOn w:val="Normal"/>
    <w:rsid w:val="005A05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05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05DB"/>
    <w:rPr>
      <w:sz w:val="16"/>
      <w:vertAlign w:val="superscript"/>
    </w:rPr>
  </w:style>
  <w:style w:type="character" w:customStyle="1" w:styleId="Symbols">
    <w:name w:val="Symbols"/>
    <w:basedOn w:val="DefaultParagraphFont"/>
    <w:rsid w:val="005A05DB"/>
    <w:rPr>
      <w:rFonts w:ascii="Symbol" w:hAnsi="Symbol"/>
    </w:rPr>
  </w:style>
  <w:style w:type="character" w:customStyle="1" w:styleId="MenuOptions">
    <w:name w:val="Menu Options"/>
    <w:basedOn w:val="DefaultParagraphFont"/>
    <w:rsid w:val="005A05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05DB"/>
    <w:rPr>
      <w:b/>
    </w:rPr>
  </w:style>
  <w:style w:type="character" w:customStyle="1" w:styleId="Underlined">
    <w:name w:val="Underlined"/>
    <w:basedOn w:val="DefaultParagraphFont"/>
    <w:rsid w:val="005A05DB"/>
    <w:rPr>
      <w:u w:val="single"/>
    </w:rPr>
  </w:style>
  <w:style w:type="paragraph" w:customStyle="1" w:styleId="TableBodyTextRight">
    <w:name w:val="Table Body Text Right"/>
    <w:basedOn w:val="TableBodyText"/>
    <w:rsid w:val="005A05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05DB"/>
    <w:rPr>
      <w:sz w:val="18"/>
    </w:rPr>
  </w:style>
  <w:style w:type="paragraph" w:customStyle="1" w:styleId="BodySmallRight">
    <w:name w:val="Body Small Right"/>
    <w:basedOn w:val="BodyTextRight"/>
    <w:rsid w:val="005A05DB"/>
    <w:rPr>
      <w:sz w:val="18"/>
      <w:szCs w:val="18"/>
    </w:rPr>
  </w:style>
  <w:style w:type="paragraph" w:customStyle="1" w:styleId="MarginEdition">
    <w:name w:val="Margin Edition"/>
    <w:basedOn w:val="MarginNote"/>
    <w:rsid w:val="005A05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05DB"/>
    <w:rPr>
      <w:sz w:val="2"/>
      <w:szCs w:val="2"/>
    </w:rPr>
  </w:style>
  <w:style w:type="character" w:customStyle="1" w:styleId="Small">
    <w:name w:val="Small"/>
    <w:basedOn w:val="DefaultParagraphFont"/>
    <w:rsid w:val="005A05DB"/>
    <w:rPr>
      <w:sz w:val="16"/>
    </w:rPr>
  </w:style>
  <w:style w:type="paragraph" w:customStyle="1" w:styleId="WideTable">
    <w:name w:val="Wide Table"/>
    <w:basedOn w:val="Normal"/>
    <w:rsid w:val="005A05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05DB"/>
  </w:style>
  <w:style w:type="paragraph" w:styleId="Quote">
    <w:name w:val="Quote"/>
    <w:basedOn w:val="Heading1"/>
    <w:link w:val="QuoteChar"/>
    <w:qFormat/>
    <w:rsid w:val="005A05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05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05DB"/>
    <w:pPr>
      <w:pageBreakBefore/>
    </w:pPr>
  </w:style>
  <w:style w:type="paragraph" w:customStyle="1" w:styleId="Border">
    <w:name w:val="Border"/>
    <w:basedOn w:val="Normal"/>
    <w:qFormat/>
    <w:rsid w:val="005A05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05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05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05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05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05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05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05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05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05DB"/>
    <w:rPr>
      <w:u w:val="single"/>
    </w:rPr>
  </w:style>
  <w:style w:type="character" w:customStyle="1" w:styleId="BoldandItalics">
    <w:name w:val="Bold and Italics"/>
    <w:qFormat/>
    <w:rsid w:val="005A05DB"/>
    <w:rPr>
      <w:b/>
      <w:i/>
      <w:u w:val="none"/>
    </w:rPr>
  </w:style>
  <w:style w:type="paragraph" w:styleId="BalloonText">
    <w:name w:val="Balloon Text"/>
    <w:basedOn w:val="Normal"/>
    <w:link w:val="BalloonTextChar"/>
    <w:rsid w:val="005A05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05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05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05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05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05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05DB"/>
    <w:pPr>
      <w:spacing w:before="0" w:after="0"/>
    </w:pPr>
  </w:style>
  <w:style w:type="paragraph" w:customStyle="1" w:styleId="BodyTextBold">
    <w:name w:val="Body Text Bold"/>
    <w:basedOn w:val="BodyText"/>
    <w:qFormat/>
    <w:rsid w:val="005A05DB"/>
    <w:rPr>
      <w:b/>
    </w:rPr>
  </w:style>
  <w:style w:type="character" w:styleId="Hyperlink">
    <w:name w:val="Hyperlink"/>
    <w:basedOn w:val="DefaultParagraphFont"/>
    <w:uiPriority w:val="99"/>
    <w:unhideWhenUsed/>
    <w:rsid w:val="002072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299</Words>
  <Characters>2055</Characters>
  <Application>Microsoft Office Word</Application>
  <DocSecurity>0</DocSecurity>
  <Lines>51</Lines>
  <Paragraphs>37</Paragraphs>
  <ScaleCrop>false</ScaleCrop>
  <Company>Author-it Software Corporation Ltd.</Company>
  <LinksUpToDate>false</LinksUpToDate>
  <CharactersWithSpaces>2317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POLINV028 Manage incident scenes</dc:title>
  <dc:subject>Submitted</dc:subject>
  <dc:creator>Public Skills Australia</dc:creator>
  <cp:keywords>Release:</cp:keywords>
  <dc:description>Review Date: 12 April 2008</dc:description>
  <cp:lastModifiedBy>HSD_TPCMSd.prod</cp:lastModifiedBy>
  <cp:revision>3</cp:revision>
  <dcterms:created xsi:type="dcterms:W3CDTF">2025-04-01T22:50:00Z</dcterms:created>
  <dcterms:modified xsi:type="dcterms:W3CDTF">2025-04-01T22:50:00Z</dcterms:modified>
</cp:coreProperties>
</file>