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0426" w:rsidP="001304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POLINV027 Conduct police investigations</w:t>
      </w:r>
      <w:r>
        <w:fldChar w:fldCharType="end"/>
      </w:r>
    </w:p>
    <w:p w:rsidR="00130426" w:rsidP="00130426">
      <w:pPr>
        <w:pStyle w:val="Version"/>
        <w:sectPr w:rsidSect="00CD61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616E" w:rsidP="00CD616E">
      <w:pPr>
        <w:pStyle w:val="SuperHeading"/>
      </w:pPr>
      <w:r w:rsidRPr="00CD616E">
        <w:t>POLINV027 Conduct police investigations</w:t>
      </w:r>
    </w:p>
    <w:p w:rsidR="00000000" w:rsidRPr="00CD616E" w:rsidP="00CD616E">
      <w:pPr>
        <w:pStyle w:val="Heading1"/>
      </w:pPr>
      <w:bookmarkStart w:id="1" w:name="O_1297720"/>
      <w:bookmarkEnd w:id="1"/>
      <w:r w:rsidRPr="00CD616E">
        <w:t>Modification History</w:t>
      </w:r>
    </w:p>
    <w:p w:rsidR="00000000" w:rsidRPr="00CD616E" w:rsidP="00130426">
      <w:pPr>
        <w:pStyle w:val="BodyText"/>
      </w:pPr>
      <w:r w:rsidRPr="00CD616E">
        <w:t>Release 1. This is the first release of this unit of competency in the POL Police Training Package release 9.0.</w:t>
      </w:r>
    </w:p>
    <w:p w:rsidR="00000000" w:rsidRPr="00CD616E" w:rsidP="00CD616E">
      <w:pPr>
        <w:pStyle w:val="Heading1"/>
      </w:pPr>
      <w:bookmarkStart w:id="2" w:name="O_1297728"/>
      <w:bookmarkEnd w:id="2"/>
      <w:r w:rsidRPr="00CD616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 w:rsidP="00CD616E">
            <w:pPr>
              <w:pStyle w:val="BodyText"/>
            </w:pPr>
            <w:r w:rsidRPr="00CD616E">
              <w:t>This unit describes the skills required to complete police investigation processes in accord</w:t>
            </w:r>
            <w:r w:rsidRPr="00CD616E">
              <w:t xml:space="preserve">ance with investigation plans, including managing information, adapting to changing circumstances, identifying people relevant to the investigation and developing profiles. </w:t>
            </w:r>
          </w:p>
          <w:p w:rsidR="00000000" w:rsidRPr="00CD616E" w:rsidP="00CD616E">
            <w:pPr>
              <w:pStyle w:val="BodyText"/>
            </w:pPr>
            <w:r w:rsidRPr="00CD616E">
              <w:t xml:space="preserve">This unit applies to those working as police staff, generally in an investigation </w:t>
            </w:r>
            <w:r w:rsidRPr="00CD616E">
              <w:t xml:space="preserve">role, responding to offences against persons and property, and associated public order issues. </w:t>
            </w:r>
          </w:p>
          <w:p w:rsidR="00000000" w:rsidRPr="00CD616E" w:rsidP="00CD616E">
            <w:pPr>
              <w:pStyle w:val="BodyText"/>
            </w:pPr>
            <w:r w:rsidRPr="00CD616E">
              <w:t>The skills and knowledge described in this unit must be applied within the legislative, regulatory and policy environment in which they are carried out. Organis</w:t>
            </w:r>
            <w:r w:rsidRPr="00CD616E">
              <w:t xml:space="preserve">ational policies and procedures must be consulted and adhered to, particularly those related to investigation processes, case management, and codes of conduct. </w:t>
            </w:r>
          </w:p>
          <w:p w:rsidR="00000000" w:rsidRPr="00CD616E" w:rsidP="00CD616E">
            <w:pPr>
              <w:pStyle w:val="BodyText"/>
            </w:pPr>
            <w:r w:rsidRPr="00CD616E">
              <w:t>Those undertaking this unit would demonstrate strong autonomy in accessing support from a broad</w:t>
            </w:r>
            <w:r w:rsidRPr="00CD616E">
              <w:t xml:space="preserve"> range of services. They would be required to possess strong decision making, analytical and problem-solving skills, leadership abilities and robust communicative competence. The individual would work on sophisticated tasks requiring strong adaptability ac</w:t>
            </w:r>
            <w:r w:rsidRPr="00CD616E">
              <w:t xml:space="preserve">ross a broad range of both familiar and/or unpredictable contexts. </w:t>
            </w:r>
          </w:p>
          <w:p w:rsidR="00000000" w:rsidRPr="00CD616E" w:rsidP="00CD616E">
            <w:pPr>
              <w:pStyle w:val="BodyText"/>
            </w:pPr>
            <w:r w:rsidRPr="00CD616E">
              <w:t>No licensing, legislative or certification requirements apply to this unit at the time of publication.</w:t>
            </w:r>
          </w:p>
        </w:tc>
      </w:tr>
    </w:tbl>
    <w:p w:rsidR="00000000" w:rsidRPr="00CD616E" w:rsidP="00CD616E">
      <w:pPr>
        <w:pStyle w:val="NoPaddingFontSize1"/>
      </w:pPr>
    </w:p>
    <w:p w:rsidR="00000000" w:rsidRPr="00CD616E" w:rsidP="00CD616E">
      <w:pPr>
        <w:pStyle w:val="AllowPageBreak"/>
      </w:pPr>
    </w:p>
    <w:p w:rsidR="00000000" w:rsidRPr="00CD616E" w:rsidP="00CD616E">
      <w:pPr>
        <w:pStyle w:val="Heading1"/>
      </w:pPr>
      <w:bookmarkStart w:id="3" w:name="O_1297727"/>
      <w:bookmarkEnd w:id="3"/>
      <w:r w:rsidRPr="00CD616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 w:rsidP="00CD616E">
            <w:pPr>
              <w:pStyle w:val="BodyText"/>
            </w:pPr>
            <w:r w:rsidRPr="00CD616E">
              <w:t>Not applicable.</w:t>
            </w:r>
          </w:p>
        </w:tc>
      </w:tr>
    </w:tbl>
    <w:p w:rsidR="00000000" w:rsidRPr="00CD616E" w:rsidP="00CD616E">
      <w:pPr>
        <w:pStyle w:val="NoPaddingFontSize1"/>
      </w:pPr>
    </w:p>
    <w:p w:rsidR="00000000" w:rsidRPr="00CD616E" w:rsidP="00CD616E">
      <w:pPr>
        <w:pStyle w:val="AllowPageBreak"/>
      </w:pPr>
    </w:p>
    <w:p w:rsidR="00000000" w:rsidRPr="00CD616E" w:rsidP="00CD616E">
      <w:pPr>
        <w:pStyle w:val="Heading1"/>
      </w:pPr>
      <w:bookmarkStart w:id="4" w:name="O_1297726"/>
      <w:bookmarkEnd w:id="4"/>
      <w:r w:rsidRPr="00CD616E">
        <w:t>Competen</w:t>
      </w:r>
      <w:r w:rsidRPr="00CD616E">
        <w:t>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 w:rsidP="00CD616E">
            <w:pPr>
              <w:pStyle w:val="BodyText"/>
            </w:pPr>
            <w:r w:rsidRPr="00CD616E">
              <w:t>Investigation</w:t>
            </w:r>
          </w:p>
        </w:tc>
      </w:tr>
    </w:tbl>
    <w:p w:rsidR="00000000" w:rsidRPr="00CD616E" w:rsidP="00CD616E">
      <w:pPr>
        <w:pStyle w:val="NoPaddingFontSize1"/>
      </w:pPr>
    </w:p>
    <w:p w:rsidR="00000000" w:rsidRPr="00CD616E" w:rsidP="00CD616E">
      <w:pPr>
        <w:pStyle w:val="AllowPageBreak"/>
      </w:pPr>
    </w:p>
    <w:p w:rsidR="00000000" w:rsidRPr="00CD616E" w:rsidP="00CD616E">
      <w:pPr>
        <w:pStyle w:val="Heading1"/>
      </w:pPr>
      <w:bookmarkStart w:id="5" w:name="O_1297725"/>
      <w:bookmarkEnd w:id="5"/>
      <w:r w:rsidRPr="00CD616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 w:rsidP="00CD616E">
            <w:pPr>
              <w:pStyle w:val="BodyText"/>
            </w:pPr>
            <w:r w:rsidRPr="00CD616E">
              <w:t>Not applicable.</w:t>
            </w:r>
          </w:p>
        </w:tc>
      </w:tr>
    </w:tbl>
    <w:p w:rsidR="00000000" w:rsidRPr="00CD616E" w:rsidP="00CD616E">
      <w:pPr>
        <w:pStyle w:val="NoPaddingFontSize1"/>
      </w:pPr>
    </w:p>
    <w:p w:rsidR="00000000" w:rsidRPr="00CD616E" w:rsidP="00CD616E">
      <w:pPr>
        <w:pStyle w:val="AllowPageBreak"/>
      </w:pPr>
    </w:p>
    <w:p w:rsidR="00000000" w:rsidRPr="00CD616E" w:rsidP="00CD616E">
      <w:pPr>
        <w:pStyle w:val="Heading1"/>
      </w:pPr>
      <w:bookmarkStart w:id="6" w:name="O_1297724"/>
      <w:bookmarkEnd w:id="6"/>
      <w:r w:rsidRPr="00CD616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 w:rsidP="00CD616E">
            <w:pPr>
              <w:pStyle w:val="BodyText"/>
            </w:pPr>
            <w:r w:rsidRPr="00CD616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rPr>
                <w:rStyle w:val="SpecialBold"/>
              </w:rPr>
              <w:t>PERFORMANCE CRITERIA</w:t>
            </w:r>
          </w:p>
        </w:tc>
      </w:tr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t>Elements describe the essential outcomes of the unit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t>Performance criteria describe the performance needed to demonstrate achievement of the element</w:t>
            </w:r>
          </w:p>
        </w:tc>
      </w:tr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 w:rsidP="00CD616E">
            <w:pPr>
              <w:pStyle w:val="BodyText"/>
            </w:pPr>
            <w:r w:rsidRPr="00CD616E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 w:rsidP="00CD616E">
            <w:pPr>
              <w:pStyle w:val="BodyText"/>
            </w:pPr>
            <w:r w:rsidRPr="00CD616E">
              <w:rPr>
                <w:rStyle w:val="SpecialBold"/>
              </w:rPr>
              <w:t>Manage investigation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t>Collect information using information collection methods</w:t>
            </w:r>
          </w:p>
        </w:tc>
      </w:tr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t>Assess information for reliability and relevance to investigation</w:t>
            </w:r>
          </w:p>
        </w:tc>
      </w:tr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t>Analyse information to progress the investigation in accordance with investigation plan</w:t>
            </w:r>
          </w:p>
        </w:tc>
      </w:tr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 w:rsidP="00CD616E">
            <w:pPr>
              <w:pStyle w:val="BodyText"/>
            </w:pPr>
            <w:r w:rsidRPr="00CD616E">
              <w:t xml:space="preserve">Evaluate information to determine evidentiary and </w:t>
            </w:r>
          </w:p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t>investigative value</w:t>
            </w:r>
          </w:p>
        </w:tc>
      </w:tr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 w:rsidP="00CD616E">
            <w:pPr>
              <w:pStyle w:val="BodyText"/>
            </w:pPr>
            <w:r w:rsidRPr="00CD616E">
              <w:t xml:space="preserve">Organise information using jurisdictional information </w:t>
            </w:r>
          </w:p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t>management systems</w:t>
            </w:r>
          </w:p>
        </w:tc>
      </w:tr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t>Record information to comply with security and evidentiary requirements</w:t>
            </w:r>
          </w:p>
        </w:tc>
      </w:tr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t>Record critical decisions to account for investigation activities</w:t>
            </w:r>
          </w:p>
        </w:tc>
      </w:tr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 w:rsidP="00CD616E">
            <w:pPr>
              <w:pStyle w:val="BodyText"/>
            </w:pPr>
            <w:r w:rsidRPr="00CD616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 w:rsidP="00CD616E">
            <w:pPr>
              <w:pStyle w:val="BodyText"/>
            </w:pPr>
            <w:r w:rsidRPr="00CD616E">
              <w:rPr>
                <w:rStyle w:val="SpecialBold"/>
              </w:rPr>
              <w:t>Conduct investigations in accordance with investigation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t>Compile investigation documentation to provide an ongoing reference for stakeholders</w:t>
            </w:r>
          </w:p>
        </w:tc>
      </w:tr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t>Evaluate investigation direction to support objectives identified within the investigation plan</w:t>
            </w:r>
          </w:p>
        </w:tc>
      </w:tr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t>Assess information in terms of impact on investigation activities and direction</w:t>
            </w:r>
          </w:p>
        </w:tc>
      </w:tr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t>Adjust investigation activities and direction of investigation to respond to changing circumstances and requirements</w:t>
            </w:r>
          </w:p>
        </w:tc>
      </w:tr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t>Conduct briefings/debriefings with stakeholders for information sharing purposes</w:t>
            </w:r>
          </w:p>
        </w:tc>
      </w:tr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t>Pursue identified avenues of enquiry in accordance with identified resource allocation</w:t>
            </w:r>
          </w:p>
        </w:tc>
      </w:tr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t>Develop alternative directions for investigation when existing avenues of enquiry have been exhausted</w:t>
            </w:r>
          </w:p>
        </w:tc>
      </w:tr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 w:rsidP="00CD616E">
            <w:pPr>
              <w:pStyle w:val="BodyText"/>
            </w:pPr>
            <w:r w:rsidRPr="00CD616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 w:rsidP="00CD616E">
            <w:pPr>
              <w:pStyle w:val="BodyText"/>
            </w:pPr>
            <w:r w:rsidRPr="00CD616E">
              <w:rPr>
                <w:rStyle w:val="SpecialBold"/>
              </w:rPr>
              <w:t xml:space="preserve">Identify entities relevant </w:t>
            </w:r>
            <w:r w:rsidRPr="00CD616E">
              <w:rPr>
                <w:rStyle w:val="SpecialBold"/>
              </w:rPr>
              <w:t>to the investigation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 w:rsidP="00CD616E">
            <w:pPr>
              <w:pStyle w:val="BodyText"/>
            </w:pPr>
            <w:r w:rsidRPr="00CD616E">
              <w:t xml:space="preserve">Identify, trace, implicate or eliminate entities relevant to </w:t>
            </w:r>
          </w:p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t>investigations</w:t>
            </w:r>
          </w:p>
        </w:tc>
      </w:tr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t>Evaluate avenues of inquiry to support the identification of witnesses and suspects</w:t>
            </w:r>
          </w:p>
        </w:tc>
      </w:tr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t>Gather evidence and intelligence by interviewing persons related to investigations</w:t>
            </w:r>
          </w:p>
        </w:tc>
      </w:tr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 w:rsidP="00CD616E">
            <w:pPr>
              <w:pStyle w:val="BodyText"/>
            </w:pPr>
            <w:r w:rsidRPr="00CD616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 w:rsidP="00CD616E">
            <w:pPr>
              <w:pStyle w:val="BodyText"/>
            </w:pPr>
            <w:r w:rsidRPr="00CD616E">
              <w:rPr>
                <w:rStyle w:val="SpecialBold"/>
              </w:rPr>
              <w:t>Manage profiles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t>Build and assess profiles by continually capturing informat</w:t>
            </w:r>
            <w:r w:rsidRPr="00CD616E">
              <w:t>ion and intelligence about entities relevant to investigations</w:t>
            </w:r>
          </w:p>
        </w:tc>
      </w:tr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t>Identify techniques and resources required to capture further information/intelligence on entities relevant to investigations</w:t>
            </w:r>
          </w:p>
        </w:tc>
      </w:tr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t>Secure additional resources to continue to build profile(s) of entities relevant to investigations</w:t>
            </w:r>
          </w:p>
        </w:tc>
      </w:tr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t>Conduct risk assessments of entities relevant to investigation on a continual basis</w:t>
            </w:r>
          </w:p>
        </w:tc>
      </w:tr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t>Inform stakeholders of profiles relevant to investigations</w:t>
            </w:r>
          </w:p>
        </w:tc>
      </w:tr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 w:rsidP="00CD616E">
            <w:pPr>
              <w:pStyle w:val="BodyText"/>
            </w:pPr>
            <w:r w:rsidRPr="00CD616E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 w:rsidP="00CD616E">
            <w:pPr>
              <w:pStyle w:val="BodyText"/>
            </w:pPr>
            <w:r w:rsidRPr="00CD616E">
              <w:rPr>
                <w:rStyle w:val="SpecialBold"/>
              </w:rPr>
              <w:t>Facilitate the confiscation of assets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t>Analyse information to identify assets for confiscation</w:t>
            </w:r>
          </w:p>
        </w:tc>
      </w:tr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t>Develop plan to facilitate asset confiscation operation</w:t>
            </w:r>
          </w:p>
        </w:tc>
      </w:tr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t>Prepare information and documentation to support confiscation of assets</w:t>
            </w:r>
          </w:p>
        </w:tc>
      </w:tr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 w:rsidP="00CD616E">
            <w:pPr>
              <w:pStyle w:val="BodyText"/>
            </w:pPr>
            <w:r w:rsidRPr="00CD616E">
              <w:t>Communicate with stakeholders to inform them of information, changing circumstances and requirements</w:t>
            </w:r>
          </w:p>
        </w:tc>
      </w:tr>
    </w:tbl>
    <w:p w:rsidR="00000000" w:rsidRPr="00CD616E" w:rsidP="00CD616E">
      <w:pPr>
        <w:pStyle w:val="NoPaddingFontSize1"/>
      </w:pPr>
    </w:p>
    <w:p w:rsidR="00000000" w:rsidRPr="00CD616E" w:rsidP="00CD616E">
      <w:pPr>
        <w:pStyle w:val="AllowPageBreak"/>
      </w:pPr>
    </w:p>
    <w:p w:rsidR="00000000" w:rsidRPr="00CD616E" w:rsidP="00CD616E">
      <w:pPr>
        <w:pStyle w:val="Heading1"/>
      </w:pPr>
      <w:bookmarkStart w:id="7" w:name="O_1297723"/>
      <w:bookmarkEnd w:id="7"/>
      <w:r w:rsidRPr="00CD616E">
        <w:t>Foundation Skills</w:t>
      </w:r>
    </w:p>
    <w:p w:rsidR="00000000" w:rsidRPr="00CD616E" w:rsidP="00130426">
      <w:pPr>
        <w:pStyle w:val="BodyText"/>
      </w:pPr>
      <w:r w:rsidRPr="00CD616E">
        <w:t>This section describes those language, literacy, numeracy and employment skills that ar</w:t>
      </w:r>
      <w:r w:rsidRPr="00CD616E">
        <w:t>e essential to performance. Foundation skills essential to performance in this unit, but not explicit in the performance criteria are listed in the table below.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8"/>
        <w:gridCol w:w="6795"/>
      </w:tblGrid>
      <w:tr w:rsidTr="00CD6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 w:rsidP="00CD616E">
            <w:pPr>
              <w:pStyle w:val="BodyText"/>
            </w:pPr>
            <w:r w:rsidRPr="00CD616E">
              <w:rPr>
                <w:rStyle w:val="SpecialBold"/>
              </w:rPr>
              <w:t>Skill</w:t>
            </w:r>
          </w:p>
        </w:tc>
        <w:tc>
          <w:tcPr>
            <w:tcW w:w="679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rPr>
                <w:rStyle w:val="SpecialBold"/>
              </w:rPr>
              <w:t>Description</w:t>
            </w:r>
          </w:p>
        </w:tc>
      </w:tr>
      <w:tr w:rsidTr="00CD6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rPr>
                <w:rStyle w:val="SpecialBold"/>
              </w:rPr>
              <w:t>Reading </w:t>
            </w:r>
          </w:p>
        </w:tc>
        <w:tc>
          <w:tcPr>
            <w:tcW w:w="679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 w:rsidP="00CD616E">
            <w:pPr>
              <w:pStyle w:val="BodyText"/>
            </w:pPr>
            <w:r w:rsidRPr="00CD616E">
              <w:t>Read and organise information using jurisdictional information man</w:t>
            </w:r>
            <w:r w:rsidRPr="00CD616E">
              <w:t>agement systems.</w:t>
            </w:r>
          </w:p>
          <w:p w:rsidR="00000000" w:rsidRPr="00CD616E" w:rsidP="00CD616E">
            <w:pPr>
              <w:pStyle w:val="BodyText"/>
            </w:pPr>
            <w:r w:rsidRPr="00CD616E">
              <w:t>Read and evaluate information for relevance, reliability and value.</w:t>
            </w:r>
          </w:p>
          <w:p w:rsidR="00000000" w:rsidRPr="00CD616E" w:rsidP="00CD616E">
            <w:pPr>
              <w:pStyle w:val="BodyText"/>
            </w:pPr>
            <w:r w:rsidRPr="00CD616E">
              <w:t>Read, analyse and assess incoming information and adjust activities in accordance with investigation plan.</w:t>
            </w:r>
          </w:p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t>Read and interpreting legislation applicable to asset confiscati</w:t>
            </w:r>
            <w:r w:rsidRPr="00CD616E">
              <w:t>on.</w:t>
            </w:r>
          </w:p>
        </w:tc>
      </w:tr>
      <w:tr w:rsidTr="00CD6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rPr>
                <w:rStyle w:val="SpecialBold"/>
              </w:rPr>
              <w:t>Writing </w:t>
            </w:r>
          </w:p>
        </w:tc>
        <w:tc>
          <w:tcPr>
            <w:tcW w:w="679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 w:rsidP="00CD616E">
            <w:pPr>
              <w:pStyle w:val="BodyText"/>
            </w:pPr>
            <w:r w:rsidRPr="00CD616E">
              <w:t>Record and update information to comply with security and evidentiary requirements.</w:t>
            </w:r>
          </w:p>
          <w:p w:rsidR="00000000" w:rsidRPr="00CD616E" w:rsidP="00CD616E">
            <w:pPr>
              <w:pStyle w:val="BodyText"/>
            </w:pPr>
            <w:r w:rsidRPr="00CD616E">
              <w:t>Record critical decisions to account for investigation activities.</w:t>
            </w:r>
          </w:p>
          <w:p w:rsidR="00000000" w:rsidRPr="00CD616E" w:rsidP="00CD616E">
            <w:pPr>
              <w:pStyle w:val="BodyText"/>
            </w:pPr>
            <w:r w:rsidRPr="00CD616E">
              <w:t>Develop an asset confiscation plan and prepare information and documentation to support con</w:t>
            </w:r>
            <w:r w:rsidRPr="00CD616E">
              <w:t>fiscation of assets.</w:t>
            </w:r>
          </w:p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t>Finalise documents, information and exhibits in accordance with jurisdictional policies and procedures.</w:t>
            </w:r>
          </w:p>
        </w:tc>
      </w:tr>
      <w:tr w:rsidTr="00CD6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rPr>
                <w:rStyle w:val="SpecialBold"/>
              </w:rPr>
              <w:t>Oral Communication</w:t>
            </w:r>
          </w:p>
        </w:tc>
        <w:tc>
          <w:tcPr>
            <w:tcW w:w="679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 w:rsidP="00CD616E">
            <w:pPr>
              <w:pStyle w:val="BodyText"/>
            </w:pPr>
            <w:r w:rsidRPr="00CD616E">
              <w:t>Conduct oral briefings/debriefings with stakeholders for information sharing purposes.</w:t>
            </w:r>
          </w:p>
          <w:p w:rsidR="00000000" w:rsidRPr="00CD616E" w:rsidP="00CD616E">
            <w:pPr>
              <w:pStyle w:val="BodyText"/>
            </w:pPr>
            <w:r w:rsidRPr="00CD616E">
              <w:t>Conduct investigative in</w:t>
            </w:r>
            <w:r w:rsidRPr="00CD616E">
              <w:t>terviews.</w:t>
            </w:r>
          </w:p>
          <w:p w:rsidR="00000000" w:rsidRPr="00CD616E" w:rsidP="00CD616E">
            <w:pPr>
              <w:pStyle w:val="BodyText"/>
            </w:pPr>
            <w:r w:rsidRPr="00CD616E">
              <w:t>Advise stakeholders of the progress of criminal assets investigations and of investigation outcomes.</w:t>
            </w:r>
          </w:p>
        </w:tc>
      </w:tr>
    </w:tbl>
    <w:p w:rsidR="00130426" w:rsidP="00CD616E">
      <w:pPr>
        <w:pStyle w:val="NoPaddingFontSize1"/>
      </w:pPr>
    </w:p>
    <w:p w:rsidR="00130426" w:rsidP="00CD616E">
      <w:pPr>
        <w:pStyle w:val="NoPaddingFontSize1"/>
      </w:pPr>
    </w:p>
    <w:p w:rsidR="00000000" w:rsidRPr="00CD616E" w:rsidP="00CD616E">
      <w:pPr>
        <w:pStyle w:val="Heading1"/>
      </w:pPr>
      <w:bookmarkStart w:id="8" w:name="O_1297722"/>
      <w:bookmarkEnd w:id="8"/>
      <w:r w:rsidRPr="00CD616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 w:rsidP="00CD616E">
            <w:pPr>
              <w:pStyle w:val="BodyText"/>
            </w:pPr>
            <w:r w:rsidRPr="00CD616E">
              <w:t>Range is restricted to essential operating conditions and any other variables essential to th</w:t>
            </w:r>
            <w:r w:rsidRPr="00CD616E">
              <w:t>e work environment.</w:t>
            </w:r>
          </w:p>
          <w:p w:rsidR="00000000" w:rsidRPr="00CD616E" w:rsidP="00CD616E">
            <w:pPr>
              <w:pStyle w:val="BodyText"/>
            </w:pPr>
            <w:r w:rsidRPr="00CD616E">
              <w:t>Non-essential conditions may be found in the Companion Volume Implementation Guide.</w:t>
            </w:r>
          </w:p>
        </w:tc>
      </w:tr>
    </w:tbl>
    <w:p w:rsidR="00000000" w:rsidRPr="00CD616E" w:rsidP="00CD616E">
      <w:pPr>
        <w:pStyle w:val="NoPaddingFontSize1"/>
      </w:pPr>
    </w:p>
    <w:p w:rsidR="00000000" w:rsidRPr="00CD616E" w:rsidP="00CD616E">
      <w:pPr>
        <w:pStyle w:val="AllowPageBreak"/>
      </w:pPr>
    </w:p>
    <w:p w:rsidR="00000000" w:rsidRPr="00CD616E" w:rsidP="00CD616E">
      <w:pPr>
        <w:pStyle w:val="Heading1"/>
      </w:pPr>
      <w:bookmarkStart w:id="9" w:name="O_1297721"/>
      <w:bookmarkEnd w:id="9"/>
      <w:r w:rsidRPr="00CD616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 w:rsidP="00CD616E">
            <w:pPr>
              <w:pStyle w:val="BodyText"/>
            </w:pPr>
            <w:r w:rsidRPr="00CD616E">
              <w:t>This unit supersedes and is equivalent to POLINV002 Conduct police investigations.</w:t>
            </w:r>
          </w:p>
        </w:tc>
      </w:tr>
    </w:tbl>
    <w:p w:rsidR="00000000" w:rsidRPr="00CD616E" w:rsidP="00CD616E">
      <w:pPr>
        <w:pStyle w:val="NoPaddingFontSize1"/>
      </w:pPr>
    </w:p>
    <w:p w:rsidR="00000000" w:rsidRPr="00CD616E" w:rsidP="00CD616E">
      <w:pPr>
        <w:pStyle w:val="AllowPageBreak"/>
      </w:pPr>
    </w:p>
    <w:p w:rsidR="00000000" w:rsidRPr="00CD616E" w:rsidP="00CD616E">
      <w:pPr>
        <w:pStyle w:val="Heading1"/>
      </w:pPr>
      <w:bookmarkStart w:id="10" w:name="O_1297714"/>
      <w:bookmarkEnd w:id="10"/>
      <w:r w:rsidRPr="00CD616E">
        <w:t>Links</w:t>
      </w:r>
    </w:p>
    <w:p w:rsidR="00000000" w:rsidRPr="00CD616E" w:rsidP="00130426">
      <w:pPr>
        <w:pStyle w:val="BodyText"/>
      </w:pPr>
      <w:r w:rsidRPr="00CD61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565665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CD616E" w:rsidP="00130426">
      <w:pPr>
        <w:pStyle w:val="BodyText"/>
        <w:sectPr w:rsidSect="00CD61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616E" w:rsidP="00CD616E">
      <w:pPr>
        <w:pStyle w:val="SuperHeading"/>
      </w:pPr>
      <w:r w:rsidRPr="00CD616E">
        <w:t xml:space="preserve">Assessment </w:t>
      </w:r>
      <w:r w:rsidRPr="00CD616E">
        <w:t>Requirements for POLINV027 Conduct police investigations</w:t>
      </w:r>
    </w:p>
    <w:p w:rsidR="00000000" w:rsidRPr="00CD616E" w:rsidP="00CD616E">
      <w:pPr>
        <w:pStyle w:val="Heading1"/>
      </w:pPr>
      <w:bookmarkStart w:id="11" w:name="O_1297716"/>
      <w:bookmarkEnd w:id="11"/>
      <w:r w:rsidRPr="00CD616E">
        <w:t>Modification History</w:t>
      </w:r>
    </w:p>
    <w:p w:rsidR="00000000" w:rsidRPr="00CD616E" w:rsidP="00130426">
      <w:pPr>
        <w:pStyle w:val="BodyText"/>
      </w:pPr>
      <w:r w:rsidRPr="00CD616E">
        <w:t>Release 1. This is the first release of this unit of competency in the POL Police Training Package release 9.0.</w:t>
      </w:r>
    </w:p>
    <w:p w:rsidR="00000000" w:rsidRPr="00CD616E" w:rsidP="00CD616E">
      <w:pPr>
        <w:pStyle w:val="Heading1"/>
      </w:pPr>
      <w:bookmarkStart w:id="12" w:name="O_1297719"/>
      <w:bookmarkEnd w:id="12"/>
      <w:r w:rsidRPr="00CD616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t>The cand</w:t>
            </w:r>
            <w:r w:rsidRPr="00CD616E">
              <w:t>idate must provide evidence on at least one occasion that they have met the elements and performance criteria and have demonstrated the ability to:</w:t>
            </w:r>
          </w:p>
        </w:tc>
      </w:tr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 w:rsidP="00CD616E">
            <w:pPr>
              <w:pStyle w:val="ListBullet"/>
            </w:pPr>
            <w:r w:rsidRPr="00CD616E">
              <w:t>apply analytical techniques, including logical thinking processes and reasoning, to identify and select av</w:t>
            </w:r>
            <w:r w:rsidRPr="00CD616E">
              <w:t xml:space="preserve">enues of inquiry </w:t>
            </w:r>
          </w:p>
          <w:p w:rsidR="00000000" w:rsidRPr="00CD616E" w:rsidP="00CD616E">
            <w:pPr>
              <w:pStyle w:val="ListBullet"/>
            </w:pPr>
            <w:r w:rsidRPr="00CD616E">
              <w:t xml:space="preserve">apply investigation methods and skills to collect information </w:t>
            </w:r>
          </w:p>
          <w:p w:rsidR="00000000" w:rsidRPr="00CD616E" w:rsidP="00CD616E">
            <w:pPr>
              <w:pStyle w:val="ListBullet"/>
            </w:pPr>
            <w:r w:rsidRPr="00CD616E">
              <w:t>evaluate information for relevance, reliability and value</w:t>
            </w:r>
          </w:p>
          <w:p w:rsidR="00000000" w:rsidRPr="00CD616E" w:rsidP="00CD616E">
            <w:pPr>
              <w:pStyle w:val="ListBullet"/>
            </w:pPr>
            <w:r w:rsidRPr="00CD616E">
              <w:t xml:space="preserve">monitor incoming information and progress of investigation to adjust activities and direction </w:t>
            </w:r>
          </w:p>
          <w:p w:rsidR="00000000" w:rsidRPr="00CD616E" w:rsidP="00CD616E">
            <w:pPr>
              <w:pStyle w:val="ListBullet"/>
            </w:pPr>
            <w:r w:rsidRPr="00CD616E">
              <w:t xml:space="preserve">manage information to improve retrieval and access, control releases, and comply with security/evidentiary requirements </w:t>
            </w:r>
          </w:p>
          <w:p w:rsidR="00000000" w:rsidRPr="00CD616E" w:rsidP="00CD616E">
            <w:pPr>
              <w:pStyle w:val="ListBullet"/>
            </w:pPr>
            <w:r w:rsidRPr="00CD616E">
              <w:t xml:space="preserve">communicate with stakeholders, both in written form and verbally </w:t>
            </w:r>
          </w:p>
          <w:p w:rsidR="00000000" w:rsidRPr="00CD616E" w:rsidP="00CD616E">
            <w:pPr>
              <w:pStyle w:val="ListBullet"/>
            </w:pPr>
            <w:r w:rsidRPr="00CD616E">
              <w:t xml:space="preserve">conduct investigative interviews </w:t>
            </w:r>
          </w:p>
          <w:p w:rsidR="00000000" w:rsidRPr="00CD616E" w:rsidP="00CD616E">
            <w:pPr>
              <w:pStyle w:val="ListBullet"/>
            </w:pPr>
            <w:r w:rsidRPr="00CD616E">
              <w:t>develop recommendations to inform r</w:t>
            </w:r>
            <w:r w:rsidRPr="00CD616E">
              <w:t xml:space="preserve">elevant stakeholders </w:t>
            </w:r>
          </w:p>
          <w:p w:rsidR="00000000" w:rsidRPr="00CD616E" w:rsidP="00CD616E">
            <w:pPr>
              <w:pStyle w:val="ListBullet"/>
            </w:pPr>
            <w:r w:rsidRPr="00CD616E">
              <w:t xml:space="preserve">establish resource parameters and manage resources to conduct investigative actions </w:t>
            </w:r>
          </w:p>
          <w:p w:rsidR="00000000" w:rsidRPr="00CD616E" w:rsidP="00CD616E">
            <w:pPr>
              <w:pStyle w:val="ListBullet"/>
            </w:pPr>
            <w:r w:rsidRPr="00CD616E">
              <w:t xml:space="preserve">identify opportunities for asset confiscation in line with operational objectives </w:t>
            </w:r>
          </w:p>
          <w:p w:rsidR="00000000" w:rsidRPr="00CD616E" w:rsidP="00CD616E">
            <w:pPr>
              <w:pStyle w:val="ListBullet"/>
            </w:pPr>
            <w:r w:rsidRPr="00CD616E">
              <w:t xml:space="preserve">prepare and submit documents </w:t>
            </w:r>
          </w:p>
          <w:p w:rsidR="00000000" w:rsidRPr="00CD616E" w:rsidP="00CD616E">
            <w:pPr>
              <w:pStyle w:val="ListBullet"/>
            </w:pPr>
            <w:r w:rsidRPr="00CD616E">
              <w:t>prepare profiles for entities whom a</w:t>
            </w:r>
            <w:r w:rsidRPr="00CD616E">
              <w:t xml:space="preserve">re known and unknown </w:t>
            </w:r>
          </w:p>
        </w:tc>
      </w:tr>
    </w:tbl>
    <w:p w:rsidR="00000000" w:rsidRPr="00CD616E" w:rsidP="00CD616E">
      <w:pPr>
        <w:pStyle w:val="NoPaddingFontSize1"/>
      </w:pPr>
    </w:p>
    <w:p w:rsidR="00000000" w:rsidRPr="00CD616E" w:rsidP="00CD616E">
      <w:pPr>
        <w:pStyle w:val="AllowPageBreak"/>
      </w:pPr>
    </w:p>
    <w:p w:rsidR="00000000" w:rsidRPr="00CD616E" w:rsidP="00CD616E">
      <w:pPr>
        <w:pStyle w:val="Heading1"/>
      </w:pPr>
      <w:bookmarkStart w:id="13" w:name="O_1297718"/>
      <w:bookmarkEnd w:id="13"/>
      <w:r w:rsidRPr="00CD616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16E">
            <w:pPr>
              <w:pStyle w:val="BodyText"/>
              <w:rPr>
                <w:lang w:val="en-NZ"/>
              </w:rPr>
            </w:pPr>
            <w:r w:rsidRPr="00CD616E">
              <w:t>The candidate must provide demonstrated evidence that they have knowledge of:</w:t>
            </w:r>
          </w:p>
        </w:tc>
      </w:tr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 w:rsidP="00CD616E">
            <w:pPr>
              <w:pStyle w:val="ListBullet"/>
            </w:pPr>
            <w:r w:rsidRPr="00CD616E">
              <w:t xml:space="preserve">capabilities, powers and authorities of external services and agencies </w:t>
            </w:r>
          </w:p>
          <w:p w:rsidR="00000000" w:rsidRPr="00CD616E" w:rsidP="00CD616E">
            <w:pPr>
              <w:pStyle w:val="ListBullet"/>
            </w:pPr>
            <w:r w:rsidRPr="00CD616E">
              <w:t xml:space="preserve">changing criminal behaviour, MO (modus operandi) and emerging crimes </w:t>
            </w:r>
          </w:p>
          <w:p w:rsidR="00000000" w:rsidRPr="00CD616E" w:rsidP="00CD616E">
            <w:pPr>
              <w:pStyle w:val="ListBullet"/>
            </w:pPr>
            <w:r w:rsidRPr="00CD616E">
              <w:t>court procedures and evidentiary requirements</w:t>
            </w:r>
          </w:p>
          <w:p w:rsidR="00000000" w:rsidRPr="00CD616E" w:rsidP="00CD616E">
            <w:pPr>
              <w:pStyle w:val="ListBullet"/>
            </w:pPr>
            <w:r w:rsidRPr="00CD616E">
              <w:t xml:space="preserve">covert strategies </w:t>
            </w:r>
          </w:p>
          <w:p w:rsidR="00000000" w:rsidRPr="00CD616E" w:rsidP="00CD616E">
            <w:pPr>
              <w:pStyle w:val="ListBullet"/>
            </w:pPr>
            <w:r w:rsidRPr="00CD616E">
              <w:t xml:space="preserve">critical decision-making processes </w:t>
            </w:r>
          </w:p>
          <w:p w:rsidR="00000000" w:rsidRPr="00CD616E" w:rsidP="00CD616E">
            <w:pPr>
              <w:pStyle w:val="ListBullet"/>
            </w:pPr>
            <w:r w:rsidRPr="00CD616E">
              <w:t xml:space="preserve">emerging technology and impact on nature of crime </w:t>
            </w:r>
          </w:p>
          <w:p w:rsidR="00000000" w:rsidRPr="00CD616E" w:rsidP="00CD616E">
            <w:pPr>
              <w:pStyle w:val="ListBullet"/>
            </w:pPr>
            <w:r w:rsidRPr="00CD616E">
              <w:t>ethics, professionalism and cultur</w:t>
            </w:r>
            <w:r w:rsidRPr="00CD616E">
              <w:t xml:space="preserve">al diversity </w:t>
            </w:r>
          </w:p>
          <w:p w:rsidR="00000000" w:rsidRPr="00CD616E" w:rsidP="00CD616E">
            <w:pPr>
              <w:pStyle w:val="ListBullet"/>
            </w:pPr>
            <w:r w:rsidRPr="00CD616E">
              <w:t>government and policy environments within which investigations will be conducted</w:t>
            </w:r>
          </w:p>
          <w:p w:rsidR="00000000" w:rsidRPr="00CD616E" w:rsidP="00CD616E">
            <w:pPr>
              <w:pStyle w:val="ListBullet"/>
            </w:pPr>
            <w:r w:rsidRPr="00CD616E">
              <w:t xml:space="preserve">information management systems and the range of contexts in which they can be applied </w:t>
            </w:r>
          </w:p>
          <w:p w:rsidR="00000000" w:rsidRPr="00CD616E" w:rsidP="00CD616E">
            <w:pPr>
              <w:pStyle w:val="ListBullet"/>
            </w:pPr>
            <w:r w:rsidRPr="00CD616E">
              <w:t xml:space="preserve">investigation principles and the range of investigation techniques </w:t>
            </w:r>
          </w:p>
          <w:p w:rsidR="00000000" w:rsidRPr="00CD616E" w:rsidP="00CD616E">
            <w:pPr>
              <w:pStyle w:val="ListBullet"/>
            </w:pPr>
            <w:r w:rsidRPr="00CD616E">
              <w:t xml:space="preserve">legal </w:t>
            </w:r>
            <w:r w:rsidRPr="00CD616E">
              <w:t xml:space="preserve">and ethical considerations in investigations which involve young persons and Indigenous people </w:t>
            </w:r>
          </w:p>
          <w:p w:rsidR="00000000" w:rsidRPr="00CD616E" w:rsidP="00CD616E">
            <w:pPr>
              <w:pStyle w:val="ListBullet"/>
            </w:pPr>
            <w:r w:rsidRPr="00CD616E">
              <w:t xml:space="preserve">legislation relevant to investigation processes and asset confiscation </w:t>
            </w:r>
          </w:p>
          <w:p w:rsidR="00000000" w:rsidRPr="00CD616E" w:rsidP="00CD616E">
            <w:pPr>
              <w:pStyle w:val="ListBullet"/>
            </w:pPr>
            <w:r w:rsidRPr="00CD616E">
              <w:t xml:space="preserve">methods and process for subject/suspect identification and profiling </w:t>
            </w:r>
          </w:p>
          <w:p w:rsidR="00000000" w:rsidRPr="00CD616E" w:rsidP="00CD616E">
            <w:pPr>
              <w:pStyle w:val="ListBullet"/>
            </w:pPr>
            <w:r w:rsidRPr="00CD616E">
              <w:t xml:space="preserve">resources available to support the investigation </w:t>
            </w:r>
          </w:p>
          <w:p w:rsidR="00000000" w:rsidRPr="00CD616E" w:rsidP="00CD616E">
            <w:pPr>
              <w:pStyle w:val="ListBullet"/>
            </w:pPr>
            <w:r w:rsidRPr="00CD616E">
              <w:t>security issues and classifications</w:t>
            </w:r>
          </w:p>
        </w:tc>
      </w:tr>
    </w:tbl>
    <w:p w:rsidR="00000000" w:rsidRPr="00CD616E" w:rsidP="00CD616E">
      <w:pPr>
        <w:pStyle w:val="NoPaddingFontSize1"/>
      </w:pPr>
    </w:p>
    <w:p w:rsidR="00000000" w:rsidRPr="00CD616E" w:rsidP="00CD616E">
      <w:pPr>
        <w:pStyle w:val="AllowPageBreak"/>
      </w:pPr>
    </w:p>
    <w:p w:rsidR="00000000" w:rsidRPr="00CD616E" w:rsidP="00CD616E">
      <w:pPr>
        <w:pStyle w:val="Heading1"/>
      </w:pPr>
      <w:bookmarkStart w:id="14" w:name="O_1297717"/>
      <w:bookmarkEnd w:id="14"/>
      <w:r w:rsidRPr="00CD616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16E" w:rsidP="00CD616E">
            <w:pPr>
              <w:pStyle w:val="BodyText"/>
            </w:pPr>
            <w:r w:rsidRPr="00CD616E">
              <w:t>Assessment must occur in operational workplace situations or, where this is not available, in simulated situations that replica</w:t>
            </w:r>
            <w:r w:rsidRPr="00CD616E">
              <w:t xml:space="preserve">te workplace conditions. </w:t>
            </w:r>
          </w:p>
          <w:p w:rsidR="00000000" w:rsidRPr="00CD616E" w:rsidP="00CD616E">
            <w:pPr>
              <w:pStyle w:val="BodyText"/>
            </w:pPr>
            <w:r w:rsidRPr="00CD616E">
              <w:t>Assessors of this unit must satisfy relevant vocational education and training legislation, frameworks and/or standards.</w:t>
            </w:r>
          </w:p>
        </w:tc>
      </w:tr>
    </w:tbl>
    <w:p w:rsidR="00000000" w:rsidRPr="00CD616E" w:rsidP="00CD616E">
      <w:pPr>
        <w:pStyle w:val="NoPaddingFontSize1"/>
      </w:pPr>
    </w:p>
    <w:p w:rsidR="00000000" w:rsidRPr="00CD616E" w:rsidP="00CD616E">
      <w:pPr>
        <w:pStyle w:val="AllowPageBreak"/>
      </w:pPr>
    </w:p>
    <w:p w:rsidR="00000000" w:rsidRPr="00CD616E" w:rsidP="00CD616E">
      <w:pPr>
        <w:pStyle w:val="Heading1"/>
      </w:pPr>
      <w:bookmarkStart w:id="15" w:name="O_1297715"/>
      <w:bookmarkEnd w:id="15"/>
      <w:r w:rsidRPr="00CD616E">
        <w:t>Links</w:t>
      </w:r>
    </w:p>
    <w:p w:rsidR="00000000" w:rsidRPr="00CD616E" w:rsidP="00130426">
      <w:pPr>
        <w:pStyle w:val="BodyText"/>
      </w:pPr>
      <w:r w:rsidRPr="00CD61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565665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CD616E" w:rsidP="00CD616E"/>
    <w:sectPr w:rsidSect="00CD61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1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16E" w:rsidRPr="00130426" w:rsidP="001304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1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426" w:rsidP="00CD61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30426" w:rsidP="00CD61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30426" w:rsidP="00CD61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16E" w:rsidP="00CD61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0426">
      <w:t>Approved</w:t>
    </w:r>
    <w:r w:rsidR="001304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042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0426">
      <w:rPr>
        <w:noProof/>
      </w:rPr>
      <w:t>5</w:t>
    </w:r>
    <w:r>
      <w:rPr>
        <w:noProof/>
      </w:rPr>
      <w:fldChar w:fldCharType="end"/>
    </w:r>
  </w:p>
  <w:p w:rsidR="00CD616E" w:rsidP="00CD61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04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0426">
      <w:t>Public Skills Australia</w:t>
    </w:r>
    <w:r w:rsidR="00130426">
      <w:fldChar w:fldCharType="end"/>
    </w:r>
  </w:p>
  <w:p w:rsidR="00CD616E" w:rsidP="00CD61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1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4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616E" w:rsidRPr="00130426" w:rsidP="001304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1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426" w:rsidRPr="002D2AF8" w:rsidP="00CD61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POLINV027 Conduct police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April 2025</w:t>
    </w:r>
    <w:r>
      <w:fldChar w:fldCharType="end"/>
    </w:r>
  </w:p>
  <w:p w:rsidR="00130426" w:rsidP="00CD61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16E" w:rsidRPr="002D2AF8" w:rsidP="00CD61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0426">
      <w:t>POLINV027 Conduct police investigations</w:t>
    </w:r>
    <w:r w:rsidR="001304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0426">
      <w:rPr>
        <w:noProof/>
      </w:rPr>
      <w:t>2 April 2025</w:t>
    </w:r>
    <w:r>
      <w:fldChar w:fldCharType="end"/>
    </w:r>
  </w:p>
  <w:p w:rsidR="00CD616E" w:rsidP="00CD61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72E1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3A39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1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61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61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61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61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61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61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61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61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61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61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616E"/>
  </w:style>
  <w:style w:type="character" w:customStyle="1" w:styleId="Heading1Char">
    <w:name w:val="Heading 1 Char"/>
    <w:basedOn w:val="DefaultParagraphFont"/>
    <w:link w:val="Heading1"/>
    <w:rsid w:val="00CD61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61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61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61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616E"/>
    <w:rPr>
      <w:b/>
      <w:spacing w:val="0"/>
    </w:rPr>
  </w:style>
  <w:style w:type="paragraph" w:customStyle="1" w:styleId="SuperHeading">
    <w:name w:val="SuperHeading"/>
    <w:basedOn w:val="Normal"/>
    <w:rsid w:val="00CD61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61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D61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61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61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61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61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61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61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61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61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61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61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61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61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61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61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61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61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61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61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61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61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61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61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61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61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61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61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61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61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61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61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61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61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616E"/>
    <w:rPr>
      <w:i/>
    </w:rPr>
  </w:style>
  <w:style w:type="paragraph" w:styleId="Caption">
    <w:name w:val="caption"/>
    <w:basedOn w:val="BodyText"/>
    <w:next w:val="Normal"/>
    <w:qFormat/>
    <w:rsid w:val="00CD61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61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61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616E"/>
  </w:style>
  <w:style w:type="paragraph" w:styleId="TableofFigures">
    <w:name w:val="table of figures"/>
    <w:basedOn w:val="Normal"/>
    <w:next w:val="Normal"/>
    <w:semiHidden/>
    <w:rsid w:val="00CD61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61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616E"/>
    <w:rPr>
      <w:rFonts w:ascii="Wingdings" w:hAnsi="Wingdings"/>
    </w:rPr>
  </w:style>
  <w:style w:type="paragraph" w:customStyle="1" w:styleId="TableHeading">
    <w:name w:val="Table Heading"/>
    <w:basedOn w:val="HeadingBase"/>
    <w:rsid w:val="00CD61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616E"/>
    <w:rPr>
      <w:color w:val="0033CC"/>
      <w:u w:val="none"/>
    </w:rPr>
  </w:style>
  <w:style w:type="paragraph" w:customStyle="1" w:styleId="BodyTextRight">
    <w:name w:val="Body Text Right"/>
    <w:basedOn w:val="BodyText"/>
    <w:rsid w:val="00CD61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61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61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61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61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61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616E"/>
    <w:rPr>
      <w:sz w:val="32"/>
    </w:rPr>
  </w:style>
  <w:style w:type="paragraph" w:customStyle="1" w:styleId="HeadingProcedure">
    <w:name w:val="Heading Procedure"/>
    <w:basedOn w:val="HeadingBase"/>
    <w:next w:val="Normal"/>
    <w:rsid w:val="00CD61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616E"/>
    <w:pPr>
      <w:spacing w:before="60" w:after="60"/>
    </w:pPr>
  </w:style>
  <w:style w:type="paragraph" w:styleId="ListContinue">
    <w:name w:val="List Continue"/>
    <w:basedOn w:val="List"/>
    <w:rsid w:val="00CD616E"/>
    <w:pPr>
      <w:ind w:firstLine="0"/>
    </w:pPr>
  </w:style>
  <w:style w:type="paragraph" w:customStyle="1" w:styleId="ListNote">
    <w:name w:val="List Note"/>
    <w:basedOn w:val="List"/>
    <w:rsid w:val="00CD61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61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61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616E"/>
    <w:rPr>
      <w:rFonts w:ascii="Courier New" w:hAnsi="Courier New"/>
    </w:rPr>
  </w:style>
  <w:style w:type="paragraph" w:customStyle="1" w:styleId="NoteBullet">
    <w:name w:val="Note Bullet"/>
    <w:basedOn w:val="Note"/>
    <w:rsid w:val="00CD61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61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61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61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61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61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61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616E"/>
    <w:rPr>
      <w:b/>
      <w:smallCaps/>
    </w:rPr>
  </w:style>
  <w:style w:type="paragraph" w:customStyle="1" w:styleId="TableListNumber">
    <w:name w:val="Table List Number"/>
    <w:basedOn w:val="ListNumber"/>
    <w:rsid w:val="00CD61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61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616E"/>
    <w:pPr>
      <w:numPr>
        <w:numId w:val="8"/>
      </w:numPr>
    </w:pPr>
  </w:style>
  <w:style w:type="paragraph" w:customStyle="1" w:styleId="ListAlpha2">
    <w:name w:val="List Alpha 2"/>
    <w:basedOn w:val="List2"/>
    <w:rsid w:val="00CD616E"/>
    <w:pPr>
      <w:numPr>
        <w:numId w:val="7"/>
      </w:numPr>
    </w:pPr>
  </w:style>
  <w:style w:type="paragraph" w:styleId="List2">
    <w:name w:val="List 2"/>
    <w:basedOn w:val="BodyText"/>
    <w:rsid w:val="00CD61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61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61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61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61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61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616E"/>
    <w:pPr>
      <w:numPr>
        <w:numId w:val="3"/>
      </w:numPr>
    </w:pPr>
  </w:style>
  <w:style w:type="paragraph" w:styleId="ListContinue2">
    <w:name w:val="List Continue 2"/>
    <w:basedOn w:val="List2"/>
    <w:rsid w:val="00CD616E"/>
    <w:pPr>
      <w:ind w:firstLine="0"/>
    </w:pPr>
  </w:style>
  <w:style w:type="paragraph" w:styleId="ListContinue3">
    <w:name w:val="List Continue 3"/>
    <w:basedOn w:val="List3"/>
    <w:rsid w:val="00CD616E"/>
    <w:pPr>
      <w:ind w:left="1021" w:firstLine="0"/>
    </w:pPr>
  </w:style>
  <w:style w:type="paragraph" w:styleId="ListContinue4">
    <w:name w:val="List Continue 4"/>
    <w:basedOn w:val="List4"/>
    <w:rsid w:val="00CD616E"/>
    <w:pPr>
      <w:ind w:firstLine="0"/>
    </w:pPr>
  </w:style>
  <w:style w:type="paragraph" w:styleId="ListContinue5">
    <w:name w:val="List Continue 5"/>
    <w:basedOn w:val="List5"/>
    <w:rsid w:val="00CD616E"/>
    <w:pPr>
      <w:ind w:firstLine="0"/>
    </w:pPr>
  </w:style>
  <w:style w:type="paragraph" w:styleId="ListNumber3">
    <w:name w:val="List Number 3"/>
    <w:basedOn w:val="List3"/>
    <w:rsid w:val="00CD616E"/>
    <w:pPr>
      <w:numPr>
        <w:numId w:val="4"/>
      </w:numPr>
    </w:pPr>
  </w:style>
  <w:style w:type="paragraph" w:styleId="ListNumber4">
    <w:name w:val="List Number 4"/>
    <w:basedOn w:val="List4"/>
    <w:rsid w:val="00CD616E"/>
    <w:pPr>
      <w:numPr>
        <w:numId w:val="5"/>
      </w:numPr>
    </w:pPr>
  </w:style>
  <w:style w:type="paragraph" w:styleId="ListNumber5">
    <w:name w:val="List Number 5"/>
    <w:basedOn w:val="List5"/>
    <w:rsid w:val="00CD616E"/>
    <w:pPr>
      <w:numPr>
        <w:numId w:val="6"/>
      </w:numPr>
    </w:pPr>
  </w:style>
  <w:style w:type="paragraph" w:styleId="BlockText">
    <w:name w:val="Block Text"/>
    <w:basedOn w:val="Normal"/>
    <w:rsid w:val="00CD61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61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616E"/>
    <w:rPr>
      <w:sz w:val="16"/>
      <w:vertAlign w:val="superscript"/>
    </w:rPr>
  </w:style>
  <w:style w:type="character" w:customStyle="1" w:styleId="Symbols">
    <w:name w:val="Symbols"/>
    <w:basedOn w:val="DefaultParagraphFont"/>
    <w:rsid w:val="00CD616E"/>
    <w:rPr>
      <w:rFonts w:ascii="Symbol" w:hAnsi="Symbol"/>
    </w:rPr>
  </w:style>
  <w:style w:type="character" w:customStyle="1" w:styleId="MenuOptions">
    <w:name w:val="Menu Options"/>
    <w:basedOn w:val="DefaultParagraphFont"/>
    <w:rsid w:val="00CD61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616E"/>
    <w:rPr>
      <w:b/>
    </w:rPr>
  </w:style>
  <w:style w:type="character" w:customStyle="1" w:styleId="Underlined">
    <w:name w:val="Underlined"/>
    <w:basedOn w:val="DefaultParagraphFont"/>
    <w:rsid w:val="00CD616E"/>
    <w:rPr>
      <w:u w:val="single"/>
    </w:rPr>
  </w:style>
  <w:style w:type="paragraph" w:customStyle="1" w:styleId="TableBodyTextRight">
    <w:name w:val="Table Body Text Right"/>
    <w:basedOn w:val="TableBodyText"/>
    <w:rsid w:val="00CD61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616E"/>
    <w:rPr>
      <w:sz w:val="18"/>
    </w:rPr>
  </w:style>
  <w:style w:type="paragraph" w:customStyle="1" w:styleId="BodySmallRight">
    <w:name w:val="Body Small Right"/>
    <w:basedOn w:val="BodyTextRight"/>
    <w:rsid w:val="00CD616E"/>
    <w:rPr>
      <w:sz w:val="18"/>
      <w:szCs w:val="18"/>
    </w:rPr>
  </w:style>
  <w:style w:type="paragraph" w:customStyle="1" w:styleId="MarginEdition">
    <w:name w:val="Margin Edition"/>
    <w:basedOn w:val="MarginNote"/>
    <w:rsid w:val="00CD61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616E"/>
    <w:rPr>
      <w:sz w:val="2"/>
      <w:szCs w:val="2"/>
    </w:rPr>
  </w:style>
  <w:style w:type="character" w:customStyle="1" w:styleId="Small">
    <w:name w:val="Small"/>
    <w:basedOn w:val="DefaultParagraphFont"/>
    <w:rsid w:val="00CD616E"/>
    <w:rPr>
      <w:sz w:val="16"/>
    </w:rPr>
  </w:style>
  <w:style w:type="paragraph" w:customStyle="1" w:styleId="WideTable">
    <w:name w:val="Wide Table"/>
    <w:basedOn w:val="Normal"/>
    <w:rsid w:val="00CD61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616E"/>
  </w:style>
  <w:style w:type="paragraph" w:styleId="Quote">
    <w:name w:val="Quote"/>
    <w:basedOn w:val="Heading1"/>
    <w:link w:val="QuoteChar"/>
    <w:qFormat/>
    <w:rsid w:val="00CD61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61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616E"/>
    <w:pPr>
      <w:pageBreakBefore/>
    </w:pPr>
  </w:style>
  <w:style w:type="paragraph" w:customStyle="1" w:styleId="Border">
    <w:name w:val="Border"/>
    <w:basedOn w:val="Normal"/>
    <w:qFormat/>
    <w:rsid w:val="00CD61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61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1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1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61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61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61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61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61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616E"/>
    <w:rPr>
      <w:u w:val="single"/>
    </w:rPr>
  </w:style>
  <w:style w:type="character" w:customStyle="1" w:styleId="BoldandItalics">
    <w:name w:val="Bold and Italics"/>
    <w:qFormat/>
    <w:rsid w:val="00CD616E"/>
    <w:rPr>
      <w:b/>
      <w:i/>
      <w:u w:val="none"/>
    </w:rPr>
  </w:style>
  <w:style w:type="paragraph" w:styleId="BalloonText">
    <w:name w:val="Balloon Text"/>
    <w:basedOn w:val="Normal"/>
    <w:link w:val="BalloonTextChar"/>
    <w:rsid w:val="00CD6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61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61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61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61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61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616E"/>
    <w:pPr>
      <w:spacing w:before="0" w:after="0"/>
    </w:pPr>
  </w:style>
  <w:style w:type="paragraph" w:customStyle="1" w:styleId="BodyTextBold">
    <w:name w:val="Body Text Bold"/>
    <w:basedOn w:val="BodyText"/>
    <w:qFormat/>
    <w:rsid w:val="00CD616E"/>
    <w:rPr>
      <w:b/>
    </w:rPr>
  </w:style>
  <w:style w:type="character" w:styleId="Hyperlink">
    <w:name w:val="Hyperlink"/>
    <w:basedOn w:val="DefaultParagraphFont"/>
    <w:uiPriority w:val="99"/>
    <w:unhideWhenUsed/>
    <w:rsid w:val="001304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1158</Words>
  <Characters>7940</Characters>
  <Application>Microsoft Office Word</Application>
  <DocSecurity>0</DocSecurity>
  <Lines>305</Lines>
  <Paragraphs>178</Paragraphs>
  <ScaleCrop>false</ScaleCrop>
  <Company>Author-it Software Corporation Ltd.</Company>
  <LinksUpToDate>false</LinksUpToDate>
  <CharactersWithSpaces>8920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POLINV027 Conduct police investigations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2025-04-01T22:51:00Z</dcterms:created>
  <dcterms:modified xsi:type="dcterms:W3CDTF">2025-04-01T22:51:00Z</dcterms:modified>
</cp:coreProperties>
</file>