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820" w:rsidP="00E468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POLINV027 Conduct police investigations</w:t>
      </w:r>
      <w:r>
        <w:fldChar w:fldCharType="end"/>
      </w:r>
    </w:p>
    <w:p w:rsidR="00E46820" w:rsidP="00E46820">
      <w:pPr>
        <w:pStyle w:val="Version"/>
        <w:sectPr w:rsidSect="00A740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A740B8" w:rsidP="00A740B8">
      <w:pPr>
        <w:pStyle w:val="SuperHeading"/>
      </w:pPr>
      <w:r w:rsidRPr="00A740B8">
        <w:t>Assessment Requirements for POLINV027 Conduct police investigations</w:t>
      </w:r>
    </w:p>
    <w:p w:rsidR="00000000" w:rsidRPr="00A740B8" w:rsidP="00A740B8">
      <w:pPr>
        <w:pStyle w:val="Heading1"/>
      </w:pPr>
      <w:bookmarkStart w:id="1" w:name="O_1297716"/>
      <w:bookmarkEnd w:id="1"/>
      <w:r w:rsidRPr="00A740B8">
        <w:t>Modification History</w:t>
      </w:r>
    </w:p>
    <w:p w:rsidR="00000000" w:rsidRPr="00A740B8" w:rsidP="00E46820">
      <w:pPr>
        <w:pStyle w:val="BodyText"/>
      </w:pPr>
      <w:r w:rsidRPr="00A740B8">
        <w:t>Release 1. This is the first release of this unit of competency in the POL Police Training Package release 9.0.</w:t>
      </w:r>
    </w:p>
    <w:p w:rsidR="00000000" w:rsidRPr="00A740B8" w:rsidP="00A740B8">
      <w:pPr>
        <w:pStyle w:val="Heading1"/>
      </w:pPr>
      <w:bookmarkStart w:id="2" w:name="O_1297719"/>
      <w:bookmarkEnd w:id="2"/>
      <w:r w:rsidRPr="00A740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0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0B8">
            <w:pPr>
              <w:pStyle w:val="BodyText"/>
              <w:rPr>
                <w:lang w:val="en-NZ"/>
              </w:rPr>
            </w:pPr>
            <w:r w:rsidRPr="00A740B8">
              <w:t>The candidate must provide evidence on at least one occasion that they have met the elements and performance criteria and have demonstrated the ability to:</w:t>
            </w:r>
          </w:p>
        </w:tc>
      </w:tr>
      <w:tr w:rsidTr="00A740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0B8" w:rsidP="00A740B8">
            <w:pPr>
              <w:pStyle w:val="ListBullet"/>
            </w:pPr>
            <w:r w:rsidRPr="00A740B8">
              <w:t>apply analytical techniques, including logical thinking processes and reasoni</w:t>
            </w:r>
            <w:r w:rsidRPr="00A740B8">
              <w:t xml:space="preserve">ng, to identify and select avenues of inquiry </w:t>
            </w:r>
          </w:p>
          <w:p w:rsidR="00000000" w:rsidRPr="00A740B8" w:rsidP="00A740B8">
            <w:pPr>
              <w:pStyle w:val="ListBullet"/>
            </w:pPr>
            <w:r w:rsidRPr="00A740B8">
              <w:t xml:space="preserve">apply investigation methods and skills to collect information </w:t>
            </w:r>
          </w:p>
          <w:p w:rsidR="00000000" w:rsidRPr="00A740B8" w:rsidP="00A740B8">
            <w:pPr>
              <w:pStyle w:val="ListBullet"/>
            </w:pPr>
            <w:r w:rsidRPr="00A740B8">
              <w:t>evaluate information for relevance, reliability and value</w:t>
            </w:r>
          </w:p>
          <w:p w:rsidR="00000000" w:rsidRPr="00A740B8" w:rsidP="00A740B8">
            <w:pPr>
              <w:pStyle w:val="ListBullet"/>
            </w:pPr>
            <w:r w:rsidRPr="00A740B8">
              <w:t>monitor incoming information and progress of investigation to adjust activities and dire</w:t>
            </w:r>
            <w:r w:rsidRPr="00A740B8">
              <w:t xml:space="preserve">ction </w:t>
            </w:r>
          </w:p>
          <w:p w:rsidR="00000000" w:rsidRPr="00A740B8" w:rsidP="00A740B8">
            <w:pPr>
              <w:pStyle w:val="ListBullet"/>
            </w:pPr>
            <w:r w:rsidRPr="00A740B8">
              <w:t xml:space="preserve">manage information to improve retrieval and access, control releases, and comply with security/evidentiary requirements </w:t>
            </w:r>
          </w:p>
          <w:p w:rsidR="00000000" w:rsidRPr="00A740B8" w:rsidP="00A740B8">
            <w:pPr>
              <w:pStyle w:val="ListBullet"/>
            </w:pPr>
            <w:r w:rsidRPr="00A740B8">
              <w:t xml:space="preserve">communicate with stakeholders, both in written form and verbally </w:t>
            </w:r>
          </w:p>
          <w:p w:rsidR="00000000" w:rsidRPr="00A740B8" w:rsidP="00A740B8">
            <w:pPr>
              <w:pStyle w:val="ListBullet"/>
            </w:pPr>
            <w:r w:rsidRPr="00A740B8">
              <w:t xml:space="preserve">conduct investigative interviews </w:t>
            </w:r>
          </w:p>
          <w:p w:rsidR="00000000" w:rsidRPr="00A740B8" w:rsidP="00A740B8">
            <w:pPr>
              <w:pStyle w:val="ListBullet"/>
            </w:pPr>
            <w:r w:rsidRPr="00A740B8">
              <w:t xml:space="preserve">develop recommendations to inform relevant stakeholders </w:t>
            </w:r>
          </w:p>
          <w:p w:rsidR="00000000" w:rsidRPr="00A740B8" w:rsidP="00A740B8">
            <w:pPr>
              <w:pStyle w:val="ListBullet"/>
            </w:pPr>
            <w:r w:rsidRPr="00A740B8">
              <w:t xml:space="preserve">establish resource parameters and manage resources to conduct investigative actions </w:t>
            </w:r>
          </w:p>
          <w:p w:rsidR="00000000" w:rsidRPr="00A740B8" w:rsidP="00A740B8">
            <w:pPr>
              <w:pStyle w:val="ListBullet"/>
            </w:pPr>
            <w:r w:rsidRPr="00A740B8">
              <w:t xml:space="preserve">identify opportunities for asset confiscation in line with operational objectives </w:t>
            </w:r>
          </w:p>
          <w:p w:rsidR="00000000" w:rsidRPr="00A740B8" w:rsidP="00A740B8">
            <w:pPr>
              <w:pStyle w:val="ListBullet"/>
            </w:pPr>
            <w:r w:rsidRPr="00A740B8">
              <w:t xml:space="preserve">prepare and submit documents </w:t>
            </w:r>
          </w:p>
          <w:p w:rsidR="00000000" w:rsidRPr="00A740B8" w:rsidP="00A740B8">
            <w:pPr>
              <w:pStyle w:val="ListBullet"/>
            </w:pPr>
            <w:r w:rsidRPr="00A740B8">
              <w:t>p</w:t>
            </w:r>
            <w:r w:rsidRPr="00A740B8">
              <w:t xml:space="preserve">repare profiles for entities whom are known and unknown </w:t>
            </w:r>
          </w:p>
        </w:tc>
      </w:tr>
    </w:tbl>
    <w:p w:rsidR="00000000" w:rsidRPr="00A740B8" w:rsidP="00A740B8">
      <w:pPr>
        <w:pStyle w:val="NoPaddingFontSize1"/>
      </w:pPr>
    </w:p>
    <w:p w:rsidR="00000000" w:rsidRPr="00A740B8" w:rsidP="00A740B8">
      <w:pPr>
        <w:pStyle w:val="AllowPageBreak"/>
      </w:pPr>
    </w:p>
    <w:p w:rsidR="00000000" w:rsidRPr="00A740B8" w:rsidP="00A740B8">
      <w:pPr>
        <w:pStyle w:val="Heading1"/>
      </w:pPr>
      <w:bookmarkStart w:id="3" w:name="O_1297718"/>
      <w:bookmarkEnd w:id="3"/>
      <w:r w:rsidRPr="00A740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0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0B8">
            <w:pPr>
              <w:pStyle w:val="BodyText"/>
              <w:rPr>
                <w:lang w:val="en-NZ"/>
              </w:rPr>
            </w:pPr>
            <w:r w:rsidRPr="00A740B8">
              <w:t>The candidate must provide demonstrated evidence that they have knowledge of:</w:t>
            </w:r>
          </w:p>
        </w:tc>
      </w:tr>
      <w:tr w:rsidTr="00A740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0B8" w:rsidP="00A740B8">
            <w:pPr>
              <w:pStyle w:val="ListBullet"/>
            </w:pPr>
            <w:r w:rsidRPr="00A740B8">
              <w:t xml:space="preserve">capabilities, powers and authorities of external services and agencies </w:t>
            </w:r>
          </w:p>
          <w:p w:rsidR="00000000" w:rsidRPr="00A740B8" w:rsidP="00A740B8">
            <w:pPr>
              <w:pStyle w:val="ListBullet"/>
            </w:pPr>
            <w:r w:rsidRPr="00A740B8">
              <w:t xml:space="preserve">changing criminal behaviour, MO (modus operandi) and emerging crimes </w:t>
            </w:r>
          </w:p>
          <w:p w:rsidR="00000000" w:rsidRPr="00A740B8" w:rsidP="00A740B8">
            <w:pPr>
              <w:pStyle w:val="ListBullet"/>
            </w:pPr>
            <w:r w:rsidRPr="00A740B8">
              <w:t>court procedures and evidentiary requirements</w:t>
            </w:r>
          </w:p>
          <w:p w:rsidR="00000000" w:rsidRPr="00A740B8" w:rsidP="00A740B8">
            <w:pPr>
              <w:pStyle w:val="ListBullet"/>
            </w:pPr>
            <w:r w:rsidRPr="00A740B8">
              <w:t xml:space="preserve">covert strategies </w:t>
            </w:r>
          </w:p>
          <w:p w:rsidR="00000000" w:rsidRPr="00A740B8" w:rsidP="00A740B8">
            <w:pPr>
              <w:pStyle w:val="ListBullet"/>
            </w:pPr>
            <w:r w:rsidRPr="00A740B8">
              <w:t xml:space="preserve">critical decision-making processes </w:t>
            </w:r>
          </w:p>
          <w:p w:rsidR="00000000" w:rsidRPr="00A740B8" w:rsidP="00A740B8">
            <w:pPr>
              <w:pStyle w:val="ListBullet"/>
            </w:pPr>
            <w:r w:rsidRPr="00A740B8">
              <w:t xml:space="preserve">emerging technology and impact on nature of crime </w:t>
            </w:r>
          </w:p>
          <w:p w:rsidR="00000000" w:rsidRPr="00A740B8" w:rsidP="00A740B8">
            <w:pPr>
              <w:pStyle w:val="ListBullet"/>
            </w:pPr>
            <w:r w:rsidRPr="00A740B8">
              <w:t>ethics, professionalism and cultur</w:t>
            </w:r>
            <w:r w:rsidRPr="00A740B8">
              <w:t xml:space="preserve">al diversity </w:t>
            </w:r>
          </w:p>
          <w:p w:rsidR="00000000" w:rsidRPr="00A740B8" w:rsidP="00A740B8">
            <w:pPr>
              <w:pStyle w:val="ListBullet"/>
            </w:pPr>
            <w:r w:rsidRPr="00A740B8">
              <w:t>government and policy environments within which investigations will be conducted</w:t>
            </w:r>
          </w:p>
          <w:p w:rsidR="00000000" w:rsidRPr="00A740B8" w:rsidP="00A740B8">
            <w:pPr>
              <w:pStyle w:val="ListBullet"/>
            </w:pPr>
            <w:r w:rsidRPr="00A740B8">
              <w:t xml:space="preserve">information management systems and the range of contexts in which they can be applied </w:t>
            </w:r>
          </w:p>
          <w:p w:rsidR="00000000" w:rsidRPr="00A740B8" w:rsidP="00A740B8">
            <w:pPr>
              <w:pStyle w:val="ListBullet"/>
            </w:pPr>
            <w:r w:rsidRPr="00A740B8">
              <w:t xml:space="preserve">investigation principles and the range of investigation techniques </w:t>
            </w:r>
          </w:p>
          <w:p w:rsidR="00000000" w:rsidRPr="00A740B8" w:rsidP="00A740B8">
            <w:pPr>
              <w:pStyle w:val="ListBullet"/>
            </w:pPr>
            <w:r w:rsidRPr="00A740B8">
              <w:t xml:space="preserve">legal </w:t>
            </w:r>
            <w:r w:rsidRPr="00A740B8">
              <w:t xml:space="preserve">and ethical considerations in investigations which involve young persons and </w:t>
            </w:r>
            <w:r w:rsidRPr="00A740B8">
              <w:t xml:space="preserve">Indigenous people </w:t>
            </w:r>
          </w:p>
          <w:p w:rsidR="00000000" w:rsidRPr="00A740B8" w:rsidP="00A740B8">
            <w:pPr>
              <w:pStyle w:val="ListBullet"/>
            </w:pPr>
            <w:r w:rsidRPr="00A740B8">
              <w:t xml:space="preserve">legislation relevant to investigation processes and asset confiscation </w:t>
            </w:r>
          </w:p>
          <w:p w:rsidR="00000000" w:rsidRPr="00A740B8" w:rsidP="00A740B8">
            <w:pPr>
              <w:pStyle w:val="ListBullet"/>
            </w:pPr>
            <w:r w:rsidRPr="00A740B8">
              <w:t xml:space="preserve">methods and process for subject/suspect identification and profiling </w:t>
            </w:r>
          </w:p>
          <w:p w:rsidR="00000000" w:rsidRPr="00A740B8" w:rsidP="00A740B8">
            <w:pPr>
              <w:pStyle w:val="ListBullet"/>
            </w:pPr>
            <w:r w:rsidRPr="00A740B8">
              <w:t>resources availabl</w:t>
            </w:r>
            <w:r w:rsidRPr="00A740B8">
              <w:t xml:space="preserve">e to support the investigation </w:t>
            </w:r>
          </w:p>
          <w:p w:rsidR="00000000" w:rsidRPr="00A740B8" w:rsidP="00A740B8">
            <w:pPr>
              <w:pStyle w:val="ListBullet"/>
            </w:pPr>
            <w:r w:rsidRPr="00A740B8">
              <w:t>security issues and classifications</w:t>
            </w:r>
          </w:p>
        </w:tc>
      </w:tr>
    </w:tbl>
    <w:p w:rsidR="00000000" w:rsidRPr="00A740B8" w:rsidP="00A740B8">
      <w:pPr>
        <w:pStyle w:val="NoPaddingFontSize1"/>
      </w:pPr>
    </w:p>
    <w:p w:rsidR="00000000" w:rsidRPr="00A740B8" w:rsidP="00A740B8">
      <w:pPr>
        <w:pStyle w:val="AllowPageBreak"/>
      </w:pPr>
    </w:p>
    <w:p w:rsidR="00000000" w:rsidRPr="00A740B8" w:rsidP="00A740B8">
      <w:pPr>
        <w:pStyle w:val="Heading1"/>
      </w:pPr>
      <w:bookmarkStart w:id="4" w:name="O_1297717"/>
      <w:bookmarkEnd w:id="4"/>
      <w:r w:rsidRPr="00A740B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0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0B8" w:rsidP="00A740B8">
            <w:pPr>
              <w:pStyle w:val="BodyText"/>
            </w:pPr>
            <w:r w:rsidRPr="00A740B8">
              <w:t>Assessment must occur in operational workplace situations or, wher</w:t>
            </w:r>
            <w:r w:rsidRPr="00A740B8">
              <w:t xml:space="preserve">e this is not available, in simulated situations that replicate workplace conditions. </w:t>
            </w:r>
          </w:p>
          <w:p w:rsidR="00000000" w:rsidRPr="00A740B8" w:rsidP="00A740B8">
            <w:pPr>
              <w:pStyle w:val="BodyText"/>
            </w:pPr>
            <w:r w:rsidRPr="00A740B8">
              <w:t>Assessors of this unit must satisfy relevant vocational education and training legislation, frameworks and/or standards.</w:t>
            </w:r>
          </w:p>
        </w:tc>
      </w:tr>
    </w:tbl>
    <w:p w:rsidR="00000000" w:rsidRPr="00A740B8" w:rsidP="00A740B8">
      <w:pPr>
        <w:pStyle w:val="NoPaddingFontSize1"/>
      </w:pPr>
    </w:p>
    <w:p w:rsidR="00000000" w:rsidRPr="00A740B8" w:rsidP="00A740B8">
      <w:pPr>
        <w:pStyle w:val="AllowPageBreak"/>
      </w:pPr>
    </w:p>
    <w:p w:rsidR="00000000" w:rsidRPr="00A740B8" w:rsidP="00A740B8">
      <w:pPr>
        <w:pStyle w:val="Heading1"/>
      </w:pPr>
      <w:bookmarkStart w:id="5" w:name="O_1297715"/>
      <w:bookmarkEnd w:id="5"/>
      <w:r w:rsidRPr="00A740B8">
        <w:t>Links</w:t>
      </w:r>
    </w:p>
    <w:p w:rsidR="00000000" w:rsidRPr="00A740B8" w:rsidP="00E46820">
      <w:pPr>
        <w:pStyle w:val="BodyText"/>
      </w:pPr>
      <w:r w:rsidRPr="00A740B8">
        <w:t>Companion Volume Impl</w:t>
      </w:r>
      <w:r w:rsidRPr="00A740B8">
        <w:t xml:space="preserve">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6D0425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A740B8" w:rsidP="00A740B8"/>
    <w:sectPr w:rsidSect="00A740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B8" w:rsidRPr="00E46820" w:rsidP="00E468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20" w:rsidP="00A74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6820" w:rsidP="00A74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46820" w:rsidP="00A740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0B8" w:rsidRPr="00E46820" w:rsidP="00E468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20" w:rsidRPr="002D2AF8" w:rsidP="00A74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POLINV027 Conduct police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E46820" w:rsidP="00A740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C2F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5C72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0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0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0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0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0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0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0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0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0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0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0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0B8"/>
  </w:style>
  <w:style w:type="character" w:customStyle="1" w:styleId="Heading1Char">
    <w:name w:val="Heading 1 Char"/>
    <w:basedOn w:val="DefaultParagraphFont"/>
    <w:link w:val="Heading1"/>
    <w:rsid w:val="00A740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0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0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0B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40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0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40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0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0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0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0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0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0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0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0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0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0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0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0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0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0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0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40B8"/>
    <w:rPr>
      <w:b/>
      <w:spacing w:val="0"/>
    </w:rPr>
  </w:style>
  <w:style w:type="paragraph" w:customStyle="1" w:styleId="SuperTitle">
    <w:name w:val="SuperTitle"/>
    <w:basedOn w:val="Title"/>
    <w:rsid w:val="00A740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0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0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40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40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0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0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0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0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0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0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0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0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0B8"/>
    <w:rPr>
      <w:i/>
    </w:rPr>
  </w:style>
  <w:style w:type="paragraph" w:styleId="Caption">
    <w:name w:val="caption"/>
    <w:basedOn w:val="BodyText"/>
    <w:next w:val="Normal"/>
    <w:qFormat/>
    <w:rsid w:val="00A740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0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0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0B8"/>
  </w:style>
  <w:style w:type="paragraph" w:styleId="TableofFigures">
    <w:name w:val="table of figures"/>
    <w:basedOn w:val="Normal"/>
    <w:next w:val="Normal"/>
    <w:semiHidden/>
    <w:rsid w:val="00A740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0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40B8"/>
    <w:rPr>
      <w:rFonts w:ascii="Wingdings" w:hAnsi="Wingdings"/>
    </w:rPr>
  </w:style>
  <w:style w:type="paragraph" w:customStyle="1" w:styleId="TableHeading">
    <w:name w:val="Table Heading"/>
    <w:basedOn w:val="HeadingBase"/>
    <w:rsid w:val="00A740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0B8"/>
    <w:rPr>
      <w:color w:val="0033CC"/>
      <w:u w:val="none"/>
    </w:rPr>
  </w:style>
  <w:style w:type="paragraph" w:customStyle="1" w:styleId="BodyTextRight">
    <w:name w:val="Body Text Right"/>
    <w:basedOn w:val="BodyText"/>
    <w:rsid w:val="00A740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0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0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0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0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0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0B8"/>
    <w:rPr>
      <w:sz w:val="32"/>
    </w:rPr>
  </w:style>
  <w:style w:type="paragraph" w:customStyle="1" w:styleId="HeadingProcedure">
    <w:name w:val="Heading Procedure"/>
    <w:basedOn w:val="HeadingBase"/>
    <w:next w:val="Normal"/>
    <w:rsid w:val="00A740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0B8"/>
    <w:pPr>
      <w:spacing w:before="60" w:after="60"/>
    </w:pPr>
  </w:style>
  <w:style w:type="paragraph" w:styleId="ListContinue">
    <w:name w:val="List Continue"/>
    <w:basedOn w:val="List"/>
    <w:rsid w:val="00A740B8"/>
    <w:pPr>
      <w:ind w:firstLine="0"/>
    </w:pPr>
  </w:style>
  <w:style w:type="paragraph" w:customStyle="1" w:styleId="ListNote">
    <w:name w:val="List Note"/>
    <w:basedOn w:val="List"/>
    <w:rsid w:val="00A740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0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0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0B8"/>
    <w:rPr>
      <w:rFonts w:ascii="Courier New" w:hAnsi="Courier New"/>
    </w:rPr>
  </w:style>
  <w:style w:type="paragraph" w:customStyle="1" w:styleId="NoteBullet">
    <w:name w:val="Note Bullet"/>
    <w:basedOn w:val="Note"/>
    <w:rsid w:val="00A740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0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0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0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0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40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0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0B8"/>
    <w:rPr>
      <w:b/>
      <w:smallCaps/>
    </w:rPr>
  </w:style>
  <w:style w:type="paragraph" w:customStyle="1" w:styleId="TableListNumber">
    <w:name w:val="Table List Number"/>
    <w:basedOn w:val="ListNumber"/>
    <w:rsid w:val="00A740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0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0B8"/>
    <w:pPr>
      <w:numPr>
        <w:numId w:val="8"/>
      </w:numPr>
    </w:pPr>
  </w:style>
  <w:style w:type="paragraph" w:customStyle="1" w:styleId="ListAlpha2">
    <w:name w:val="List Alpha 2"/>
    <w:basedOn w:val="List2"/>
    <w:rsid w:val="00A740B8"/>
    <w:pPr>
      <w:numPr>
        <w:numId w:val="7"/>
      </w:numPr>
    </w:pPr>
  </w:style>
  <w:style w:type="paragraph" w:styleId="List2">
    <w:name w:val="List 2"/>
    <w:basedOn w:val="BodyText"/>
    <w:rsid w:val="00A740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0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0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0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0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0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40B8"/>
    <w:pPr>
      <w:numPr>
        <w:numId w:val="3"/>
      </w:numPr>
    </w:pPr>
  </w:style>
  <w:style w:type="paragraph" w:styleId="ListContinue2">
    <w:name w:val="List Continue 2"/>
    <w:basedOn w:val="List2"/>
    <w:rsid w:val="00A740B8"/>
    <w:pPr>
      <w:ind w:firstLine="0"/>
    </w:pPr>
  </w:style>
  <w:style w:type="paragraph" w:styleId="ListContinue3">
    <w:name w:val="List Continue 3"/>
    <w:basedOn w:val="List3"/>
    <w:rsid w:val="00A740B8"/>
    <w:pPr>
      <w:ind w:left="1021" w:firstLine="0"/>
    </w:pPr>
  </w:style>
  <w:style w:type="paragraph" w:styleId="ListContinue4">
    <w:name w:val="List Continue 4"/>
    <w:basedOn w:val="List4"/>
    <w:rsid w:val="00A740B8"/>
    <w:pPr>
      <w:ind w:firstLine="0"/>
    </w:pPr>
  </w:style>
  <w:style w:type="paragraph" w:styleId="ListContinue5">
    <w:name w:val="List Continue 5"/>
    <w:basedOn w:val="List5"/>
    <w:rsid w:val="00A740B8"/>
    <w:pPr>
      <w:ind w:firstLine="0"/>
    </w:pPr>
  </w:style>
  <w:style w:type="paragraph" w:styleId="ListNumber3">
    <w:name w:val="List Number 3"/>
    <w:basedOn w:val="List3"/>
    <w:rsid w:val="00A740B8"/>
    <w:pPr>
      <w:numPr>
        <w:numId w:val="4"/>
      </w:numPr>
    </w:pPr>
  </w:style>
  <w:style w:type="paragraph" w:styleId="ListNumber4">
    <w:name w:val="List Number 4"/>
    <w:basedOn w:val="List4"/>
    <w:rsid w:val="00A740B8"/>
    <w:pPr>
      <w:numPr>
        <w:numId w:val="5"/>
      </w:numPr>
    </w:pPr>
  </w:style>
  <w:style w:type="paragraph" w:styleId="ListNumber5">
    <w:name w:val="List Number 5"/>
    <w:basedOn w:val="List5"/>
    <w:rsid w:val="00A740B8"/>
    <w:pPr>
      <w:numPr>
        <w:numId w:val="6"/>
      </w:numPr>
    </w:pPr>
  </w:style>
  <w:style w:type="paragraph" w:styleId="BlockText">
    <w:name w:val="Block Text"/>
    <w:basedOn w:val="Normal"/>
    <w:rsid w:val="00A740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0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0B8"/>
    <w:rPr>
      <w:sz w:val="16"/>
      <w:vertAlign w:val="superscript"/>
    </w:rPr>
  </w:style>
  <w:style w:type="character" w:customStyle="1" w:styleId="Symbols">
    <w:name w:val="Symbols"/>
    <w:basedOn w:val="DefaultParagraphFont"/>
    <w:rsid w:val="00A740B8"/>
    <w:rPr>
      <w:rFonts w:ascii="Symbol" w:hAnsi="Symbol"/>
    </w:rPr>
  </w:style>
  <w:style w:type="character" w:customStyle="1" w:styleId="MenuOptions">
    <w:name w:val="Menu Options"/>
    <w:basedOn w:val="DefaultParagraphFont"/>
    <w:rsid w:val="00A740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0B8"/>
    <w:rPr>
      <w:b/>
    </w:rPr>
  </w:style>
  <w:style w:type="character" w:customStyle="1" w:styleId="Underlined">
    <w:name w:val="Underlined"/>
    <w:basedOn w:val="DefaultParagraphFont"/>
    <w:rsid w:val="00A740B8"/>
    <w:rPr>
      <w:u w:val="single"/>
    </w:rPr>
  </w:style>
  <w:style w:type="paragraph" w:customStyle="1" w:styleId="TableBodyTextRight">
    <w:name w:val="Table Body Text Right"/>
    <w:basedOn w:val="TableBodyText"/>
    <w:rsid w:val="00A740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0B8"/>
    <w:rPr>
      <w:sz w:val="18"/>
    </w:rPr>
  </w:style>
  <w:style w:type="paragraph" w:customStyle="1" w:styleId="BodySmallRight">
    <w:name w:val="Body Small Right"/>
    <w:basedOn w:val="BodyTextRight"/>
    <w:rsid w:val="00A740B8"/>
    <w:rPr>
      <w:sz w:val="18"/>
      <w:szCs w:val="18"/>
    </w:rPr>
  </w:style>
  <w:style w:type="paragraph" w:customStyle="1" w:styleId="MarginEdition">
    <w:name w:val="Margin Edition"/>
    <w:basedOn w:val="MarginNote"/>
    <w:rsid w:val="00A740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0B8"/>
    <w:rPr>
      <w:sz w:val="2"/>
      <w:szCs w:val="2"/>
    </w:rPr>
  </w:style>
  <w:style w:type="character" w:customStyle="1" w:styleId="Small">
    <w:name w:val="Small"/>
    <w:basedOn w:val="DefaultParagraphFont"/>
    <w:rsid w:val="00A740B8"/>
    <w:rPr>
      <w:sz w:val="16"/>
    </w:rPr>
  </w:style>
  <w:style w:type="paragraph" w:customStyle="1" w:styleId="WideTable">
    <w:name w:val="Wide Table"/>
    <w:basedOn w:val="Normal"/>
    <w:rsid w:val="00A740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0B8"/>
  </w:style>
  <w:style w:type="paragraph" w:styleId="Quote">
    <w:name w:val="Quote"/>
    <w:basedOn w:val="Heading1"/>
    <w:link w:val="QuoteChar"/>
    <w:qFormat/>
    <w:rsid w:val="00A740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0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0B8"/>
    <w:pPr>
      <w:pageBreakBefore/>
    </w:pPr>
  </w:style>
  <w:style w:type="paragraph" w:customStyle="1" w:styleId="Border">
    <w:name w:val="Border"/>
    <w:basedOn w:val="Normal"/>
    <w:qFormat/>
    <w:rsid w:val="00A740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0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0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0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0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0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0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0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0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0B8"/>
    <w:rPr>
      <w:u w:val="single"/>
    </w:rPr>
  </w:style>
  <w:style w:type="character" w:customStyle="1" w:styleId="BoldandItalics">
    <w:name w:val="Bold and Italics"/>
    <w:qFormat/>
    <w:rsid w:val="00A740B8"/>
    <w:rPr>
      <w:b/>
      <w:i/>
      <w:u w:val="none"/>
    </w:rPr>
  </w:style>
  <w:style w:type="paragraph" w:styleId="BalloonText">
    <w:name w:val="Balloon Text"/>
    <w:basedOn w:val="Normal"/>
    <w:link w:val="BalloonTextChar"/>
    <w:rsid w:val="00A740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0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0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0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0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0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0B8"/>
    <w:pPr>
      <w:spacing w:before="0" w:after="0"/>
    </w:pPr>
  </w:style>
  <w:style w:type="paragraph" w:customStyle="1" w:styleId="BodyTextBold">
    <w:name w:val="Body Text Bold"/>
    <w:basedOn w:val="BodyText"/>
    <w:qFormat/>
    <w:rsid w:val="00A740B8"/>
    <w:rPr>
      <w:b/>
    </w:rPr>
  </w:style>
  <w:style w:type="character" w:styleId="Hyperlink">
    <w:name w:val="Hyperlink"/>
    <w:basedOn w:val="DefaultParagraphFont"/>
    <w:uiPriority w:val="99"/>
    <w:unhideWhenUsed/>
    <w:rsid w:val="00E468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2598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POLINV027 Conduct police investigations</dc:title>
  <dc:subject>Submitted</dc:subject>
  <dc:creator>Public Skills Australia</dc:creator>
  <cp:keywords>Release:</cp:keywords>
  <dc:description>Review Date: 12 April 2008</dc:description>
  <cp:lastModifiedBy>HSD_TPCMSd.prod</cp:lastModifiedBy>
  <cp:revision>3</cp:revision>
  <dcterms:created xsi:type="dcterms:W3CDTF">2025-04-01T22:48:00Z</dcterms:created>
  <dcterms:modified xsi:type="dcterms:W3CDTF">2025-04-01T22:48:00Z</dcterms:modified>
</cp:coreProperties>
</file>