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7C3" w:rsidP="00FB77C3">
      <w:pPr>
        <w:pStyle w:val="Title"/>
      </w:pPr>
      <w:r>
        <w:fldChar w:fldCharType="begin"/>
      </w:r>
      <w:r>
        <w:instrText xml:space="preserve"> TITLE   \* MERGEFORMAT </w:instrText>
      </w:r>
      <w:r>
        <w:fldChar w:fldCharType="separate"/>
      </w:r>
      <w:r>
        <w:t>POLINV026 Plan police investigations</w:t>
      </w:r>
      <w:r>
        <w:fldChar w:fldCharType="end"/>
      </w:r>
    </w:p>
    <w:p w:rsidR="00FB77C3" w:rsidP="00FB77C3">
      <w:pPr>
        <w:pStyle w:val="Version"/>
        <w:sectPr w:rsidSect="00412E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E84" w:rsidP="00412E84">
      <w:pPr>
        <w:pStyle w:val="SuperHeading"/>
      </w:pPr>
      <w:r w:rsidRPr="00412E84">
        <w:t>POLINV026 Plan police investigations</w:t>
      </w:r>
    </w:p>
    <w:p w:rsidR="00000000" w:rsidRPr="00412E84" w:rsidP="00412E84">
      <w:pPr>
        <w:pStyle w:val="Heading1"/>
      </w:pPr>
      <w:bookmarkStart w:id="1" w:name="O_1297701"/>
      <w:bookmarkEnd w:id="1"/>
      <w:r w:rsidRPr="00412E84">
        <w:t>Modification History</w:t>
      </w:r>
    </w:p>
    <w:p w:rsidR="00FB77C3" w:rsidP="00FB77C3">
      <w:pPr>
        <w:pStyle w:val="BodyText"/>
      </w:pPr>
      <w:r w:rsidRPr="00412E84">
        <w:t>Release 1. This is the first release of this unit of competency in the POL Police Training Package release 9.0.</w:t>
      </w:r>
    </w:p>
    <w:p w:rsidR="00000000" w:rsidRPr="00412E84" w:rsidP="00412E84">
      <w:pPr>
        <w:pStyle w:val="Heading1"/>
      </w:pPr>
      <w:bookmarkStart w:id="2" w:name="O_1297709"/>
      <w:bookmarkEnd w:id="2"/>
      <w:r w:rsidRPr="00412E84">
        <w:t>Application</w:t>
      </w:r>
    </w:p>
    <w:tbl>
      <w:tblPr>
        <w:tblW w:w="0" w:type="auto"/>
        <w:tblCellMar>
          <w:left w:w="62" w:type="dxa"/>
          <w:right w:w="62" w:type="dxa"/>
        </w:tblCellMar>
        <w:tblLook w:val="0000"/>
      </w:tblPr>
      <w:tblGrid>
        <w:gridCol w:w="9196"/>
      </w:tblGrid>
      <w:tr w:rsidTr="00FB77C3">
        <w:tblPrEx>
          <w:tblW w:w="0" w:type="auto"/>
          <w:tblCellMar>
            <w:left w:w="62" w:type="dxa"/>
            <w:right w:w="62" w:type="dxa"/>
          </w:tblCellMar>
          <w:tblLook w:val="0000"/>
        </w:tblPrEx>
        <w:trPr>
          <w:trHeight w:val="3615"/>
        </w:trPr>
        <w:tc>
          <w:tcPr>
            <w:tcW w:w="0" w:type="auto"/>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This unit describes the skills required to plan police investigations including identifying</w:t>
            </w:r>
            <w:r w:rsidRPr="00412E84">
              <w:t xml:space="preserve"> objectives, allocating resources and tasks, managing risk and reviewing processes.</w:t>
            </w:r>
          </w:p>
          <w:p w:rsidR="00000000" w:rsidRPr="00412E84" w:rsidP="00412E84">
            <w:pPr>
              <w:pStyle w:val="BodyText"/>
            </w:pPr>
            <w:r w:rsidRPr="00412E84">
              <w:t xml:space="preserve">This unit applies to those working as police staff, generally in a designated investigation role, who are responsible for the planning and implementation of strategies for </w:t>
            </w:r>
            <w:r w:rsidRPr="00412E84">
              <w:t>the overall management of an investigation.</w:t>
            </w:r>
          </w:p>
          <w:p w:rsidR="00000000" w:rsidRPr="00412E84" w:rsidP="00412E84">
            <w:pPr>
              <w:pStyle w:val="BodyText"/>
            </w:pPr>
            <w:r w:rsidRPr="00412E84">
              <w:t>The skills and knowledge described in this unit must be applied within the legislative, regulatory and policy environment in which they are carried out. Organisational policies and procedures must be consulted an</w:t>
            </w:r>
            <w:r w:rsidRPr="00412E84">
              <w:t>d adhered to, particularly those related to resource and case management, investigation processes and techniques, and codes of conduct.</w:t>
            </w:r>
          </w:p>
          <w:p w:rsidR="00000000" w:rsidRPr="00412E84" w:rsidP="00412E84">
            <w:pPr>
              <w:pStyle w:val="BodyText"/>
            </w:pPr>
            <w:r w:rsidRPr="00412E84">
              <w:t>Those undertaking this unit would demonstrate strong autonomy to independently access support from a broad range of serv</w:t>
            </w:r>
            <w:r w:rsidRPr="00412E84">
              <w:t>ices. The individual would be required to possess strong decision making and problem-solving skills. The individual would work on complex tasks across a broad range of unpredictable contexts and will require strong adaptability and planning abilities and c</w:t>
            </w:r>
            <w:r w:rsidRPr="00412E84">
              <w:t>apabilities for continually monitoring requirements in dynamic environments.</w:t>
            </w:r>
          </w:p>
          <w:p w:rsidR="00000000" w:rsidRPr="00412E84" w:rsidP="00412E84">
            <w:pPr>
              <w:pStyle w:val="BodyText"/>
            </w:pPr>
            <w:r w:rsidRPr="00412E84">
              <w:t>No licensing, legislative or certification requirements apply to this unit at the time of publication.</w:t>
            </w:r>
          </w:p>
        </w:tc>
      </w:tr>
    </w:tbl>
    <w:p w:rsidR="00000000" w:rsidRPr="00412E84" w:rsidP="00412E84">
      <w:pPr>
        <w:pStyle w:val="NoPaddingFontSize1"/>
      </w:pPr>
    </w:p>
    <w:p w:rsidR="00000000" w:rsidRPr="00412E84" w:rsidP="00412E84">
      <w:pPr>
        <w:pStyle w:val="AllowPageBreak"/>
      </w:pPr>
    </w:p>
    <w:p w:rsidR="00000000" w:rsidRPr="00412E84" w:rsidP="00412E84">
      <w:pPr>
        <w:pStyle w:val="Heading1"/>
      </w:pPr>
      <w:bookmarkStart w:id="3" w:name="O_1297708"/>
      <w:bookmarkEnd w:id="3"/>
      <w:r w:rsidRPr="00412E84">
        <w:t>Pre-requisite Unit</w:t>
      </w:r>
    </w:p>
    <w:tbl>
      <w:tblPr>
        <w:tblW w:w="9497" w:type="dxa"/>
        <w:tblLayout w:type="fixed"/>
        <w:tblCellMar>
          <w:left w:w="62" w:type="dxa"/>
          <w:right w:w="62" w:type="dxa"/>
        </w:tblCellMar>
        <w:tblLook w:val="0000"/>
      </w:tblPr>
      <w:tblGrid>
        <w:gridCol w:w="9497"/>
      </w:tblGrid>
      <w:tr w:rsidTr="00412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Not applicable.</w:t>
            </w:r>
          </w:p>
        </w:tc>
      </w:tr>
    </w:tbl>
    <w:p w:rsidR="00000000" w:rsidRPr="00412E84" w:rsidP="00412E84">
      <w:pPr>
        <w:pStyle w:val="NoPaddingFontSize1"/>
      </w:pPr>
    </w:p>
    <w:p w:rsidR="00000000" w:rsidRPr="00412E84" w:rsidP="00412E84">
      <w:pPr>
        <w:pStyle w:val="AllowPageBreak"/>
      </w:pPr>
    </w:p>
    <w:p w:rsidR="00000000" w:rsidRPr="00412E84" w:rsidP="00412E84">
      <w:pPr>
        <w:pStyle w:val="Heading1"/>
      </w:pPr>
      <w:bookmarkStart w:id="4" w:name="O_1297707"/>
      <w:bookmarkEnd w:id="4"/>
      <w:r w:rsidRPr="00412E84">
        <w:t>Competency Field</w:t>
      </w:r>
    </w:p>
    <w:tbl>
      <w:tblPr>
        <w:tblW w:w="9497" w:type="dxa"/>
        <w:tblLayout w:type="fixed"/>
        <w:tblCellMar>
          <w:left w:w="62" w:type="dxa"/>
          <w:right w:w="62" w:type="dxa"/>
        </w:tblCellMar>
        <w:tblLook w:val="0000"/>
      </w:tblPr>
      <w:tblGrid>
        <w:gridCol w:w="9497"/>
      </w:tblGrid>
      <w:tr w:rsidTr="00412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Investigations</w:t>
            </w:r>
          </w:p>
        </w:tc>
      </w:tr>
    </w:tbl>
    <w:p w:rsidR="00000000" w:rsidRPr="00412E84" w:rsidP="00412E84">
      <w:pPr>
        <w:pStyle w:val="NoPaddingFontSize1"/>
      </w:pPr>
    </w:p>
    <w:p w:rsidR="00000000" w:rsidRPr="00412E84" w:rsidP="00412E84">
      <w:pPr>
        <w:pStyle w:val="AllowPageBreak"/>
      </w:pPr>
    </w:p>
    <w:p w:rsidR="00000000" w:rsidRPr="00412E84" w:rsidP="00412E84">
      <w:pPr>
        <w:pStyle w:val="Heading1"/>
      </w:pPr>
      <w:bookmarkStart w:id="5" w:name="O_1297706"/>
      <w:bookmarkEnd w:id="5"/>
      <w:r w:rsidRPr="00412E84">
        <w:t>Unit Sector</w:t>
      </w:r>
    </w:p>
    <w:tbl>
      <w:tblPr>
        <w:tblW w:w="9497" w:type="dxa"/>
        <w:tblLayout w:type="fixed"/>
        <w:tblCellMar>
          <w:left w:w="62" w:type="dxa"/>
          <w:right w:w="62" w:type="dxa"/>
        </w:tblCellMar>
        <w:tblLook w:val="0000"/>
      </w:tblPr>
      <w:tblGrid>
        <w:gridCol w:w="9497"/>
      </w:tblGrid>
      <w:tr w:rsidTr="00412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Not applicable.</w:t>
            </w:r>
          </w:p>
        </w:tc>
      </w:tr>
    </w:tbl>
    <w:p w:rsidR="00000000" w:rsidRPr="00412E84" w:rsidP="00412E84">
      <w:pPr>
        <w:pStyle w:val="NoPaddingFontSize1"/>
      </w:pPr>
    </w:p>
    <w:p w:rsidR="00000000" w:rsidRPr="00412E84" w:rsidP="00412E84">
      <w:pPr>
        <w:pStyle w:val="AllowPageBreak"/>
      </w:pPr>
    </w:p>
    <w:p w:rsidR="00000000" w:rsidRPr="00412E84" w:rsidP="00412E84">
      <w:pPr>
        <w:pStyle w:val="Heading1"/>
      </w:pPr>
      <w:bookmarkStart w:id="6" w:name="O_1297705"/>
      <w:bookmarkEnd w:id="6"/>
      <w:r w:rsidRPr="00412E8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12E8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PERFORMANCE CRITERIA</w:t>
            </w:r>
          </w:p>
        </w:tc>
      </w:tr>
      <w:tr w:rsidTr="00412E8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t>Performance criteria describe the performance needed to demonstrate achievement of the element</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rPr>
                <w:rStyle w:val="SpecialBold"/>
              </w:rPr>
              <w:t>Develop investigation plans</w:t>
            </w: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Conduct initial assessments to determine if an </w:t>
            </w:r>
          </w:p>
          <w:p w:rsidR="00000000" w:rsidP="00412E84">
            <w:pPr>
              <w:pStyle w:val="BodyText"/>
              <w:rPr>
                <w:lang w:val="en-NZ"/>
              </w:rPr>
            </w:pPr>
            <w:r w:rsidRPr="00412E84">
              <w:t>investigation is required</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Define investigation objectives to provide o</w:t>
            </w:r>
            <w:r w:rsidRPr="00412E84">
              <w:t xml:space="preserve">perational </w:t>
            </w:r>
          </w:p>
          <w:p w:rsidR="00000000" w:rsidP="00412E84">
            <w:pPr>
              <w:pStyle w:val="BodyText"/>
              <w:rPr>
                <w:lang w:val="en-NZ"/>
              </w:rPr>
            </w:pPr>
            <w:r w:rsidRPr="00412E84">
              <w:t>focus and preferred outcomes</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Analyse information to identify potential investigation </w:t>
            </w:r>
          </w:p>
          <w:p w:rsidR="00000000" w:rsidP="00412E84">
            <w:pPr>
              <w:pStyle w:val="BodyText"/>
              <w:rPr>
                <w:lang w:val="en-NZ"/>
              </w:rPr>
            </w:pPr>
            <w:r w:rsidRPr="00412E84">
              <w:t>directions</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t>Identify avenues of enquiry to advance investigations</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Conduct risk assessments to identify investigation </w:t>
            </w:r>
          </w:p>
          <w:p w:rsidR="00000000" w:rsidP="00412E84">
            <w:pPr>
              <w:pStyle w:val="BodyText"/>
              <w:rPr>
                <w:lang w:val="en-NZ"/>
              </w:rPr>
            </w:pPr>
            <w:r w:rsidRPr="00412E84">
              <w:t>opportunities and limitations</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Prepare investigation plans to provide direction to </w:t>
            </w:r>
          </w:p>
          <w:p w:rsidR="00000000" w:rsidP="00412E84">
            <w:pPr>
              <w:pStyle w:val="BodyText"/>
              <w:rPr>
                <w:lang w:val="en-NZ"/>
              </w:rPr>
            </w:pPr>
            <w:r w:rsidRPr="00412E84">
              <w:t>investigation and define responsibilities of stakeholders</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Prioritise investigatory phases, methods and activities to </w:t>
            </w:r>
          </w:p>
          <w:p w:rsidR="00000000" w:rsidP="00412E84">
            <w:pPr>
              <w:pStyle w:val="BodyText"/>
              <w:rPr>
                <w:lang w:val="en-NZ"/>
              </w:rPr>
            </w:pPr>
            <w:r w:rsidRPr="00412E84">
              <w:t>inform sequence of operations</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Establish communication channels with stakeholders to </w:t>
            </w:r>
          </w:p>
          <w:p w:rsidR="00000000" w:rsidP="00412E84">
            <w:pPr>
              <w:pStyle w:val="BodyText"/>
              <w:rPr>
                <w:lang w:val="en-NZ"/>
              </w:rPr>
            </w:pPr>
            <w:r w:rsidRPr="00412E84">
              <w:t>facilitate flow of information</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Facilitate recording of information using jurisdictional </w:t>
            </w:r>
          </w:p>
          <w:p w:rsidR="00000000" w:rsidP="00412E84">
            <w:pPr>
              <w:pStyle w:val="BodyText"/>
              <w:rPr>
                <w:lang w:val="en-NZ"/>
              </w:rPr>
            </w:pPr>
            <w:r w:rsidRPr="00412E84">
              <w:t>information management systems</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Implement investigation plan to achieve investigation </w:t>
            </w:r>
          </w:p>
          <w:p w:rsidR="00000000" w:rsidP="00412E84">
            <w:pPr>
              <w:pStyle w:val="BodyText"/>
              <w:rPr>
                <w:lang w:val="en-NZ"/>
              </w:rPr>
            </w:pPr>
            <w:r w:rsidRPr="00412E84">
              <w:t>objectives</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rPr>
                <w:rStyle w:val="SpecialBold"/>
              </w:rPr>
              <w:t>Coordinate resources</w:t>
            </w: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Assess and secure resources available to undertake </w:t>
            </w:r>
          </w:p>
          <w:p w:rsidR="00000000" w:rsidP="00412E84">
            <w:pPr>
              <w:pStyle w:val="BodyText"/>
              <w:rPr>
                <w:lang w:val="en-NZ"/>
              </w:rPr>
            </w:pPr>
            <w:r w:rsidRPr="00412E84">
              <w:t>investigation activities</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Formulate contingency plans to address potential </w:t>
            </w:r>
          </w:p>
          <w:p w:rsidR="00000000" w:rsidP="00412E84">
            <w:pPr>
              <w:pStyle w:val="BodyText"/>
              <w:rPr>
                <w:lang w:val="en-NZ"/>
              </w:rPr>
            </w:pPr>
            <w:r w:rsidRPr="00412E84">
              <w:t>resource limitations</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Manage resource usage to achieve investigation </w:t>
            </w:r>
          </w:p>
          <w:p w:rsidR="00000000" w:rsidP="00412E84">
            <w:pPr>
              <w:pStyle w:val="BodyText"/>
              <w:rPr>
                <w:lang w:val="en-NZ"/>
              </w:rPr>
            </w:pPr>
            <w:r w:rsidRPr="00412E84">
              <w:t>objectives</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rPr>
                <w:rStyle w:val="SpecialBold"/>
              </w:rPr>
              <w:t>Review investigation</w:t>
            </w: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Assess investigation plan continually in order to adjust to </w:t>
            </w:r>
          </w:p>
          <w:p w:rsidR="00000000" w:rsidP="00412E84">
            <w:pPr>
              <w:pStyle w:val="BodyText"/>
              <w:rPr>
                <w:lang w:val="en-NZ"/>
              </w:rPr>
            </w:pPr>
            <w:r w:rsidRPr="00412E84">
              <w:t>changing circumstances and requirements</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Examine investigation to ensure adherence to </w:t>
            </w:r>
          </w:p>
          <w:p w:rsidR="00000000" w:rsidP="00412E84">
            <w:pPr>
              <w:pStyle w:val="BodyText"/>
              <w:rPr>
                <w:lang w:val="en-NZ"/>
              </w:rPr>
            </w:pPr>
            <w:r w:rsidRPr="00412E84">
              <w:t>jurisdictional policies and procedures</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t>Finalise the investigation</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3</w:t>
            </w:r>
            <w:r w:rsidRPr="00412E84">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Compare investigation outcomes against objectives of </w:t>
            </w:r>
          </w:p>
          <w:p w:rsidR="00000000" w:rsidP="00412E84">
            <w:pPr>
              <w:pStyle w:val="BodyText"/>
              <w:rPr>
                <w:lang w:val="en-NZ"/>
              </w:rPr>
            </w:pPr>
            <w:r w:rsidRPr="00412E84">
              <w:t>the investigation plan</w:t>
            </w:r>
          </w:p>
        </w:tc>
      </w:tr>
      <w:tr w:rsidTr="00412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2E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Disseminate review outcomes to inform future </w:t>
            </w:r>
          </w:p>
          <w:p w:rsidR="00000000" w:rsidRPr="00412E84" w:rsidP="00412E84">
            <w:pPr>
              <w:pStyle w:val="BodyText"/>
            </w:pPr>
            <w:r w:rsidRPr="00412E84">
              <w:t>improvements in investigations</w:t>
            </w:r>
          </w:p>
        </w:tc>
      </w:tr>
    </w:tbl>
    <w:p w:rsidR="00000000" w:rsidRPr="00412E84" w:rsidP="00412E84">
      <w:pPr>
        <w:pStyle w:val="NoPaddingFontSize1"/>
      </w:pPr>
    </w:p>
    <w:p w:rsidR="00000000" w:rsidRPr="00412E84" w:rsidP="00412E84">
      <w:pPr>
        <w:pStyle w:val="AllowPageBreak"/>
      </w:pPr>
    </w:p>
    <w:p w:rsidR="00000000" w:rsidRPr="00412E84" w:rsidP="00412E84">
      <w:pPr>
        <w:pStyle w:val="Heading1"/>
      </w:pPr>
      <w:bookmarkStart w:id="7" w:name="O_1297704"/>
      <w:bookmarkEnd w:id="7"/>
      <w:r w:rsidRPr="00412E84">
        <w:t>Foundation Skills</w:t>
      </w:r>
    </w:p>
    <w:p w:rsidR="00000000" w:rsidRPr="00412E84" w:rsidP="00FB77C3">
      <w:pPr>
        <w:pStyle w:val="BodyText"/>
      </w:pPr>
      <w:r w:rsidRPr="00412E84">
        <w:t>This section describes those language, literacy, numeracy and employment skills that are essential to performance. Foundation skills essential to performance in this unit, but not explicit in the performance criteria are listed in the table below.</w:t>
      </w:r>
    </w:p>
    <w:tbl>
      <w:tblPr>
        <w:tblW w:w="0" w:type="auto"/>
        <w:tblLayout w:type="fixed"/>
        <w:tblCellMar>
          <w:left w:w="62" w:type="dxa"/>
          <w:right w:w="62" w:type="dxa"/>
        </w:tblCellMar>
        <w:tblLook w:val="0000"/>
      </w:tblPr>
      <w:tblGrid>
        <w:gridCol w:w="2008"/>
        <w:gridCol w:w="6795"/>
      </w:tblGrid>
      <w:tr w:rsidTr="00412E84">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412E84" w:rsidP="00412E84">
            <w:pPr>
              <w:pStyle w:val="BodyText"/>
            </w:pPr>
            <w:r w:rsidRPr="00412E84">
              <w:rPr>
                <w:rStyle w:val="SpecialBold"/>
              </w:rPr>
              <w:t>Skill</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12E84">
            <w:pPr>
              <w:pStyle w:val="BodyText"/>
              <w:rPr>
                <w:lang w:val="en-NZ"/>
              </w:rPr>
            </w:pPr>
            <w:r w:rsidRPr="00412E84">
              <w:rPr>
                <w:rStyle w:val="SpecialBold"/>
              </w:rPr>
              <w:t>D</w:t>
            </w:r>
            <w:r w:rsidRPr="00412E84">
              <w:rPr>
                <w:rStyle w:val="SpecialBold"/>
              </w:rPr>
              <w:t>escription</w:t>
            </w:r>
          </w:p>
        </w:tc>
      </w:tr>
      <w:tr w:rsidTr="00412E84">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12E84">
            <w:pPr>
              <w:pStyle w:val="BodyText"/>
              <w:rPr>
                <w:lang w:val="en-NZ"/>
              </w:rPr>
            </w:pPr>
            <w:r w:rsidRPr="00412E84">
              <w:rPr>
                <w:rStyle w:val="SpecialBold"/>
              </w:rPr>
              <w:t>Learning </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412E84" w:rsidP="00412E84">
            <w:pPr>
              <w:pStyle w:val="BodyText"/>
            </w:pPr>
            <w:r w:rsidRPr="00412E84">
              <w:t>Independently gather and analyse information from a variety of sources.</w:t>
            </w:r>
          </w:p>
          <w:p w:rsidR="00000000" w:rsidP="00412E84">
            <w:pPr>
              <w:pStyle w:val="BodyText"/>
              <w:rPr>
                <w:lang w:val="en-NZ"/>
              </w:rPr>
            </w:pPr>
            <w:r w:rsidRPr="00412E84">
              <w:t xml:space="preserve">Review and critically assess information relevant to an investigation, including risk assessments to identify investigation opportunities and limitations. </w:t>
            </w:r>
          </w:p>
        </w:tc>
      </w:tr>
      <w:tr w:rsidTr="00412E84">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12E84">
            <w:pPr>
              <w:pStyle w:val="BodyText"/>
              <w:rPr>
                <w:lang w:val="en-NZ"/>
              </w:rPr>
            </w:pPr>
            <w:r w:rsidRPr="00412E84">
              <w:rPr>
                <w:rStyle w:val="SpecialBold"/>
              </w:rPr>
              <w:t>Reading </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412E84" w:rsidP="00412E84">
            <w:pPr>
              <w:pStyle w:val="BodyText"/>
            </w:pPr>
            <w:r w:rsidRPr="00412E84">
              <w:t>Read and apply jurisdictional policies and procedures related to conduct of investigations.</w:t>
            </w:r>
          </w:p>
          <w:p w:rsidR="00000000" w:rsidRPr="00412E84" w:rsidP="00412E84">
            <w:pPr>
              <w:pStyle w:val="BodyText"/>
            </w:pPr>
            <w:r w:rsidRPr="00412E84">
              <w:t xml:space="preserve">Read information to identify potential investigation directions.  </w:t>
            </w:r>
          </w:p>
          <w:p w:rsidR="00000000" w:rsidRPr="00412E84" w:rsidP="00412E84">
            <w:pPr>
              <w:pStyle w:val="BodyText"/>
            </w:pPr>
            <w:r w:rsidRPr="00412E84">
              <w:t xml:space="preserve">Read information to conduct risk assessments. </w:t>
            </w:r>
          </w:p>
          <w:p w:rsidR="00000000" w:rsidRPr="00412E84" w:rsidP="00412E84">
            <w:pPr>
              <w:pStyle w:val="BodyText"/>
            </w:pPr>
            <w:r w:rsidRPr="00412E84">
              <w:t>Compare written investigation outcomes ag</w:t>
            </w:r>
            <w:r w:rsidRPr="00412E84">
              <w:t>ainst objectives of the investigation plan.</w:t>
            </w:r>
          </w:p>
          <w:p w:rsidR="00000000" w:rsidP="00412E84">
            <w:pPr>
              <w:pStyle w:val="BodyText"/>
              <w:rPr>
                <w:lang w:val="en-NZ"/>
              </w:rPr>
            </w:pPr>
            <w:r w:rsidRPr="00412E84">
              <w:t>Read and review procedures and outcomes for quality assurance purposes.</w:t>
            </w:r>
          </w:p>
        </w:tc>
      </w:tr>
      <w:tr w:rsidTr="00412E84">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12E84">
            <w:pPr>
              <w:pStyle w:val="BodyText"/>
              <w:rPr>
                <w:lang w:val="en-NZ"/>
              </w:rPr>
            </w:pPr>
            <w:r w:rsidRPr="00412E84">
              <w:rPr>
                <w:rStyle w:val="SpecialBold"/>
              </w:rPr>
              <w:t>Writing</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412E84" w:rsidP="00412E84">
            <w:pPr>
              <w:pStyle w:val="BodyText"/>
            </w:pPr>
            <w:r w:rsidRPr="00412E84">
              <w:t>Prepare written investigation plans to provide direction to investigations and define responsibilities of stakeholders.</w:t>
            </w:r>
          </w:p>
          <w:p w:rsidR="00000000" w:rsidRPr="00412E84" w:rsidP="00412E84">
            <w:pPr>
              <w:pStyle w:val="BodyText"/>
            </w:pPr>
            <w:r w:rsidRPr="00412E84">
              <w:t>Communicate</w:t>
            </w:r>
            <w:r w:rsidRPr="00412E84">
              <w:t xml:space="preserve"> investigation plan and outcomes in writing to relevant personnel.</w:t>
            </w:r>
          </w:p>
          <w:p w:rsidR="00000000" w:rsidRPr="00412E84" w:rsidP="00412E84">
            <w:pPr>
              <w:pStyle w:val="BodyText"/>
            </w:pPr>
            <w:r w:rsidRPr="00412E84">
              <w:t>Establish written communication channels with stakeholders to facilitate flow of information.</w:t>
            </w:r>
          </w:p>
          <w:p w:rsidR="00000000" w:rsidRPr="00412E84" w:rsidP="00412E84">
            <w:pPr>
              <w:pStyle w:val="BodyText"/>
            </w:pPr>
            <w:r w:rsidRPr="00412E84">
              <w:t>Record information using jurisdictional information management systems.</w:t>
            </w:r>
          </w:p>
          <w:p w:rsidR="00000000" w:rsidP="00412E84">
            <w:pPr>
              <w:pStyle w:val="BodyText"/>
              <w:rPr>
                <w:lang w:val="en-NZ"/>
              </w:rPr>
            </w:pPr>
            <w:r w:rsidRPr="00412E84">
              <w:t>Formulate a written sec</w:t>
            </w:r>
            <w:r w:rsidRPr="00412E84">
              <w:t xml:space="preserve">urity plan to address security requirements of the investigation, resources and security of exhibits. </w:t>
            </w:r>
          </w:p>
        </w:tc>
      </w:tr>
      <w:tr w:rsidTr="00412E84">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12E84">
            <w:pPr>
              <w:pStyle w:val="BodyText"/>
              <w:rPr>
                <w:lang w:val="en-NZ"/>
              </w:rPr>
            </w:pPr>
            <w:r w:rsidRPr="00412E84">
              <w:rPr>
                <w:rStyle w:val="SpecialBold"/>
              </w:rPr>
              <w:t>Oral Communication</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412E84" w:rsidP="00412E84">
            <w:pPr>
              <w:pStyle w:val="BodyText"/>
            </w:pPr>
            <w:r w:rsidRPr="00412E84">
              <w:t>Establish oral communication channels with stakeholders to facilitate flow of information.</w:t>
            </w:r>
          </w:p>
          <w:p w:rsidR="00000000" w:rsidRPr="00412E84" w:rsidP="00412E84">
            <w:pPr>
              <w:pStyle w:val="BodyText"/>
            </w:pPr>
            <w:r w:rsidRPr="00412E84">
              <w:t>Communicate investigation plan and outcome</w:t>
            </w:r>
            <w:r w:rsidRPr="00412E84">
              <w:t>s orally to relevant personnel.</w:t>
            </w:r>
          </w:p>
          <w:p w:rsidR="00000000" w:rsidRPr="00412E84" w:rsidP="00412E84">
            <w:pPr>
              <w:pStyle w:val="BodyText"/>
            </w:pPr>
            <w:r w:rsidRPr="00412E84">
              <w:t>Communicate information in investigation briefings.</w:t>
            </w:r>
          </w:p>
        </w:tc>
      </w:tr>
    </w:tbl>
    <w:p w:rsidR="00FB77C3" w:rsidP="00412E84">
      <w:pPr>
        <w:pStyle w:val="NoPaddingFontSize1"/>
      </w:pPr>
    </w:p>
    <w:p w:rsidR="00FB77C3" w:rsidP="00412E84">
      <w:pPr>
        <w:pStyle w:val="NoPaddingFontSize1"/>
      </w:pPr>
    </w:p>
    <w:p w:rsidR="00000000" w:rsidRPr="00412E84" w:rsidP="00412E84">
      <w:pPr>
        <w:pStyle w:val="Heading1"/>
      </w:pPr>
      <w:bookmarkStart w:id="8" w:name="O_1297703"/>
      <w:bookmarkEnd w:id="8"/>
      <w:r w:rsidRPr="00412E84">
        <w:t>Range of Conditions</w:t>
      </w:r>
    </w:p>
    <w:tbl>
      <w:tblPr>
        <w:tblW w:w="9497" w:type="dxa"/>
        <w:tblLayout w:type="fixed"/>
        <w:tblCellMar>
          <w:left w:w="62" w:type="dxa"/>
          <w:right w:w="62" w:type="dxa"/>
        </w:tblCellMar>
        <w:tblLook w:val="0000"/>
      </w:tblPr>
      <w:tblGrid>
        <w:gridCol w:w="9497"/>
      </w:tblGrid>
      <w:tr w:rsidTr="00412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Range is restricted to essential operating conditions and any other variables essential to the work environment.</w:t>
            </w:r>
          </w:p>
          <w:p w:rsidR="00000000" w:rsidRPr="00412E84" w:rsidP="00412E84">
            <w:pPr>
              <w:pStyle w:val="BodyText"/>
            </w:pPr>
            <w:r w:rsidRPr="00412E84">
              <w:t>Non-essential conditions may be found in the Companion Volume Implementation Guide.</w:t>
            </w:r>
          </w:p>
        </w:tc>
      </w:tr>
    </w:tbl>
    <w:p w:rsidR="00000000" w:rsidRPr="00412E84" w:rsidP="00412E84">
      <w:pPr>
        <w:pStyle w:val="NoPaddingFontSize1"/>
      </w:pPr>
    </w:p>
    <w:p w:rsidR="00000000" w:rsidRPr="00412E84" w:rsidP="00412E84">
      <w:pPr>
        <w:pStyle w:val="AllowPageBreak"/>
      </w:pPr>
    </w:p>
    <w:p w:rsidR="00000000" w:rsidRPr="00412E84" w:rsidP="00412E84">
      <w:pPr>
        <w:pStyle w:val="Heading1"/>
      </w:pPr>
      <w:bookmarkStart w:id="9" w:name="O_1297702"/>
      <w:bookmarkEnd w:id="9"/>
      <w:r w:rsidRPr="00412E84">
        <w:t>Unit Mapping Information</w:t>
      </w:r>
    </w:p>
    <w:tbl>
      <w:tblPr>
        <w:tblW w:w="0" w:type="auto"/>
        <w:tblCellMar>
          <w:left w:w="62" w:type="dxa"/>
          <w:right w:w="62" w:type="dxa"/>
        </w:tblCellMar>
        <w:tblLook w:val="0000"/>
      </w:tblPr>
      <w:tblGrid>
        <w:gridCol w:w="9196"/>
      </w:tblGrid>
      <w:tr w:rsidTr="00FB77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This unit supersedes and is equivalent to POLINV001 Plan police investigations</w:t>
            </w:r>
          </w:p>
        </w:tc>
      </w:tr>
    </w:tbl>
    <w:p w:rsidR="00FB77C3" w:rsidP="00412E84">
      <w:pPr>
        <w:pStyle w:val="NoPaddingFontSize1"/>
      </w:pPr>
    </w:p>
    <w:p w:rsidR="00FB77C3" w:rsidP="00412E84">
      <w:pPr>
        <w:pStyle w:val="NoPaddingFontSize1"/>
      </w:pPr>
    </w:p>
    <w:p w:rsidR="00000000" w:rsidRPr="00412E84" w:rsidP="00412E84">
      <w:pPr>
        <w:pStyle w:val="Heading1"/>
      </w:pPr>
      <w:bookmarkStart w:id="10" w:name="O_1297695"/>
      <w:bookmarkEnd w:id="10"/>
      <w:r w:rsidRPr="00412E84">
        <w:t>Links</w:t>
      </w:r>
    </w:p>
    <w:p w:rsidR="00000000" w:rsidRPr="00412E84" w:rsidP="00FB77C3">
      <w:pPr>
        <w:pStyle w:val="BodyText"/>
      </w:pPr>
      <w:r w:rsidRPr="00412E8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12478">
        <w:rPr>
          <w:rStyle w:val="Hyperlink"/>
        </w:rPr>
        <w:t>https://vetnet.gov.au/Pages/TrainingDocs.aspx?q=98c3984e-2cf1-48a8-8ed1-85e4b92e7351</w:t>
      </w:r>
      <w:r>
        <w:fldChar w:fldCharType="end"/>
      </w:r>
    </w:p>
    <w:p w:rsidR="00000000" w:rsidRPr="00412E84" w:rsidP="00FB77C3">
      <w:pPr>
        <w:pStyle w:val="BodyText"/>
        <w:sectPr w:rsidSect="00412E84">
          <w:headerReference w:type="default" r:id="rId10"/>
          <w:footerReference w:type="default" r:id="rId11"/>
          <w:pgSz w:w="11908" w:h="16833"/>
          <w:pgMar w:top="1702" w:right="1418" w:bottom="1702" w:left="1418" w:header="992" w:footer="992" w:gutter="0"/>
          <w:cols w:space="720"/>
          <w:noEndnote/>
          <w:docGrid w:linePitch="299"/>
        </w:sectPr>
      </w:pPr>
    </w:p>
    <w:p w:rsidR="00000000" w:rsidRPr="00412E84" w:rsidP="00412E84">
      <w:pPr>
        <w:pStyle w:val="SuperHeading"/>
      </w:pPr>
      <w:r w:rsidRPr="00412E84">
        <w:t>Assessment Requirements for POLINV026 Plan police investigation</w:t>
      </w:r>
      <w:r w:rsidRPr="00412E84">
        <w:t>s</w:t>
      </w:r>
    </w:p>
    <w:p w:rsidR="00000000" w:rsidRPr="00412E84" w:rsidP="00412E84">
      <w:pPr>
        <w:pStyle w:val="Heading1"/>
      </w:pPr>
      <w:bookmarkStart w:id="11" w:name="O_1297697"/>
      <w:bookmarkEnd w:id="11"/>
      <w:r w:rsidRPr="00412E84">
        <w:t>Modification History</w:t>
      </w:r>
    </w:p>
    <w:p w:rsidR="00FB77C3" w:rsidP="00FB77C3">
      <w:pPr>
        <w:pStyle w:val="BodyText"/>
      </w:pPr>
      <w:r w:rsidRPr="00412E84">
        <w:t>Release 1. This is the first release of this unit of competency in the POL Police Training Package release 9.0.</w:t>
      </w:r>
    </w:p>
    <w:p w:rsidR="00000000" w:rsidRPr="00412E84" w:rsidP="00412E84">
      <w:pPr>
        <w:pStyle w:val="Heading1"/>
      </w:pPr>
      <w:bookmarkStart w:id="12" w:name="O_1297700"/>
      <w:bookmarkEnd w:id="12"/>
      <w:r w:rsidRPr="00412E84">
        <w:t>Performance Evidence</w:t>
      </w:r>
    </w:p>
    <w:tbl>
      <w:tblPr>
        <w:tblW w:w="9497" w:type="dxa"/>
        <w:tblLayout w:type="fixed"/>
        <w:tblCellMar>
          <w:left w:w="62" w:type="dxa"/>
          <w:right w:w="62" w:type="dxa"/>
        </w:tblCellMar>
        <w:tblLook w:val="0000"/>
      </w:tblPr>
      <w:tblGrid>
        <w:gridCol w:w="9497"/>
      </w:tblGrid>
      <w:tr w:rsidTr="00412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t>The candidate must provide evidence on at least one occasion that they have met the elements and performance criteria and have demonstrated the ability to:</w:t>
            </w:r>
          </w:p>
        </w:tc>
      </w:tr>
      <w:tr w:rsidTr="00412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E84" w:rsidP="00412E84">
            <w:pPr>
              <w:pStyle w:val="ListBullet"/>
            </w:pPr>
            <w:r w:rsidRPr="00412E84">
              <w:t>conduct initial assessment of the incident or issue to determine whether an investigation is necessary</w:t>
            </w:r>
          </w:p>
          <w:p w:rsidR="00000000" w:rsidRPr="00412E84" w:rsidP="00412E84">
            <w:pPr>
              <w:pStyle w:val="ListBullet"/>
            </w:pPr>
            <w:r w:rsidRPr="00412E84">
              <w:t>communicate the investigation plan and outcome in writing and verbally</w:t>
            </w:r>
          </w:p>
          <w:p w:rsidR="00000000" w:rsidRPr="00412E84" w:rsidP="00412E84">
            <w:pPr>
              <w:pStyle w:val="ListBullet"/>
            </w:pPr>
            <w:r w:rsidRPr="00412E84">
              <w:t>communicate with stakeholders to facilitate the investigation</w:t>
            </w:r>
          </w:p>
          <w:p w:rsidR="00000000" w:rsidRPr="00412E84" w:rsidP="00412E84">
            <w:pPr>
              <w:pStyle w:val="ListBullet"/>
            </w:pPr>
            <w:r w:rsidRPr="00412E84">
              <w:t>demonstrate flexibil</w:t>
            </w:r>
            <w:r w:rsidRPr="00412E84">
              <w:t>ity and adaptability by adjusting the investigation plan</w:t>
            </w:r>
          </w:p>
          <w:p w:rsidR="00000000" w:rsidRPr="00412E84" w:rsidP="00412E84">
            <w:pPr>
              <w:pStyle w:val="ListBullet"/>
            </w:pPr>
            <w:r w:rsidRPr="00412E84">
              <w:t xml:space="preserve">formulate security plan to address security requirements of the investigation, resources and security of exhibits </w:t>
            </w:r>
          </w:p>
          <w:p w:rsidR="00000000" w:rsidRPr="00412E84" w:rsidP="00412E84">
            <w:pPr>
              <w:pStyle w:val="ListBullet"/>
            </w:pPr>
            <w:r w:rsidRPr="00412E84">
              <w:t xml:space="preserve">identify and manage financial, human and physical resources </w:t>
            </w:r>
          </w:p>
          <w:p w:rsidR="00000000" w:rsidRPr="00412E84" w:rsidP="00412E84">
            <w:pPr>
              <w:pStyle w:val="ListBullet"/>
            </w:pPr>
            <w:r w:rsidRPr="00412E84">
              <w:t>identify and select inv</w:t>
            </w:r>
            <w:r w:rsidRPr="00412E84">
              <w:t xml:space="preserve">estigation methods and techniques </w:t>
            </w:r>
          </w:p>
          <w:p w:rsidR="00000000" w:rsidRPr="00412E84" w:rsidP="00412E84">
            <w:pPr>
              <w:pStyle w:val="ListBullet"/>
            </w:pPr>
            <w:r w:rsidRPr="00412E84">
              <w:t xml:space="preserve">sequence activities and phases to guide implementation of investigation plan </w:t>
            </w:r>
          </w:p>
          <w:p w:rsidR="00000000" w:rsidRPr="00412E84" w:rsidP="00412E84">
            <w:pPr>
              <w:pStyle w:val="ListBullet"/>
            </w:pPr>
            <w:r w:rsidRPr="00412E84">
              <w:t>review procedures and outcomes for quality assurance purposes</w:t>
            </w:r>
          </w:p>
          <w:p w:rsidR="00000000" w:rsidRPr="00412E84" w:rsidP="00412E84">
            <w:pPr>
              <w:pStyle w:val="ListBullet"/>
            </w:pPr>
            <w:r w:rsidRPr="00412E84">
              <w:t xml:space="preserve">utilise jurisdictional information management system </w:t>
            </w:r>
          </w:p>
        </w:tc>
      </w:tr>
    </w:tbl>
    <w:p w:rsidR="00000000" w:rsidRPr="00412E84" w:rsidP="00412E84">
      <w:pPr>
        <w:pStyle w:val="NoPaddingFontSize1"/>
      </w:pPr>
    </w:p>
    <w:p w:rsidR="00000000" w:rsidRPr="00412E84" w:rsidP="00412E84">
      <w:pPr>
        <w:pStyle w:val="AllowPageBreak"/>
      </w:pPr>
    </w:p>
    <w:p w:rsidR="00000000" w:rsidRPr="00412E84" w:rsidP="00412E84">
      <w:pPr>
        <w:pStyle w:val="Heading1"/>
      </w:pPr>
      <w:bookmarkStart w:id="13" w:name="O_1297699"/>
      <w:bookmarkEnd w:id="13"/>
      <w:r w:rsidRPr="00412E84">
        <w:t>Knowle</w:t>
      </w:r>
      <w:r w:rsidRPr="00412E84">
        <w:t>dge Evidence</w:t>
      </w:r>
    </w:p>
    <w:tbl>
      <w:tblPr>
        <w:tblW w:w="9497" w:type="dxa"/>
        <w:tblLayout w:type="fixed"/>
        <w:tblCellMar>
          <w:left w:w="62" w:type="dxa"/>
          <w:right w:w="62" w:type="dxa"/>
        </w:tblCellMar>
        <w:tblLook w:val="0000"/>
      </w:tblPr>
      <w:tblGrid>
        <w:gridCol w:w="9497"/>
      </w:tblGrid>
      <w:tr w:rsidTr="00412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2E84">
            <w:pPr>
              <w:pStyle w:val="BodyText"/>
              <w:rPr>
                <w:lang w:val="en-NZ"/>
              </w:rPr>
            </w:pPr>
            <w:r w:rsidRPr="00412E84">
              <w:t>The candidate must provide demonstrated evidence that they have knowledge of:</w:t>
            </w:r>
          </w:p>
        </w:tc>
      </w:tr>
      <w:tr w:rsidTr="00412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E84" w:rsidP="00412E84">
            <w:pPr>
              <w:pStyle w:val="ListBullet"/>
            </w:pPr>
            <w:r w:rsidRPr="00412E84">
              <w:t xml:space="preserve">court procedures and evidentiary requirements </w:t>
            </w:r>
          </w:p>
          <w:p w:rsidR="00000000" w:rsidRPr="00412E84" w:rsidP="00412E84">
            <w:pPr>
              <w:pStyle w:val="ListBullet"/>
            </w:pPr>
            <w:r w:rsidRPr="00412E84">
              <w:t xml:space="preserve">government and policy environments in which investigations will be managed </w:t>
            </w:r>
          </w:p>
          <w:p w:rsidR="00000000" w:rsidRPr="00412E84" w:rsidP="00412E84">
            <w:pPr>
              <w:pStyle w:val="ListBullet"/>
            </w:pPr>
            <w:r w:rsidRPr="00412E84">
              <w:t xml:space="preserve">investigation principles and case management systems </w:t>
            </w:r>
          </w:p>
          <w:p w:rsidR="00000000" w:rsidRPr="00412E84" w:rsidP="00412E84">
            <w:pPr>
              <w:pStyle w:val="ListBullet"/>
            </w:pPr>
            <w:r w:rsidRPr="00412E84">
              <w:t>jurisdictional operational, corporate and strategic plans</w:t>
            </w:r>
          </w:p>
          <w:p w:rsidR="00000000" w:rsidRPr="00412E84" w:rsidP="00412E84">
            <w:pPr>
              <w:pStyle w:val="ListBullet"/>
            </w:pPr>
            <w:r w:rsidRPr="00412E84">
              <w:t xml:space="preserve">jurisdictional policies and procedures related to conduct of investigations </w:t>
            </w:r>
          </w:p>
          <w:p w:rsidR="00000000" w:rsidRPr="00412E84" w:rsidP="00412E84">
            <w:pPr>
              <w:pStyle w:val="ListBullet"/>
            </w:pPr>
            <w:r w:rsidRPr="00412E84">
              <w:t xml:space="preserve">legislation that impacts upon conduct of investigations </w:t>
            </w:r>
          </w:p>
          <w:p w:rsidR="00000000" w:rsidRPr="00412E84" w:rsidP="00412E84">
            <w:pPr>
              <w:pStyle w:val="ListBullet"/>
            </w:pPr>
            <w:r w:rsidRPr="00412E84">
              <w:t xml:space="preserve">resources </w:t>
            </w:r>
            <w:r w:rsidRPr="00412E84">
              <w:t>available to support the investigation</w:t>
            </w:r>
          </w:p>
          <w:p w:rsidR="00000000" w:rsidRPr="00412E84" w:rsidP="00412E84">
            <w:pPr>
              <w:pStyle w:val="ListBullet"/>
            </w:pPr>
            <w:r w:rsidRPr="00412E84">
              <w:t>security issues and classifications</w:t>
            </w:r>
          </w:p>
        </w:tc>
      </w:tr>
    </w:tbl>
    <w:p w:rsidR="00000000" w:rsidRPr="00412E84" w:rsidP="00412E84">
      <w:pPr>
        <w:pStyle w:val="NoPaddingFontSize1"/>
      </w:pPr>
    </w:p>
    <w:p w:rsidR="00000000" w:rsidRPr="00412E84" w:rsidP="00412E84">
      <w:pPr>
        <w:pStyle w:val="AllowPageBreak"/>
      </w:pPr>
    </w:p>
    <w:p w:rsidR="00000000" w:rsidRPr="00412E84" w:rsidP="00412E84">
      <w:pPr>
        <w:pStyle w:val="Heading1"/>
      </w:pPr>
      <w:bookmarkStart w:id="14" w:name="O_1297698"/>
      <w:bookmarkEnd w:id="14"/>
      <w:r w:rsidRPr="00412E84">
        <w:t>Assessment Conditions</w:t>
      </w:r>
    </w:p>
    <w:tbl>
      <w:tblPr>
        <w:tblW w:w="9497" w:type="dxa"/>
        <w:tblLayout w:type="fixed"/>
        <w:tblCellMar>
          <w:left w:w="62" w:type="dxa"/>
          <w:right w:w="62" w:type="dxa"/>
        </w:tblCellMar>
        <w:tblLook w:val="0000"/>
      </w:tblPr>
      <w:tblGrid>
        <w:gridCol w:w="9497"/>
      </w:tblGrid>
      <w:tr w:rsidTr="00412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E84" w:rsidP="00412E84">
            <w:pPr>
              <w:pStyle w:val="BodyText"/>
            </w:pPr>
            <w:r w:rsidRPr="00412E84">
              <w:t xml:space="preserve">Assessment must occur in operational workplace situations or, where this is not available, in simulated situations that replicate workplace conditions. </w:t>
            </w:r>
          </w:p>
          <w:p w:rsidR="00000000" w:rsidRPr="00412E84" w:rsidP="00412E84">
            <w:pPr>
              <w:pStyle w:val="BodyText"/>
            </w:pPr>
            <w:r w:rsidRPr="00412E84">
              <w:t xml:space="preserve">Assessors of this unit must satisfy relevant vocational education and training legislation, frameworks </w:t>
            </w:r>
            <w:r w:rsidRPr="00412E84">
              <w:t>and/or standards.</w:t>
            </w:r>
          </w:p>
        </w:tc>
      </w:tr>
    </w:tbl>
    <w:p w:rsidR="00000000" w:rsidRPr="00412E84" w:rsidP="00412E84">
      <w:pPr>
        <w:pStyle w:val="NoPaddingFontSize1"/>
      </w:pPr>
    </w:p>
    <w:p w:rsidR="00000000" w:rsidRPr="00412E84" w:rsidP="00412E84">
      <w:pPr>
        <w:pStyle w:val="AllowPageBreak"/>
      </w:pPr>
    </w:p>
    <w:p w:rsidR="00000000" w:rsidRPr="00412E84" w:rsidP="00412E84">
      <w:pPr>
        <w:pStyle w:val="Heading1"/>
      </w:pPr>
      <w:bookmarkStart w:id="15" w:name="O_1297696"/>
      <w:bookmarkEnd w:id="15"/>
      <w:r w:rsidRPr="00412E84">
        <w:t>Links</w:t>
      </w:r>
    </w:p>
    <w:p w:rsidR="00000000" w:rsidRPr="00412E84" w:rsidP="00FB77C3">
      <w:pPr>
        <w:pStyle w:val="BodyText"/>
      </w:pPr>
      <w:r w:rsidRPr="00412E8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12478">
        <w:rPr>
          <w:rStyle w:val="Hyperlink"/>
        </w:rPr>
        <w:t>https://vetnet.gov.au/Pages/TrainingDocs.aspx?q=98c3984e-2cf1-48a8-8ed1-85e4b92e7351</w:t>
      </w:r>
      <w:r>
        <w:fldChar w:fldCharType="end"/>
      </w:r>
    </w:p>
    <w:p w:rsidR="00000000" w:rsidRPr="00412E84" w:rsidP="00412E84"/>
    <w:sectPr w:rsidSect="00412E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84" w:rsidRPr="00FB77C3" w:rsidP="00FB77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C3" w:rsidP="00412E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77C3" w:rsidP="00412E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B77C3" w:rsidP="00412E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84" w:rsidP="00412E84">
    <w:pPr>
      <w:pStyle w:val="Footer"/>
      <w:framePr w:wrap="around"/>
    </w:pPr>
    <w:r>
      <w:fldChar w:fldCharType="begin"/>
    </w:r>
    <w:r>
      <w:instrText xml:space="preserve"> DOCPROPERTY  Subject  \* MERGEFORMAT </w:instrText>
    </w:r>
    <w:r>
      <w:fldChar w:fldCharType="separate"/>
    </w:r>
    <w:r w:rsidR="00FB77C3">
      <w:t>Approved</w:t>
    </w:r>
    <w:r w:rsidR="00FB77C3">
      <w:fldChar w:fldCharType="end"/>
    </w:r>
    <w:r>
      <w:tab/>
      <w:t xml:space="preserve">Page </w:t>
    </w:r>
    <w:r>
      <w:fldChar w:fldCharType="begin"/>
    </w:r>
    <w:r>
      <w:instrText xml:space="preserve"> PAGE  \* Arabic  \* MERGEFORMAT </w:instrText>
    </w:r>
    <w:r>
      <w:fldChar w:fldCharType="separate"/>
    </w:r>
    <w:r w:rsidR="00FB77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77C3">
      <w:rPr>
        <w:noProof/>
      </w:rPr>
      <w:t>5</w:t>
    </w:r>
    <w:r>
      <w:rPr>
        <w:noProof/>
      </w:rPr>
      <w:fldChar w:fldCharType="end"/>
    </w:r>
  </w:p>
  <w:p w:rsidR="00412E84" w:rsidP="00412E84">
    <w:pPr>
      <w:pStyle w:val="Footer"/>
      <w:framePr w:wrap="around"/>
    </w:pPr>
    <w:r>
      <w:t xml:space="preserve">© Commonwealth of Australia, </w:t>
    </w:r>
    <w:r>
      <w:fldChar w:fldCharType="begin"/>
    </w:r>
    <w:r>
      <w:instrText xml:space="preserve"> DATE  \@ "yyyy"  \* MERGEFORMAT </w:instrText>
    </w:r>
    <w:r>
      <w:fldChar w:fldCharType="separate"/>
    </w:r>
    <w:r w:rsidR="00FB77C3">
      <w:rPr>
        <w:noProof/>
      </w:rPr>
      <w:t>2025</w:t>
    </w:r>
    <w:r>
      <w:fldChar w:fldCharType="end"/>
    </w:r>
    <w:r>
      <w:tab/>
    </w:r>
    <w:r>
      <w:fldChar w:fldCharType="begin"/>
    </w:r>
    <w:r>
      <w:instrText xml:space="preserve"> DOCPROPERTY  Author  \* MERGEFORMAT </w:instrText>
    </w:r>
    <w:r>
      <w:fldChar w:fldCharType="separate"/>
    </w:r>
    <w:r w:rsidR="00FB77C3">
      <w:t>Public Skills Australia</w:t>
    </w:r>
    <w:r w:rsidR="00FB77C3">
      <w:fldChar w:fldCharType="end"/>
    </w:r>
  </w:p>
  <w:p w:rsidR="00412E84" w:rsidP="00412E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E84" w:rsidRPr="00FB77C3" w:rsidP="00FB77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C3" w:rsidRPr="002D2AF8" w:rsidP="00412E84">
    <w:pPr>
      <w:pStyle w:val="Header"/>
      <w:framePr w:wrap="around"/>
    </w:pPr>
    <w:r>
      <w:fldChar w:fldCharType="begin"/>
    </w:r>
    <w:r>
      <w:instrText xml:space="preserve"> TITLE   \* MERGEFORMAT </w:instrText>
    </w:r>
    <w:r>
      <w:fldChar w:fldCharType="separate"/>
    </w:r>
    <w:r>
      <w:t>POLINV026 Plan police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FB77C3" w:rsidP="00412E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84" w:rsidRPr="002D2AF8" w:rsidP="00412E84">
    <w:pPr>
      <w:pStyle w:val="Header"/>
      <w:framePr w:wrap="around"/>
    </w:pPr>
    <w:r>
      <w:fldChar w:fldCharType="begin"/>
    </w:r>
    <w:r>
      <w:instrText xml:space="preserve"> TITLE   \* MERGEFORMAT </w:instrText>
    </w:r>
    <w:r>
      <w:fldChar w:fldCharType="separate"/>
    </w:r>
    <w:r w:rsidR="00FB77C3">
      <w:t>POLINV026 Plan police investigations</w:t>
    </w:r>
    <w:r w:rsidR="00FB77C3">
      <w:fldChar w:fldCharType="end"/>
    </w:r>
    <w:r>
      <w:tab/>
      <w:t xml:space="preserve">Date this document was generated: </w:t>
    </w:r>
    <w:r>
      <w:fldChar w:fldCharType="begin"/>
    </w:r>
    <w:r>
      <w:instrText xml:space="preserve"> CREATEDATE  \@ "d MMMM yyyy"  \* MERGEFORMAT </w:instrText>
    </w:r>
    <w:r>
      <w:fldChar w:fldCharType="separate"/>
    </w:r>
    <w:r w:rsidR="00FB77C3">
      <w:rPr>
        <w:noProof/>
      </w:rPr>
      <w:t>2 April 2025</w:t>
    </w:r>
    <w:r>
      <w:fldChar w:fldCharType="end"/>
    </w:r>
  </w:p>
  <w:p w:rsidR="00412E84" w:rsidP="00412E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7036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04A3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E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E84"/>
    <w:pPr>
      <w:spacing w:before="360" w:after="60"/>
      <w:outlineLvl w:val="0"/>
    </w:pPr>
    <w:rPr>
      <w:sz w:val="32"/>
    </w:rPr>
  </w:style>
  <w:style w:type="paragraph" w:styleId="Heading2">
    <w:name w:val="heading 2"/>
    <w:basedOn w:val="HeadingBase"/>
    <w:next w:val="BodyText"/>
    <w:link w:val="Heading2Char"/>
    <w:qFormat/>
    <w:rsid w:val="00412E84"/>
    <w:pPr>
      <w:keepLines/>
      <w:spacing w:before="240" w:after="120"/>
      <w:outlineLvl w:val="1"/>
    </w:pPr>
    <w:rPr>
      <w:sz w:val="28"/>
      <w:szCs w:val="40"/>
    </w:rPr>
  </w:style>
  <w:style w:type="paragraph" w:styleId="Heading3">
    <w:name w:val="heading 3"/>
    <w:basedOn w:val="HeadingBase"/>
    <w:next w:val="BodyText"/>
    <w:link w:val="Heading3Char"/>
    <w:qFormat/>
    <w:rsid w:val="00412E84"/>
    <w:pPr>
      <w:spacing w:before="180" w:after="120"/>
      <w:outlineLvl w:val="2"/>
    </w:pPr>
    <w:rPr>
      <w:spacing w:val="-10"/>
      <w:kern w:val="32"/>
    </w:rPr>
  </w:style>
  <w:style w:type="paragraph" w:styleId="Heading4">
    <w:name w:val="heading 4"/>
    <w:basedOn w:val="HeadingBase"/>
    <w:next w:val="BodyText"/>
    <w:link w:val="Heading4Char"/>
    <w:qFormat/>
    <w:rsid w:val="00412E84"/>
    <w:pPr>
      <w:spacing w:before="160" w:after="120"/>
      <w:outlineLvl w:val="3"/>
    </w:pPr>
    <w:rPr>
      <w:sz w:val="22"/>
    </w:rPr>
  </w:style>
  <w:style w:type="paragraph" w:styleId="Heading5">
    <w:name w:val="heading 5"/>
    <w:basedOn w:val="HeadingBase"/>
    <w:next w:val="Normal"/>
    <w:link w:val="Heading5Char"/>
    <w:qFormat/>
    <w:rsid w:val="00412E84"/>
    <w:pPr>
      <w:spacing w:before="80"/>
      <w:outlineLvl w:val="4"/>
    </w:pPr>
    <w:rPr>
      <w:color w:val="918585"/>
      <w:sz w:val="20"/>
    </w:rPr>
  </w:style>
  <w:style w:type="paragraph" w:styleId="Heading6">
    <w:name w:val="heading 6"/>
    <w:basedOn w:val="HeadingBase"/>
    <w:next w:val="Normal"/>
    <w:link w:val="Heading6Char"/>
    <w:qFormat/>
    <w:rsid w:val="00412E84"/>
    <w:pPr>
      <w:spacing w:before="60"/>
      <w:outlineLvl w:val="5"/>
    </w:pPr>
    <w:rPr>
      <w:color w:val="918585"/>
      <w:sz w:val="20"/>
    </w:rPr>
  </w:style>
  <w:style w:type="paragraph" w:styleId="Heading7">
    <w:name w:val="heading 7"/>
    <w:basedOn w:val="Normal"/>
    <w:next w:val="Normal"/>
    <w:link w:val="Heading7Char"/>
    <w:qFormat/>
    <w:rsid w:val="00412E84"/>
    <w:pPr>
      <w:ind w:left="720"/>
      <w:outlineLvl w:val="6"/>
    </w:pPr>
    <w:rPr>
      <w:i/>
    </w:rPr>
  </w:style>
  <w:style w:type="paragraph" w:styleId="Heading8">
    <w:name w:val="heading 8"/>
    <w:basedOn w:val="Normal"/>
    <w:next w:val="Normal"/>
    <w:link w:val="Heading8Char"/>
    <w:qFormat/>
    <w:rsid w:val="00412E84"/>
    <w:pPr>
      <w:ind w:left="720"/>
      <w:outlineLvl w:val="7"/>
    </w:pPr>
    <w:rPr>
      <w:i/>
    </w:rPr>
  </w:style>
  <w:style w:type="paragraph" w:styleId="Heading9">
    <w:name w:val="heading 9"/>
    <w:basedOn w:val="Normal"/>
    <w:next w:val="Normal"/>
    <w:link w:val="Heading9Char"/>
    <w:qFormat/>
    <w:rsid w:val="00412E84"/>
    <w:pPr>
      <w:ind w:left="720"/>
      <w:outlineLvl w:val="8"/>
    </w:pPr>
    <w:rPr>
      <w:i/>
    </w:rPr>
  </w:style>
  <w:style w:type="character" w:default="1" w:styleId="DefaultParagraphFont">
    <w:name w:val="Default Paragraph Font"/>
    <w:uiPriority w:val="1"/>
    <w:unhideWhenUsed/>
    <w:rsid w:val="00412E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E84"/>
  </w:style>
  <w:style w:type="character" w:customStyle="1" w:styleId="Heading1Char">
    <w:name w:val="Heading 1 Char"/>
    <w:basedOn w:val="DefaultParagraphFont"/>
    <w:link w:val="Heading1"/>
    <w:rsid w:val="00412E84"/>
    <w:rPr>
      <w:rFonts w:ascii="Times New Roman" w:eastAsia="Times New Roman" w:hAnsi="Times New Roman" w:cs="Times New Roman"/>
      <w:b/>
      <w:sz w:val="32"/>
      <w:szCs w:val="20"/>
      <w:lang w:eastAsia="en-US"/>
    </w:rPr>
  </w:style>
  <w:style w:type="paragraph" w:styleId="BodyText">
    <w:name w:val="Body Text"/>
    <w:basedOn w:val="Normal"/>
    <w:link w:val="BodyTextChar"/>
    <w:rsid w:val="00412E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E84"/>
    <w:rPr>
      <w:rFonts w:ascii="Times New Roman" w:eastAsia="Times New Roman" w:hAnsi="Times New Roman" w:cs="Times New Roman"/>
      <w:sz w:val="24"/>
      <w:lang w:eastAsia="en-US"/>
    </w:rPr>
  </w:style>
  <w:style w:type="paragraph" w:styleId="ListBullet">
    <w:name w:val="List Bullet"/>
    <w:basedOn w:val="List"/>
    <w:rsid w:val="00412E84"/>
    <w:pPr>
      <w:numPr>
        <w:numId w:val="11"/>
      </w:numPr>
      <w:tabs>
        <w:tab w:val="clear" w:pos="340"/>
      </w:tabs>
      <w:spacing w:before="40" w:after="40"/>
    </w:pPr>
  </w:style>
  <w:style w:type="character" w:customStyle="1" w:styleId="SpecialBold">
    <w:name w:val="Special Bold"/>
    <w:basedOn w:val="DefaultParagraphFont"/>
    <w:rsid w:val="00412E84"/>
    <w:rPr>
      <w:b/>
      <w:spacing w:val="0"/>
    </w:rPr>
  </w:style>
  <w:style w:type="paragraph" w:customStyle="1" w:styleId="SuperHeading">
    <w:name w:val="SuperHeading"/>
    <w:basedOn w:val="Normal"/>
    <w:rsid w:val="00412E84"/>
    <w:pPr>
      <w:spacing w:before="240" w:after="120"/>
      <w:outlineLvl w:val="0"/>
    </w:pPr>
    <w:rPr>
      <w:rFonts w:ascii="Times New Roman" w:hAnsi="Times New Roman"/>
      <w:b/>
      <w:sz w:val="32"/>
    </w:rPr>
  </w:style>
  <w:style w:type="paragraph" w:customStyle="1" w:styleId="AllowPageBreak">
    <w:name w:val="AllowPageBreak"/>
    <w:rsid w:val="00412E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2E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E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E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E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E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E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E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E84"/>
    <w:rPr>
      <w:rFonts w:ascii="Courier New" w:eastAsia="Times New Roman" w:hAnsi="Courier New" w:cs="Times New Roman"/>
      <w:i/>
      <w:szCs w:val="20"/>
      <w:lang w:eastAsia="en-US"/>
    </w:rPr>
  </w:style>
  <w:style w:type="paragraph" w:customStyle="1" w:styleId="HeadingBase">
    <w:name w:val="Heading Base"/>
    <w:rsid w:val="00412E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E84"/>
    <w:pPr>
      <w:tabs>
        <w:tab w:val="right" w:leader="dot" w:pos="9072"/>
      </w:tabs>
      <w:ind w:left="567"/>
    </w:pPr>
    <w:rPr>
      <w:szCs w:val="22"/>
    </w:rPr>
  </w:style>
  <w:style w:type="paragraph" w:customStyle="1" w:styleId="TOCBase">
    <w:name w:val="TOC Base"/>
    <w:rsid w:val="00412E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E84"/>
    <w:pPr>
      <w:tabs>
        <w:tab w:val="right" w:leader="dot" w:pos="9072"/>
      </w:tabs>
      <w:spacing w:before="40" w:after="40"/>
      <w:ind w:left="284"/>
    </w:pPr>
    <w:rPr>
      <w:rFonts w:ascii="Times New Roman" w:hAnsi="Times New Roman"/>
    </w:rPr>
  </w:style>
  <w:style w:type="paragraph" w:styleId="TOC1">
    <w:name w:val="toc 1"/>
    <w:basedOn w:val="TOCBase"/>
    <w:next w:val="Normal"/>
    <w:rsid w:val="00412E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E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E84"/>
    <w:rPr>
      <w:rFonts w:ascii="Times New Roman" w:eastAsia="Times New Roman" w:hAnsi="Times New Roman" w:cs="Times New Roman"/>
      <w:sz w:val="16"/>
      <w:lang w:eastAsia="en-US"/>
    </w:rPr>
  </w:style>
  <w:style w:type="paragraph" w:styleId="Title">
    <w:name w:val="Title"/>
    <w:basedOn w:val="HeadingBase"/>
    <w:link w:val="TitleChar"/>
    <w:qFormat/>
    <w:rsid w:val="00412E84"/>
    <w:pPr>
      <w:spacing w:before="5040"/>
      <w:jc w:val="center"/>
    </w:pPr>
    <w:rPr>
      <w:sz w:val="48"/>
      <w:szCs w:val="72"/>
      <w:lang w:val="en-US"/>
    </w:rPr>
  </w:style>
  <w:style w:type="character" w:customStyle="1" w:styleId="TitleChar">
    <w:name w:val="Title Char"/>
    <w:basedOn w:val="DefaultParagraphFont"/>
    <w:link w:val="Title"/>
    <w:rsid w:val="00412E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E84"/>
    <w:pPr>
      <w:tabs>
        <w:tab w:val="left" w:pos="3600"/>
        <w:tab w:val="left" w:pos="3958"/>
      </w:tabs>
    </w:pPr>
  </w:style>
  <w:style w:type="paragraph" w:styleId="List">
    <w:name w:val="List"/>
    <w:basedOn w:val="BodyText"/>
    <w:next w:val="BodyText"/>
    <w:rsid w:val="00412E84"/>
    <w:pPr>
      <w:tabs>
        <w:tab w:val="left" w:pos="340"/>
      </w:tabs>
      <w:spacing w:before="60" w:after="60"/>
      <w:ind w:left="340" w:hanging="340"/>
    </w:pPr>
  </w:style>
  <w:style w:type="paragraph" w:customStyle="1" w:styleId="Note">
    <w:name w:val="Note"/>
    <w:basedOn w:val="BodyText"/>
    <w:rsid w:val="00412E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E84"/>
    <w:pPr>
      <w:framePr w:wrap="auto" w:hAnchor="text" w:y="6049"/>
    </w:pPr>
    <w:rPr>
      <w:color w:val="000000"/>
      <w:sz w:val="40"/>
    </w:rPr>
  </w:style>
  <w:style w:type="paragraph" w:customStyle="1" w:styleId="TOCTitle">
    <w:name w:val="TOCTitle"/>
    <w:basedOn w:val="Heading1"/>
    <w:rsid w:val="00412E84"/>
    <w:pPr>
      <w:spacing w:after="240"/>
      <w:jc w:val="center"/>
      <w:outlineLvl w:val="9"/>
    </w:pPr>
    <w:rPr>
      <w:caps/>
    </w:rPr>
  </w:style>
  <w:style w:type="paragraph" w:customStyle="1" w:styleId="Version">
    <w:name w:val="Version"/>
    <w:rsid w:val="00412E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E84"/>
    <w:pPr>
      <w:numPr>
        <w:numId w:val="12"/>
      </w:numPr>
      <w:tabs>
        <w:tab w:val="clear" w:pos="680"/>
      </w:tabs>
    </w:pPr>
  </w:style>
  <w:style w:type="paragraph" w:styleId="Index1">
    <w:name w:val="index 1"/>
    <w:basedOn w:val="Normal"/>
    <w:next w:val="Normal"/>
    <w:semiHidden/>
    <w:rsid w:val="00412E84"/>
    <w:pPr>
      <w:keepNext w:val="0"/>
      <w:tabs>
        <w:tab w:val="right" w:pos="4176"/>
      </w:tabs>
      <w:ind w:left="198" w:hanging="198"/>
    </w:pPr>
    <w:rPr>
      <w:rFonts w:ascii="Garamond" w:hAnsi="Garamond"/>
    </w:rPr>
  </w:style>
  <w:style w:type="paragraph" w:styleId="IndexHeading">
    <w:name w:val="index heading"/>
    <w:basedOn w:val="Normal"/>
    <w:next w:val="Index1"/>
    <w:semiHidden/>
    <w:rsid w:val="00412E84"/>
    <w:pPr>
      <w:spacing w:before="120" w:after="120"/>
    </w:pPr>
    <w:rPr>
      <w:rFonts w:ascii="Arial" w:hAnsi="Arial"/>
      <w:b/>
      <w:color w:val="918585"/>
      <w:sz w:val="24"/>
    </w:rPr>
  </w:style>
  <w:style w:type="paragraph" w:styleId="Header">
    <w:name w:val="header"/>
    <w:basedOn w:val="Normal"/>
    <w:link w:val="HeaderChar"/>
    <w:rsid w:val="00412E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E84"/>
    <w:rPr>
      <w:rFonts w:ascii="Times New Roman" w:eastAsia="Times New Roman" w:hAnsi="Times New Roman" w:cs="Times New Roman"/>
      <w:sz w:val="16"/>
      <w:szCs w:val="20"/>
      <w:lang w:val="en-GB" w:eastAsia="en-US"/>
    </w:rPr>
  </w:style>
  <w:style w:type="paragraph" w:customStyle="1" w:styleId="Chapter">
    <w:name w:val="Chapter"/>
    <w:basedOn w:val="Normal"/>
    <w:rsid w:val="00412E84"/>
    <w:pPr>
      <w:spacing w:before="240"/>
    </w:pPr>
    <w:rPr>
      <w:rFonts w:ascii="Times New Roman" w:hAnsi="Times New Roman"/>
      <w:smallCaps/>
      <w:spacing w:val="80"/>
      <w:sz w:val="28"/>
    </w:rPr>
  </w:style>
  <w:style w:type="paragraph" w:customStyle="1" w:styleId="InChapter">
    <w:name w:val="InChapter"/>
    <w:basedOn w:val="Heading3"/>
    <w:rsid w:val="00412E84"/>
    <w:pPr>
      <w:spacing w:after="240"/>
      <w:outlineLvl w:val="9"/>
    </w:pPr>
    <w:rPr>
      <w:noProof/>
    </w:rPr>
  </w:style>
  <w:style w:type="paragraph" w:styleId="Index2">
    <w:name w:val="index 2"/>
    <w:basedOn w:val="Normal"/>
    <w:next w:val="Normal"/>
    <w:semiHidden/>
    <w:rsid w:val="00412E84"/>
    <w:pPr>
      <w:tabs>
        <w:tab w:val="right" w:pos="4176"/>
      </w:tabs>
      <w:ind w:left="568" w:hanging="284"/>
    </w:pPr>
    <w:rPr>
      <w:rFonts w:ascii="Garamond" w:hAnsi="Garamond"/>
    </w:rPr>
  </w:style>
  <w:style w:type="paragraph" w:customStyle="1" w:styleId="Byline">
    <w:name w:val="Byline"/>
    <w:rsid w:val="00412E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E84"/>
    <w:pPr>
      <w:tabs>
        <w:tab w:val="clear" w:pos="3600"/>
        <w:tab w:val="clear" w:pos="3958"/>
      </w:tabs>
      <w:jc w:val="right"/>
    </w:pPr>
  </w:style>
  <w:style w:type="character" w:styleId="Emphasis">
    <w:name w:val="Emphasis"/>
    <w:basedOn w:val="DefaultParagraphFont"/>
    <w:qFormat/>
    <w:rsid w:val="00412E84"/>
    <w:rPr>
      <w:i/>
    </w:rPr>
  </w:style>
  <w:style w:type="paragraph" w:styleId="Caption">
    <w:name w:val="caption"/>
    <w:basedOn w:val="BodyText"/>
    <w:next w:val="Normal"/>
    <w:qFormat/>
    <w:rsid w:val="00412E84"/>
    <w:pPr>
      <w:framePr w:w="2268" w:hSpace="181" w:vSpace="181" w:wrap="around" w:vAnchor="text" w:hAnchor="page" w:x="1135" w:y="285" w:anchorLock="1"/>
    </w:pPr>
    <w:rPr>
      <w:i/>
    </w:rPr>
  </w:style>
  <w:style w:type="paragraph" w:customStyle="1" w:styleId="MiniTOCTitle">
    <w:name w:val="MiniTOCTitle"/>
    <w:basedOn w:val="Heading4"/>
    <w:rsid w:val="00412E84"/>
    <w:pPr>
      <w:spacing w:before="240"/>
      <w:outlineLvl w:val="9"/>
    </w:pPr>
    <w:rPr>
      <w:noProof/>
      <w:sz w:val="24"/>
    </w:rPr>
  </w:style>
  <w:style w:type="paragraph" w:customStyle="1" w:styleId="MiniTOCItem">
    <w:name w:val="MiniTOCItem"/>
    <w:basedOn w:val="ListBullet"/>
    <w:rsid w:val="00412E84"/>
    <w:pPr>
      <w:numPr>
        <w:numId w:val="0"/>
      </w:numPr>
      <w:tabs>
        <w:tab w:val="right" w:leader="dot" w:pos="6521"/>
      </w:tabs>
      <w:spacing w:before="0" w:after="0"/>
    </w:pPr>
  </w:style>
  <w:style w:type="paragraph" w:customStyle="1" w:styleId="TOFTitle">
    <w:name w:val="TOFTitle"/>
    <w:basedOn w:val="TOCTitle"/>
    <w:rsid w:val="00412E84"/>
  </w:style>
  <w:style w:type="paragraph" w:styleId="TableofFigures">
    <w:name w:val="table of figures"/>
    <w:basedOn w:val="Normal"/>
    <w:next w:val="Normal"/>
    <w:semiHidden/>
    <w:rsid w:val="00412E84"/>
    <w:pPr>
      <w:tabs>
        <w:tab w:val="right" w:leader="dot" w:pos="9072"/>
      </w:tabs>
      <w:ind w:left="970" w:hanging="403"/>
    </w:pPr>
    <w:rPr>
      <w:rFonts w:ascii="Times New Roman" w:hAnsi="Times New Roman"/>
      <w:b/>
    </w:rPr>
  </w:style>
  <w:style w:type="paragraph" w:styleId="ListNumber">
    <w:name w:val="List Number"/>
    <w:basedOn w:val="List"/>
    <w:rsid w:val="00412E84"/>
    <w:pPr>
      <w:numPr>
        <w:numId w:val="14"/>
      </w:numPr>
      <w:tabs>
        <w:tab w:val="clear" w:pos="340"/>
      </w:tabs>
    </w:pPr>
  </w:style>
  <w:style w:type="character" w:customStyle="1" w:styleId="WingdingSymbols">
    <w:name w:val="Wingding Symbols"/>
    <w:rsid w:val="00412E84"/>
    <w:rPr>
      <w:rFonts w:ascii="Wingdings" w:hAnsi="Wingdings"/>
    </w:rPr>
  </w:style>
  <w:style w:type="paragraph" w:customStyle="1" w:styleId="TableHeading">
    <w:name w:val="Table Heading"/>
    <w:basedOn w:val="HeadingBase"/>
    <w:rsid w:val="00412E84"/>
    <w:pPr>
      <w:keepLines/>
      <w:pBdr>
        <w:bottom w:val="single" w:sz="6" w:space="1" w:color="918585"/>
      </w:pBdr>
      <w:spacing w:before="240"/>
    </w:pPr>
  </w:style>
  <w:style w:type="character" w:customStyle="1" w:styleId="HotSpot">
    <w:name w:val="HotSpot"/>
    <w:rsid w:val="00412E84"/>
    <w:rPr>
      <w:color w:val="0033CC"/>
      <w:u w:val="none"/>
    </w:rPr>
  </w:style>
  <w:style w:type="paragraph" w:customStyle="1" w:styleId="BodyTextRight">
    <w:name w:val="Body Text Right"/>
    <w:basedOn w:val="BodyText"/>
    <w:rsid w:val="00412E84"/>
    <w:pPr>
      <w:spacing w:before="0" w:after="0"/>
      <w:jc w:val="right"/>
    </w:pPr>
  </w:style>
  <w:style w:type="paragraph" w:styleId="Index3">
    <w:name w:val="index 3"/>
    <w:basedOn w:val="ListNumber2"/>
    <w:next w:val="Normal"/>
    <w:semiHidden/>
    <w:rsid w:val="00412E84"/>
    <w:pPr>
      <w:numPr>
        <w:numId w:val="0"/>
      </w:numPr>
      <w:tabs>
        <w:tab w:val="right" w:leader="dot" w:pos="4176"/>
      </w:tabs>
    </w:pPr>
  </w:style>
  <w:style w:type="paragraph" w:styleId="ListNumber2">
    <w:name w:val="List Number 2"/>
    <w:basedOn w:val="List2"/>
    <w:rsid w:val="00412E84"/>
    <w:pPr>
      <w:numPr>
        <w:numId w:val="9"/>
      </w:numPr>
      <w:tabs>
        <w:tab w:val="clear" w:pos="1060"/>
      </w:tabs>
    </w:pPr>
  </w:style>
  <w:style w:type="paragraph" w:customStyle="1" w:styleId="MarginNote">
    <w:name w:val="Margin Note"/>
    <w:basedOn w:val="BodyText"/>
    <w:rsid w:val="00412E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E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E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E84"/>
    <w:rPr>
      <w:sz w:val="32"/>
    </w:rPr>
  </w:style>
  <w:style w:type="paragraph" w:customStyle="1" w:styleId="HeadingProcedure">
    <w:name w:val="Heading Procedure"/>
    <w:basedOn w:val="HeadingBase"/>
    <w:next w:val="Normal"/>
    <w:rsid w:val="00412E84"/>
    <w:pPr>
      <w:tabs>
        <w:tab w:val="left" w:pos="0"/>
      </w:tabs>
      <w:spacing w:before="120" w:after="60"/>
    </w:pPr>
    <w:rPr>
      <w:i/>
      <w:color w:val="918585"/>
      <w:sz w:val="22"/>
    </w:rPr>
  </w:style>
  <w:style w:type="paragraph" w:customStyle="1" w:styleId="TableBodyText">
    <w:name w:val="Table Body Text"/>
    <w:basedOn w:val="BodyText"/>
    <w:rsid w:val="00412E84"/>
    <w:pPr>
      <w:spacing w:before="60" w:after="60"/>
    </w:pPr>
  </w:style>
  <w:style w:type="paragraph" w:styleId="ListContinue">
    <w:name w:val="List Continue"/>
    <w:basedOn w:val="List"/>
    <w:rsid w:val="00412E84"/>
    <w:pPr>
      <w:ind w:firstLine="0"/>
    </w:pPr>
  </w:style>
  <w:style w:type="paragraph" w:customStyle="1" w:styleId="ListNote">
    <w:name w:val="List Note"/>
    <w:basedOn w:val="List"/>
    <w:rsid w:val="00412E84"/>
    <w:pPr>
      <w:pBdr>
        <w:top w:val="single" w:sz="6" w:space="2" w:color="918585"/>
        <w:bottom w:val="single" w:sz="6" w:space="2" w:color="918585"/>
      </w:pBdr>
      <w:tabs>
        <w:tab w:val="left" w:pos="1021"/>
      </w:tabs>
      <w:ind w:firstLine="0"/>
    </w:pPr>
  </w:style>
  <w:style w:type="paragraph" w:customStyle="1" w:styleId="Warning">
    <w:name w:val="Warning"/>
    <w:basedOn w:val="BodyText"/>
    <w:rsid w:val="00412E84"/>
    <w:pPr>
      <w:shd w:val="clear" w:color="auto" w:fill="D9D9D9"/>
      <w:tabs>
        <w:tab w:val="left" w:pos="992"/>
      </w:tabs>
      <w:ind w:left="119" w:right="119"/>
    </w:pPr>
    <w:rPr>
      <w:sz w:val="20"/>
    </w:rPr>
  </w:style>
  <w:style w:type="paragraph" w:customStyle="1" w:styleId="MarginIcons">
    <w:name w:val="Margin Icons"/>
    <w:basedOn w:val="BodyText"/>
    <w:rsid w:val="00412E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E84"/>
    <w:rPr>
      <w:rFonts w:ascii="Courier New" w:hAnsi="Courier New"/>
    </w:rPr>
  </w:style>
  <w:style w:type="paragraph" w:customStyle="1" w:styleId="NoteBullet">
    <w:name w:val="Note Bullet"/>
    <w:basedOn w:val="Note"/>
    <w:rsid w:val="00412E84"/>
    <w:pPr>
      <w:tabs>
        <w:tab w:val="clear" w:pos="680"/>
      </w:tabs>
      <w:spacing w:before="60" w:after="60"/>
    </w:pPr>
  </w:style>
  <w:style w:type="paragraph" w:customStyle="1" w:styleId="SubHeading2">
    <w:name w:val="SubHeading2"/>
    <w:basedOn w:val="HeadingBase"/>
    <w:rsid w:val="00412E84"/>
    <w:pPr>
      <w:spacing w:before="240" w:after="60"/>
    </w:pPr>
    <w:rPr>
      <w:sz w:val="20"/>
    </w:rPr>
  </w:style>
  <w:style w:type="paragraph" w:customStyle="1" w:styleId="SubHeading1">
    <w:name w:val="SubHeading1"/>
    <w:basedOn w:val="HeadingBase"/>
    <w:rsid w:val="00412E84"/>
    <w:pPr>
      <w:spacing w:before="240" w:after="60"/>
    </w:pPr>
    <w:rPr>
      <w:color w:val="918585"/>
      <w:sz w:val="22"/>
    </w:rPr>
  </w:style>
  <w:style w:type="paragraph" w:customStyle="1" w:styleId="SideHeading">
    <w:name w:val="Side Heading"/>
    <w:basedOn w:val="HeadingBase"/>
    <w:rsid w:val="00412E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E84"/>
    <w:pPr>
      <w:numPr>
        <w:numId w:val="10"/>
      </w:numPr>
    </w:pPr>
  </w:style>
  <w:style w:type="paragraph" w:styleId="PlainText">
    <w:name w:val="Plain Text"/>
    <w:basedOn w:val="Normal"/>
    <w:link w:val="PlainTextChar"/>
    <w:rsid w:val="00412E84"/>
    <w:rPr>
      <w:sz w:val="20"/>
    </w:rPr>
  </w:style>
  <w:style w:type="character" w:customStyle="1" w:styleId="PlainTextChar">
    <w:name w:val="Plain Text Char"/>
    <w:basedOn w:val="DefaultParagraphFont"/>
    <w:link w:val="PlainText"/>
    <w:rsid w:val="00412E84"/>
    <w:rPr>
      <w:rFonts w:ascii="Courier New" w:eastAsia="Times New Roman" w:hAnsi="Courier New" w:cs="Times New Roman"/>
      <w:sz w:val="20"/>
      <w:szCs w:val="20"/>
      <w:lang w:eastAsia="en-US"/>
    </w:rPr>
  </w:style>
  <w:style w:type="character" w:customStyle="1" w:styleId="MenuOption">
    <w:name w:val="Menu Option"/>
    <w:basedOn w:val="DefaultParagraphFont"/>
    <w:rsid w:val="00412E84"/>
    <w:rPr>
      <w:b/>
      <w:smallCaps/>
    </w:rPr>
  </w:style>
  <w:style w:type="paragraph" w:customStyle="1" w:styleId="TableListNumber">
    <w:name w:val="Table List Number"/>
    <w:basedOn w:val="ListNumber"/>
    <w:rsid w:val="00412E84"/>
    <w:pPr>
      <w:numPr>
        <w:numId w:val="0"/>
      </w:numPr>
    </w:pPr>
  </w:style>
  <w:style w:type="paragraph" w:styleId="TOC4">
    <w:name w:val="toc 4"/>
    <w:basedOn w:val="TOCBase"/>
    <w:next w:val="Normal"/>
    <w:semiHidden/>
    <w:rsid w:val="00412E84"/>
    <w:pPr>
      <w:tabs>
        <w:tab w:val="right" w:leader="dot" w:pos="9071"/>
      </w:tabs>
      <w:ind w:left="1701"/>
    </w:pPr>
  </w:style>
  <w:style w:type="paragraph" w:customStyle="1" w:styleId="ListAlpha">
    <w:name w:val="List Alpha"/>
    <w:basedOn w:val="List"/>
    <w:rsid w:val="00412E84"/>
    <w:pPr>
      <w:numPr>
        <w:numId w:val="8"/>
      </w:numPr>
    </w:pPr>
  </w:style>
  <w:style w:type="paragraph" w:customStyle="1" w:styleId="ListAlpha2">
    <w:name w:val="List Alpha 2"/>
    <w:basedOn w:val="List2"/>
    <w:rsid w:val="00412E84"/>
    <w:pPr>
      <w:numPr>
        <w:numId w:val="7"/>
      </w:numPr>
    </w:pPr>
  </w:style>
  <w:style w:type="paragraph" w:styleId="List2">
    <w:name w:val="List 2"/>
    <w:basedOn w:val="BodyText"/>
    <w:rsid w:val="00412E84"/>
    <w:pPr>
      <w:tabs>
        <w:tab w:val="left" w:pos="680"/>
      </w:tabs>
      <w:spacing w:before="60" w:after="60"/>
      <w:ind w:left="680" w:hanging="340"/>
    </w:pPr>
  </w:style>
  <w:style w:type="paragraph" w:styleId="List3">
    <w:name w:val="List 3"/>
    <w:basedOn w:val="BodyText"/>
    <w:rsid w:val="00412E84"/>
    <w:pPr>
      <w:tabs>
        <w:tab w:val="left" w:pos="1021"/>
      </w:tabs>
      <w:spacing w:before="60" w:after="60"/>
      <w:ind w:left="1020" w:hanging="340"/>
    </w:pPr>
  </w:style>
  <w:style w:type="paragraph" w:styleId="List4">
    <w:name w:val="List 4"/>
    <w:basedOn w:val="BodyText"/>
    <w:rsid w:val="00412E84"/>
    <w:pPr>
      <w:tabs>
        <w:tab w:val="left" w:pos="1361"/>
      </w:tabs>
      <w:spacing w:before="60" w:after="60"/>
      <w:ind w:left="1361" w:hanging="340"/>
    </w:pPr>
  </w:style>
  <w:style w:type="paragraph" w:styleId="List5">
    <w:name w:val="List 5"/>
    <w:basedOn w:val="BodyText"/>
    <w:rsid w:val="00412E84"/>
    <w:pPr>
      <w:tabs>
        <w:tab w:val="left" w:pos="1701"/>
      </w:tabs>
      <w:spacing w:before="60" w:after="60"/>
      <w:ind w:left="1701" w:hanging="340"/>
    </w:pPr>
  </w:style>
  <w:style w:type="paragraph" w:styleId="ListBullet3">
    <w:name w:val="List Bullet 3"/>
    <w:basedOn w:val="List3"/>
    <w:rsid w:val="00412E84"/>
    <w:pPr>
      <w:numPr>
        <w:numId w:val="13"/>
      </w:numPr>
      <w:tabs>
        <w:tab w:val="clear" w:pos="1021"/>
      </w:tabs>
      <w:ind w:left="1037" w:hanging="357"/>
    </w:pPr>
  </w:style>
  <w:style w:type="paragraph" w:styleId="ListBullet4">
    <w:name w:val="List Bullet 4"/>
    <w:basedOn w:val="List4"/>
    <w:rsid w:val="00412E84"/>
    <w:pPr>
      <w:numPr>
        <w:numId w:val="2"/>
      </w:numPr>
      <w:tabs>
        <w:tab w:val="clear" w:pos="1361"/>
      </w:tabs>
    </w:pPr>
  </w:style>
  <w:style w:type="paragraph" w:styleId="ListBullet5">
    <w:name w:val="List Bullet 5"/>
    <w:basedOn w:val="List5"/>
    <w:rsid w:val="00412E84"/>
    <w:pPr>
      <w:numPr>
        <w:numId w:val="3"/>
      </w:numPr>
    </w:pPr>
  </w:style>
  <w:style w:type="paragraph" w:styleId="ListContinue2">
    <w:name w:val="List Continue 2"/>
    <w:basedOn w:val="List2"/>
    <w:rsid w:val="00412E84"/>
    <w:pPr>
      <w:ind w:firstLine="0"/>
    </w:pPr>
  </w:style>
  <w:style w:type="paragraph" w:styleId="ListContinue3">
    <w:name w:val="List Continue 3"/>
    <w:basedOn w:val="List3"/>
    <w:rsid w:val="00412E84"/>
    <w:pPr>
      <w:ind w:left="1021" w:firstLine="0"/>
    </w:pPr>
  </w:style>
  <w:style w:type="paragraph" w:styleId="ListContinue4">
    <w:name w:val="List Continue 4"/>
    <w:basedOn w:val="List4"/>
    <w:rsid w:val="00412E84"/>
    <w:pPr>
      <w:ind w:firstLine="0"/>
    </w:pPr>
  </w:style>
  <w:style w:type="paragraph" w:styleId="ListContinue5">
    <w:name w:val="List Continue 5"/>
    <w:basedOn w:val="List5"/>
    <w:rsid w:val="00412E84"/>
    <w:pPr>
      <w:ind w:firstLine="0"/>
    </w:pPr>
  </w:style>
  <w:style w:type="paragraph" w:styleId="ListNumber3">
    <w:name w:val="List Number 3"/>
    <w:basedOn w:val="List3"/>
    <w:rsid w:val="00412E84"/>
    <w:pPr>
      <w:numPr>
        <w:numId w:val="4"/>
      </w:numPr>
    </w:pPr>
  </w:style>
  <w:style w:type="paragraph" w:styleId="ListNumber4">
    <w:name w:val="List Number 4"/>
    <w:basedOn w:val="List4"/>
    <w:rsid w:val="00412E84"/>
    <w:pPr>
      <w:numPr>
        <w:numId w:val="5"/>
      </w:numPr>
    </w:pPr>
  </w:style>
  <w:style w:type="paragraph" w:styleId="ListNumber5">
    <w:name w:val="List Number 5"/>
    <w:basedOn w:val="List5"/>
    <w:rsid w:val="00412E84"/>
    <w:pPr>
      <w:numPr>
        <w:numId w:val="6"/>
      </w:numPr>
    </w:pPr>
  </w:style>
  <w:style w:type="paragraph" w:styleId="BlockText">
    <w:name w:val="Block Text"/>
    <w:basedOn w:val="Normal"/>
    <w:rsid w:val="00412E84"/>
    <w:pPr>
      <w:spacing w:after="120"/>
      <w:ind w:left="1440" w:right="1440"/>
    </w:pPr>
  </w:style>
  <w:style w:type="character" w:customStyle="1" w:styleId="Subscript">
    <w:name w:val="Subscript"/>
    <w:basedOn w:val="DefaultParagraphFont"/>
    <w:rsid w:val="00412E84"/>
    <w:rPr>
      <w:sz w:val="16"/>
      <w:vertAlign w:val="subscript"/>
    </w:rPr>
  </w:style>
  <w:style w:type="character" w:customStyle="1" w:styleId="Superscript">
    <w:name w:val="Superscript"/>
    <w:basedOn w:val="DefaultParagraphFont"/>
    <w:rsid w:val="00412E84"/>
    <w:rPr>
      <w:sz w:val="16"/>
      <w:vertAlign w:val="superscript"/>
    </w:rPr>
  </w:style>
  <w:style w:type="character" w:customStyle="1" w:styleId="Symbols">
    <w:name w:val="Symbols"/>
    <w:basedOn w:val="DefaultParagraphFont"/>
    <w:rsid w:val="00412E84"/>
    <w:rPr>
      <w:rFonts w:ascii="Symbol" w:hAnsi="Symbol"/>
    </w:rPr>
  </w:style>
  <w:style w:type="character" w:customStyle="1" w:styleId="MenuOptions">
    <w:name w:val="Menu Options"/>
    <w:basedOn w:val="DefaultParagraphFont"/>
    <w:rsid w:val="00412E84"/>
    <w:rPr>
      <w:rFonts w:ascii="Arial Narrow" w:hAnsi="Arial Narrow"/>
      <w:smallCaps/>
    </w:rPr>
  </w:style>
  <w:style w:type="character" w:customStyle="1" w:styleId="Buttons">
    <w:name w:val="Buttons"/>
    <w:basedOn w:val="DefaultParagraphFont"/>
    <w:rsid w:val="00412E84"/>
    <w:rPr>
      <w:b/>
    </w:rPr>
  </w:style>
  <w:style w:type="character" w:customStyle="1" w:styleId="Underlined">
    <w:name w:val="Underlined"/>
    <w:basedOn w:val="DefaultParagraphFont"/>
    <w:rsid w:val="00412E84"/>
    <w:rPr>
      <w:u w:val="single"/>
    </w:rPr>
  </w:style>
  <w:style w:type="paragraph" w:customStyle="1" w:styleId="TableBodyTextRight">
    <w:name w:val="Table Body Text Right"/>
    <w:basedOn w:val="TableBodyText"/>
    <w:rsid w:val="00412E84"/>
    <w:pPr>
      <w:widowControl w:val="0"/>
      <w:autoSpaceDE w:val="0"/>
      <w:autoSpaceDN w:val="0"/>
      <w:adjustRightInd w:val="0"/>
      <w:jc w:val="right"/>
    </w:pPr>
    <w:rPr>
      <w:rFonts w:cs="Arial"/>
      <w:szCs w:val="18"/>
    </w:rPr>
  </w:style>
  <w:style w:type="paragraph" w:customStyle="1" w:styleId="CopyrightText">
    <w:name w:val="Copyright Text"/>
    <w:basedOn w:val="BodyText"/>
    <w:rsid w:val="00412E84"/>
    <w:rPr>
      <w:sz w:val="18"/>
    </w:rPr>
  </w:style>
  <w:style w:type="paragraph" w:customStyle="1" w:styleId="BodySmallRight">
    <w:name w:val="Body Small Right"/>
    <w:basedOn w:val="BodyTextRight"/>
    <w:rsid w:val="00412E84"/>
    <w:rPr>
      <w:sz w:val="18"/>
      <w:szCs w:val="18"/>
    </w:rPr>
  </w:style>
  <w:style w:type="paragraph" w:customStyle="1" w:styleId="MarginEdition">
    <w:name w:val="Margin Edition"/>
    <w:basedOn w:val="MarginNote"/>
    <w:rsid w:val="00412E84"/>
    <w:pPr>
      <w:spacing w:before="0" w:after="0"/>
    </w:pPr>
    <w:rPr>
      <w:rFonts w:ascii="Times New Roman" w:hAnsi="Times New Roman"/>
      <w:color w:val="999999"/>
    </w:rPr>
  </w:style>
  <w:style w:type="paragraph" w:customStyle="1" w:styleId="Spacer">
    <w:name w:val="Spacer"/>
    <w:basedOn w:val="Normal"/>
    <w:rsid w:val="00412E84"/>
    <w:rPr>
      <w:sz w:val="2"/>
      <w:szCs w:val="2"/>
    </w:rPr>
  </w:style>
  <w:style w:type="character" w:customStyle="1" w:styleId="Small">
    <w:name w:val="Small"/>
    <w:basedOn w:val="DefaultParagraphFont"/>
    <w:rsid w:val="00412E84"/>
    <w:rPr>
      <w:sz w:val="16"/>
    </w:rPr>
  </w:style>
  <w:style w:type="paragraph" w:customStyle="1" w:styleId="WideTable">
    <w:name w:val="Wide Table"/>
    <w:basedOn w:val="Normal"/>
    <w:rsid w:val="00412E84"/>
    <w:pPr>
      <w:ind w:left="-1418"/>
    </w:pPr>
    <w:rPr>
      <w:sz w:val="2"/>
      <w:szCs w:val="2"/>
    </w:rPr>
  </w:style>
  <w:style w:type="character" w:styleId="PageNumber">
    <w:name w:val="page number"/>
    <w:basedOn w:val="DefaultParagraphFont"/>
    <w:rsid w:val="00412E84"/>
  </w:style>
  <w:style w:type="paragraph" w:styleId="Quote">
    <w:name w:val="Quote"/>
    <w:basedOn w:val="Heading1"/>
    <w:link w:val="QuoteChar"/>
    <w:qFormat/>
    <w:rsid w:val="00412E84"/>
    <w:rPr>
      <w:b w:val="0"/>
      <w:sz w:val="72"/>
      <w:szCs w:val="72"/>
      <w:lang w:val="en-NZ"/>
    </w:rPr>
  </w:style>
  <w:style w:type="character" w:customStyle="1" w:styleId="QuoteChar">
    <w:name w:val="Quote Char"/>
    <w:basedOn w:val="DefaultParagraphFont"/>
    <w:link w:val="Quote"/>
    <w:rsid w:val="00412E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E84"/>
    <w:pPr>
      <w:pageBreakBefore/>
    </w:pPr>
  </w:style>
  <w:style w:type="paragraph" w:customStyle="1" w:styleId="Border">
    <w:name w:val="Border"/>
    <w:basedOn w:val="Normal"/>
    <w:qFormat/>
    <w:rsid w:val="00412E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E84"/>
    <w:rPr>
      <w:b/>
      <w:bCs/>
      <w:i/>
      <w:iCs/>
      <w:color w:val="auto"/>
    </w:rPr>
  </w:style>
  <w:style w:type="paragraph" w:styleId="IntenseQuote">
    <w:name w:val="Intense Quote"/>
    <w:basedOn w:val="Normal"/>
    <w:next w:val="Normal"/>
    <w:link w:val="IntenseQuoteChar"/>
    <w:uiPriority w:val="30"/>
    <w:qFormat/>
    <w:rsid w:val="00412E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E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E84"/>
    <w:rPr>
      <w:smallCaps/>
      <w:color w:val="auto"/>
      <w:u w:val="single"/>
    </w:rPr>
  </w:style>
  <w:style w:type="character" w:styleId="IntenseReference">
    <w:name w:val="Intense Reference"/>
    <w:basedOn w:val="DefaultParagraphFont"/>
    <w:uiPriority w:val="32"/>
    <w:qFormat/>
    <w:rsid w:val="00412E84"/>
    <w:rPr>
      <w:b/>
      <w:bCs/>
      <w:smallCaps/>
      <w:color w:val="auto"/>
      <w:spacing w:val="5"/>
      <w:u w:val="single"/>
    </w:rPr>
  </w:style>
  <w:style w:type="paragraph" w:customStyle="1" w:styleId="2ColumnHeading">
    <w:name w:val="2Column Heading"/>
    <w:basedOn w:val="BodyText"/>
    <w:qFormat/>
    <w:rsid w:val="00412E84"/>
    <w:pPr>
      <w:spacing w:after="60"/>
      <w:ind w:left="-2268"/>
    </w:pPr>
    <w:rPr>
      <w:b/>
    </w:rPr>
  </w:style>
  <w:style w:type="paragraph" w:customStyle="1" w:styleId="Heading1TOC">
    <w:name w:val="Heading1 TOC"/>
    <w:basedOn w:val="Normal"/>
    <w:qFormat/>
    <w:rsid w:val="00412E84"/>
    <w:pPr>
      <w:spacing w:before="240" w:after="120"/>
    </w:pPr>
    <w:rPr>
      <w:rFonts w:ascii="Times New Roman" w:hAnsi="Times New Roman"/>
      <w:b/>
      <w:sz w:val="32"/>
    </w:rPr>
  </w:style>
  <w:style w:type="paragraph" w:customStyle="1" w:styleId="Heading2TOC">
    <w:name w:val="Heading2 TOC"/>
    <w:basedOn w:val="Normal"/>
    <w:qFormat/>
    <w:rsid w:val="00412E84"/>
    <w:pPr>
      <w:spacing w:before="240" w:after="60"/>
    </w:pPr>
    <w:rPr>
      <w:rFonts w:ascii="Times New Roman" w:hAnsi="Times New Roman"/>
      <w:b/>
      <w:sz w:val="28"/>
    </w:rPr>
  </w:style>
  <w:style w:type="character" w:customStyle="1" w:styleId="Underline">
    <w:name w:val="Underline"/>
    <w:basedOn w:val="DefaultParagraphFont"/>
    <w:qFormat/>
    <w:rsid w:val="00412E84"/>
    <w:rPr>
      <w:u w:val="single"/>
    </w:rPr>
  </w:style>
  <w:style w:type="character" w:customStyle="1" w:styleId="BoldandItalics">
    <w:name w:val="Bold and Italics"/>
    <w:qFormat/>
    <w:rsid w:val="00412E84"/>
    <w:rPr>
      <w:b/>
      <w:i/>
      <w:u w:val="none"/>
    </w:rPr>
  </w:style>
  <w:style w:type="paragraph" w:styleId="BalloonText">
    <w:name w:val="Balloon Text"/>
    <w:basedOn w:val="Normal"/>
    <w:link w:val="BalloonTextChar"/>
    <w:rsid w:val="00412E84"/>
    <w:rPr>
      <w:rFonts w:ascii="Tahoma" w:hAnsi="Tahoma" w:cs="Tahoma"/>
      <w:sz w:val="16"/>
      <w:szCs w:val="16"/>
    </w:rPr>
  </w:style>
  <w:style w:type="character" w:customStyle="1" w:styleId="BalloonTextChar">
    <w:name w:val="Balloon Text Char"/>
    <w:basedOn w:val="DefaultParagraphFont"/>
    <w:link w:val="BalloonText"/>
    <w:rsid w:val="00412E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E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E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E84"/>
    <w:rPr>
      <w:b/>
      <w:color w:val="660033"/>
      <w:spacing w:val="0"/>
    </w:rPr>
  </w:style>
  <w:style w:type="paragraph" w:customStyle="1" w:styleId="Nameditemlist">
    <w:name w:val="Named item list"/>
    <w:basedOn w:val="BodyText"/>
    <w:qFormat/>
    <w:rsid w:val="00412E84"/>
    <w:pPr>
      <w:tabs>
        <w:tab w:val="left" w:pos="2835"/>
      </w:tabs>
      <w:ind w:left="2835" w:hanging="2835"/>
    </w:pPr>
  </w:style>
  <w:style w:type="paragraph" w:customStyle="1" w:styleId="BodyTextnopadding">
    <w:name w:val="Body Text no padding"/>
    <w:basedOn w:val="BodyText"/>
    <w:qFormat/>
    <w:rsid w:val="00412E84"/>
    <w:pPr>
      <w:spacing w:before="0" w:after="0"/>
    </w:pPr>
  </w:style>
  <w:style w:type="paragraph" w:customStyle="1" w:styleId="BodyTextBold">
    <w:name w:val="Body Text Bold"/>
    <w:basedOn w:val="BodyText"/>
    <w:qFormat/>
    <w:rsid w:val="00412E84"/>
    <w:rPr>
      <w:b/>
    </w:rPr>
  </w:style>
  <w:style w:type="character" w:styleId="Hyperlink">
    <w:name w:val="Hyperlink"/>
    <w:basedOn w:val="DefaultParagraphFont"/>
    <w:uiPriority w:val="99"/>
    <w:unhideWhenUsed/>
    <w:rsid w:val="00FB77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6926</Characters>
  <Application>Microsoft Office Word</Application>
  <DocSecurity>0</DocSecurity>
  <Lines>256</Lines>
  <Paragraphs>165</Paragraphs>
  <ScaleCrop>false</ScaleCrop>
  <Company>Author-it Software Corporation Ltd.</Company>
  <LinksUpToDate>false</LinksUpToDate>
  <CharactersWithSpaces>7772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POLINV026 Plan police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2025-04-01T22:53:00Z</dcterms:created>
  <dcterms:modified xsi:type="dcterms:W3CDTF">2025-04-01T22:53:00Z</dcterms:modified>
</cp:coreProperties>
</file>