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AEA" w:rsidP="00204AEA">
      <w:pPr>
        <w:pStyle w:val="Title"/>
      </w:pPr>
      <w:r>
        <w:fldChar w:fldCharType="begin"/>
      </w:r>
      <w:r>
        <w:instrText xml:space="preserve"> TITLE   \* MERGEFORMAT </w:instrText>
      </w:r>
      <w:r>
        <w:fldChar w:fldCharType="separate"/>
      </w:r>
      <w:r>
        <w:t>Assessment Requirements for POLINV022 Develop and present crash findings</w:t>
      </w:r>
      <w:r>
        <w:fldChar w:fldCharType="end"/>
      </w:r>
    </w:p>
    <w:p w:rsidR="00204AEA" w:rsidP="00204AEA">
      <w:pPr>
        <w:pStyle w:val="Version"/>
        <w:sectPr w:rsidSect="00F71A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AC0" w:rsidP="00F71AC0">
      <w:pPr>
        <w:pStyle w:val="SuperHeading"/>
      </w:pPr>
      <w:r w:rsidRPr="00F71AC0">
        <w:t>Assessment Requirements for POLINV022 Develop and present crash findings</w:t>
      </w:r>
    </w:p>
    <w:p w:rsidR="00000000" w:rsidRPr="00F71AC0" w:rsidP="00F71AC0">
      <w:pPr>
        <w:pStyle w:val="Heading1"/>
      </w:pPr>
      <w:bookmarkStart w:id="1" w:name="O_1100004"/>
      <w:bookmarkEnd w:id="1"/>
      <w:r w:rsidRPr="00F71AC0">
        <w:t>Modification History</w:t>
      </w:r>
    </w:p>
    <w:tbl>
      <w:tblPr>
        <w:tblW w:w="9497" w:type="dxa"/>
        <w:tblLayout w:type="fixed"/>
        <w:tblCellMar>
          <w:left w:w="62" w:type="dxa"/>
          <w:right w:w="62" w:type="dxa"/>
        </w:tblCellMar>
        <w:tblLook w:val="0000"/>
      </w:tblPr>
      <w:tblGrid>
        <w:gridCol w:w="9497"/>
      </w:tblGrid>
      <w:tr w:rsidTr="00F71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AC0" w:rsidP="00F71AC0">
            <w:pPr>
              <w:pStyle w:val="BodyText"/>
            </w:pPr>
            <w:r w:rsidRPr="00F71AC0">
              <w:t>Release 1. This is the first release of this unit of competency in the POL Police Training Package.</w:t>
            </w:r>
          </w:p>
        </w:tc>
      </w:tr>
    </w:tbl>
    <w:p w:rsidR="00000000" w:rsidRPr="00F71AC0" w:rsidP="00F71AC0">
      <w:pPr>
        <w:pStyle w:val="NoPaddingFontSize1"/>
      </w:pPr>
    </w:p>
    <w:p w:rsidR="00000000" w:rsidRPr="00F71AC0" w:rsidP="00F71AC0">
      <w:pPr>
        <w:pStyle w:val="AllowPageBreak"/>
      </w:pPr>
    </w:p>
    <w:p w:rsidR="00000000" w:rsidRPr="00F71AC0" w:rsidP="00F71AC0">
      <w:pPr>
        <w:pStyle w:val="Heading1"/>
      </w:pPr>
      <w:bookmarkStart w:id="2" w:name="O_1100005"/>
      <w:bookmarkEnd w:id="2"/>
      <w:r w:rsidRPr="00F71AC0">
        <w:t>Performance Evidence</w:t>
      </w:r>
    </w:p>
    <w:tbl>
      <w:tblPr>
        <w:tblW w:w="9497" w:type="dxa"/>
        <w:tblLayout w:type="fixed"/>
        <w:tblCellMar>
          <w:left w:w="62" w:type="dxa"/>
          <w:right w:w="62" w:type="dxa"/>
        </w:tblCellMar>
        <w:tblLook w:val="0000"/>
      </w:tblPr>
      <w:tblGrid>
        <w:gridCol w:w="9497"/>
      </w:tblGrid>
      <w:tr w:rsidTr="00F71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1AC0">
            <w:pPr>
              <w:pStyle w:val="BodyText"/>
              <w:rPr>
                <w:lang w:val="en-NZ"/>
              </w:rPr>
            </w:pPr>
            <w:r w:rsidRPr="00F71AC0">
              <w:t xml:space="preserve">Evidence required to demonstrate competence in this unit must be relevant to and satisfy all of the requirements of the elements and performance criteria on at least one occasion and include: </w:t>
            </w:r>
          </w:p>
        </w:tc>
      </w:tr>
      <w:tr w:rsidTr="00F71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AC0" w:rsidP="00F71AC0">
            <w:pPr>
              <w:pStyle w:val="ListBullet"/>
            </w:pPr>
            <w:r w:rsidRPr="00F71AC0">
              <w:t>developing, reviewing and appraising crash investigation repo</w:t>
            </w:r>
            <w:r w:rsidRPr="00F71AC0">
              <w:t xml:space="preserve">rts and presentations </w:t>
            </w:r>
          </w:p>
          <w:p w:rsidR="00000000" w:rsidRPr="00F71AC0" w:rsidP="00F71AC0">
            <w:pPr>
              <w:pStyle w:val="ListBullet"/>
            </w:pPr>
            <w:r w:rsidRPr="00F71AC0">
              <w:t>evaluating evidence to inform reports</w:t>
            </w:r>
          </w:p>
          <w:p w:rsidR="00000000" w:rsidRPr="00F71AC0" w:rsidP="00F71AC0">
            <w:pPr>
              <w:pStyle w:val="ListBullet"/>
            </w:pPr>
            <w:r w:rsidRPr="00F71AC0">
              <w:t>presenting and evaluating crash investigation findings</w:t>
            </w:r>
          </w:p>
          <w:p w:rsidR="00000000" w:rsidRPr="00F71AC0" w:rsidP="00F71AC0">
            <w:pPr>
              <w:pStyle w:val="ListBullet"/>
            </w:pPr>
            <w:r w:rsidRPr="00F71AC0">
              <w:t xml:space="preserve">presenting crash evidence and findings in court. </w:t>
            </w:r>
          </w:p>
        </w:tc>
      </w:tr>
    </w:tbl>
    <w:p w:rsidR="00000000" w:rsidRPr="00F71AC0" w:rsidP="00F71AC0">
      <w:pPr>
        <w:pStyle w:val="NoPaddingFontSize1"/>
      </w:pPr>
    </w:p>
    <w:p w:rsidR="00000000" w:rsidRPr="00F71AC0" w:rsidP="00F71AC0">
      <w:pPr>
        <w:pStyle w:val="AllowPageBreak"/>
      </w:pPr>
    </w:p>
    <w:p w:rsidR="00000000" w:rsidRPr="00F71AC0" w:rsidP="00F71AC0">
      <w:pPr>
        <w:pStyle w:val="Heading1"/>
      </w:pPr>
      <w:bookmarkStart w:id="3" w:name="O_1100006"/>
      <w:bookmarkEnd w:id="3"/>
      <w:r w:rsidRPr="00F71AC0">
        <w:t>Knowledge Evidence</w:t>
      </w:r>
    </w:p>
    <w:tbl>
      <w:tblPr>
        <w:tblW w:w="9497" w:type="dxa"/>
        <w:tblLayout w:type="fixed"/>
        <w:tblCellMar>
          <w:left w:w="62" w:type="dxa"/>
          <w:right w:w="62" w:type="dxa"/>
        </w:tblCellMar>
        <w:tblLook w:val="0000"/>
      </w:tblPr>
      <w:tblGrid>
        <w:gridCol w:w="9497"/>
      </w:tblGrid>
      <w:tr w:rsidTr="00F71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1AC0">
            <w:pPr>
              <w:pStyle w:val="BodyText"/>
              <w:rPr>
                <w:lang w:val="en-NZ"/>
              </w:rPr>
            </w:pPr>
            <w:r w:rsidRPr="00F71AC0">
              <w:t xml:space="preserve">Evidence required to demonstrate competence in this unit must be relevant to and satisfy all of the requirements of the elements and performance criteria and include knowledge of: </w:t>
            </w:r>
          </w:p>
        </w:tc>
      </w:tr>
      <w:tr w:rsidTr="00F71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AC0" w:rsidP="00F71AC0">
            <w:pPr>
              <w:pStyle w:val="ListBullet"/>
            </w:pPr>
            <w:r w:rsidRPr="00F71AC0">
              <w:t>causal factors of crashes including:</w:t>
            </w:r>
          </w:p>
          <w:p w:rsidR="00000000" w:rsidRPr="00F71AC0" w:rsidP="00F71AC0">
            <w:pPr>
              <w:pStyle w:val="ListBullet2"/>
            </w:pPr>
            <w:r w:rsidRPr="00F71AC0">
              <w:t>environmental</w:t>
            </w:r>
          </w:p>
          <w:p w:rsidR="00000000" w:rsidRPr="00F71AC0" w:rsidP="00F71AC0">
            <w:pPr>
              <w:pStyle w:val="ListBullet2"/>
            </w:pPr>
            <w:r w:rsidRPr="00F71AC0">
              <w:t>human</w:t>
            </w:r>
          </w:p>
          <w:p w:rsidR="00000000" w:rsidRPr="00F71AC0" w:rsidP="00F71AC0">
            <w:pPr>
              <w:pStyle w:val="ListBullet2"/>
            </w:pPr>
            <w:r w:rsidRPr="00F71AC0">
              <w:t>vehicle</w:t>
            </w:r>
          </w:p>
          <w:p w:rsidR="00000000" w:rsidRPr="00F71AC0" w:rsidP="00F71AC0">
            <w:pPr>
              <w:pStyle w:val="ListBullet"/>
            </w:pPr>
            <w:r w:rsidRPr="00F71AC0">
              <w:t>communication and presentation techniques</w:t>
            </w:r>
          </w:p>
          <w:p w:rsidR="00000000" w:rsidRPr="00F71AC0" w:rsidP="00F71AC0">
            <w:pPr>
              <w:pStyle w:val="ListBullet"/>
            </w:pPr>
            <w:r w:rsidRPr="00F71AC0">
              <w:t>continuous improvement procedures</w:t>
            </w:r>
          </w:p>
          <w:p w:rsidR="00000000" w:rsidRPr="00F71AC0" w:rsidP="00F71AC0">
            <w:pPr>
              <w:pStyle w:val="ListBullet"/>
            </w:pPr>
            <w:r w:rsidRPr="00F71AC0">
              <w:t>environmental factors that may contribute to crash incidents including:</w:t>
            </w:r>
          </w:p>
          <w:p w:rsidR="00000000" w:rsidRPr="00F71AC0" w:rsidP="00F71AC0">
            <w:pPr>
              <w:pStyle w:val="ListBullet2"/>
            </w:pPr>
            <w:r w:rsidRPr="00F71AC0">
              <w:t>weather conditions</w:t>
            </w:r>
          </w:p>
          <w:p w:rsidR="00000000" w:rsidRPr="00F71AC0" w:rsidP="00F71AC0">
            <w:pPr>
              <w:pStyle w:val="ListBullet2"/>
            </w:pPr>
            <w:r w:rsidRPr="00F71AC0">
              <w:t>sun positions</w:t>
            </w:r>
          </w:p>
          <w:p w:rsidR="00000000" w:rsidRPr="00F71AC0" w:rsidP="00F71AC0">
            <w:pPr>
              <w:pStyle w:val="ListBullet2"/>
            </w:pPr>
            <w:r w:rsidRPr="00F71AC0">
              <w:t>lighting</w:t>
            </w:r>
          </w:p>
          <w:p w:rsidR="00000000" w:rsidRPr="00F71AC0" w:rsidP="00F71AC0">
            <w:pPr>
              <w:pStyle w:val="ListBullet2"/>
            </w:pPr>
            <w:r w:rsidRPr="00F71AC0">
              <w:t>roadside furniture</w:t>
            </w:r>
          </w:p>
          <w:p w:rsidR="00000000" w:rsidRPr="00F71AC0" w:rsidP="00F71AC0">
            <w:pPr>
              <w:pStyle w:val="ListBullet2"/>
            </w:pPr>
            <w:r w:rsidRPr="00F71AC0">
              <w:t>road design</w:t>
            </w:r>
          </w:p>
          <w:p w:rsidR="00000000" w:rsidRPr="00F71AC0" w:rsidP="00F71AC0">
            <w:pPr>
              <w:pStyle w:val="ListBullet"/>
            </w:pPr>
            <w:r w:rsidRPr="00F71AC0">
              <w:t xml:space="preserve">evidence analysis and evaluation </w:t>
            </w:r>
            <w:r w:rsidRPr="00F71AC0">
              <w:t xml:space="preserve">methods </w:t>
            </w:r>
          </w:p>
          <w:p w:rsidR="00000000" w:rsidRPr="00F71AC0" w:rsidP="00F71AC0">
            <w:pPr>
              <w:pStyle w:val="ListBullet"/>
            </w:pPr>
            <w:r w:rsidRPr="00F71AC0">
              <w:t>format and structure of crash investigation reports</w:t>
            </w:r>
          </w:p>
          <w:p w:rsidR="00000000" w:rsidRPr="00F71AC0" w:rsidP="00F71AC0">
            <w:pPr>
              <w:pStyle w:val="ListBullet"/>
            </w:pPr>
            <w:r w:rsidRPr="00F71AC0">
              <w:t xml:space="preserve">human and vehicle factors that may impact on a crash investigation </w:t>
            </w:r>
          </w:p>
          <w:p w:rsidR="00000000" w:rsidRPr="00F71AC0" w:rsidP="00F71AC0">
            <w:pPr>
              <w:pStyle w:val="ListBullet"/>
            </w:pPr>
            <w:r w:rsidRPr="00F71AC0">
              <w:t xml:space="preserve">information systems and recording methodologies for items and evidence </w:t>
            </w:r>
          </w:p>
          <w:p w:rsidR="00000000" w:rsidRPr="00F71AC0" w:rsidP="00F71AC0">
            <w:pPr>
              <w:pStyle w:val="ListBullet"/>
            </w:pPr>
            <w:r w:rsidRPr="00F71AC0">
              <w:t xml:space="preserve">jurisdictional policies and procedures relating to the </w:t>
            </w:r>
            <w:r w:rsidRPr="00F71AC0">
              <w:t xml:space="preserve">presentation of evidence </w:t>
            </w:r>
          </w:p>
          <w:p w:rsidR="00000000" w:rsidRPr="00F71AC0" w:rsidP="00F71AC0">
            <w:pPr>
              <w:pStyle w:val="ListBullet"/>
            </w:pPr>
            <w:r w:rsidRPr="00F71AC0">
              <w:t>relevant information sources for crash investigations</w:t>
            </w:r>
          </w:p>
          <w:p w:rsidR="00000000" w:rsidRPr="00F71AC0" w:rsidP="00F71AC0">
            <w:pPr>
              <w:pStyle w:val="ListBullet"/>
            </w:pPr>
            <w:r w:rsidRPr="00F71AC0">
              <w:t>organisational policies and procedures related to work, health and safety (WHS)</w:t>
            </w:r>
          </w:p>
          <w:p w:rsidR="00000000" w:rsidRPr="00F71AC0" w:rsidP="00F71AC0">
            <w:pPr>
              <w:pStyle w:val="ListBullet"/>
            </w:pPr>
            <w:r w:rsidRPr="00F71AC0">
              <w:t xml:space="preserve">sources of evidence for pedestrians </w:t>
            </w:r>
          </w:p>
          <w:p w:rsidR="00000000" w:rsidRPr="00F71AC0" w:rsidP="00F71AC0">
            <w:pPr>
              <w:pStyle w:val="ListBullet"/>
            </w:pPr>
            <w:r w:rsidRPr="00F71AC0">
              <w:t>sources of evidence for specialist vehicles including:</w:t>
            </w:r>
          </w:p>
          <w:p w:rsidR="00000000" w:rsidRPr="00F71AC0" w:rsidP="00F71AC0">
            <w:pPr>
              <w:pStyle w:val="ListBullet2"/>
            </w:pPr>
            <w:r w:rsidRPr="00F71AC0">
              <w:t xml:space="preserve">bicycles </w:t>
            </w:r>
          </w:p>
          <w:p w:rsidR="00000000" w:rsidRPr="00F71AC0" w:rsidP="00F71AC0">
            <w:pPr>
              <w:pStyle w:val="ListBullet2"/>
            </w:pPr>
            <w:r w:rsidRPr="00F71AC0">
              <w:t>heavy vehicles</w:t>
            </w:r>
          </w:p>
          <w:p w:rsidR="00000000" w:rsidRPr="00F71AC0" w:rsidP="00F71AC0">
            <w:pPr>
              <w:pStyle w:val="ListBullet2"/>
            </w:pPr>
            <w:r w:rsidRPr="00F71AC0">
              <w:t>motorbikes.</w:t>
            </w:r>
          </w:p>
        </w:tc>
      </w:tr>
    </w:tbl>
    <w:p w:rsidR="00000000" w:rsidRPr="00F71AC0" w:rsidP="00F71AC0">
      <w:pPr>
        <w:pStyle w:val="NoPaddingFontSize1"/>
      </w:pPr>
    </w:p>
    <w:p w:rsidR="00000000" w:rsidRPr="00F71AC0" w:rsidP="00F71AC0">
      <w:pPr>
        <w:pStyle w:val="AllowPageBreak"/>
      </w:pPr>
    </w:p>
    <w:p w:rsidR="00000000" w:rsidRPr="00F71AC0" w:rsidP="00F71AC0">
      <w:pPr>
        <w:pStyle w:val="Heading1"/>
      </w:pPr>
      <w:bookmarkStart w:id="4" w:name="O_1100007"/>
      <w:bookmarkEnd w:id="4"/>
      <w:r w:rsidRPr="00F71AC0">
        <w:t>Assessment Conditions</w:t>
      </w:r>
    </w:p>
    <w:tbl>
      <w:tblPr>
        <w:tblW w:w="9497" w:type="dxa"/>
        <w:tblLayout w:type="fixed"/>
        <w:tblCellMar>
          <w:left w:w="62" w:type="dxa"/>
          <w:right w:w="62" w:type="dxa"/>
        </w:tblCellMar>
        <w:tblLook w:val="0000"/>
      </w:tblPr>
      <w:tblGrid>
        <w:gridCol w:w="9497"/>
      </w:tblGrid>
      <w:tr w:rsidTr="00F71A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1AC0" w:rsidP="00F71AC0">
            <w:pPr>
              <w:pStyle w:val="BodyText"/>
            </w:pPr>
            <w:r w:rsidRPr="00F71AC0">
              <w:t xml:space="preserve">Assessors must hold credentials specified within the Standards for Registered Training Organisations current at the time of assessment. </w:t>
            </w:r>
          </w:p>
          <w:p w:rsidR="00000000" w:rsidRPr="00F71AC0" w:rsidP="00F71AC0">
            <w:pPr>
              <w:pStyle w:val="BodyText"/>
            </w:pPr>
            <w:r w:rsidRPr="00F71AC0">
              <w:t>Assessment must satisfy the Principles of Assessment and Rules of Evidence and all regulatory requirements included within the Standards for Registered Training Organisations current at the time of assessment.</w:t>
            </w:r>
          </w:p>
          <w:p w:rsidR="00000000" w:rsidRPr="00F71AC0" w:rsidP="00F71AC0">
            <w:pPr>
              <w:pStyle w:val="BodyText"/>
            </w:pPr>
            <w:r w:rsidRPr="00F71AC0">
              <w:t>Assessment processes and techniques must be ap</w:t>
            </w:r>
            <w:r w:rsidRPr="00F71AC0">
              <w:t xml:space="preserve">propriate to the language, literacy and numeracy requirements of the work being performed and the needs of the candidate. </w:t>
            </w:r>
          </w:p>
          <w:p w:rsidR="00000000" w:rsidRPr="00F71AC0" w:rsidP="00F71AC0">
            <w:pPr>
              <w:pStyle w:val="BodyText"/>
            </w:pPr>
            <w:r w:rsidRPr="00F71AC0">
              <w:t>Assessment must occur in workplace operational situations. Where this is not appropriate, such as in situations that can affect safet</w:t>
            </w:r>
            <w:r w:rsidRPr="00F71AC0">
              <w:t>y or occur only rarely, assessment can occur in simulated workplace operational situations that reflect workplace conditions.</w:t>
            </w:r>
          </w:p>
          <w:p w:rsidR="00000000" w:rsidRPr="00F71AC0" w:rsidP="00F71AC0">
            <w:pPr>
              <w:pStyle w:val="BodyText"/>
            </w:pPr>
            <w:r w:rsidRPr="00F71AC0">
              <w:t xml:space="preserve">Resources for assessment must include access to: </w:t>
            </w:r>
          </w:p>
          <w:p w:rsidR="00000000" w:rsidRPr="00F71AC0" w:rsidP="00F71AC0">
            <w:pPr>
              <w:pStyle w:val="ListBullet"/>
            </w:pPr>
            <w:r w:rsidRPr="00F71AC0">
              <w:t>a range of relevant exercises, case studies and/or other simulations</w:t>
            </w:r>
          </w:p>
          <w:p w:rsidR="00000000" w:rsidRPr="00F71AC0" w:rsidP="00F71AC0">
            <w:pPr>
              <w:pStyle w:val="ListBullet"/>
            </w:pPr>
            <w:r w:rsidRPr="00F71AC0">
              <w:t>relevant a</w:t>
            </w:r>
            <w:r w:rsidRPr="00F71AC0">
              <w:t>nd appropriate materials, tools, equipment and personal protective equipment (PPE) currently used in industry</w:t>
            </w:r>
          </w:p>
          <w:p w:rsidR="00000000" w:rsidRPr="00F71AC0" w:rsidP="00F71AC0">
            <w:pPr>
              <w:pStyle w:val="ListBullet"/>
            </w:pPr>
            <w:r w:rsidRPr="00F71AC0">
              <w:t>applicable documentation, including workplace procedures, regulations, codes of practice and operation manuals.</w:t>
            </w:r>
          </w:p>
        </w:tc>
      </w:tr>
    </w:tbl>
    <w:p w:rsidR="00000000" w:rsidRPr="00F71AC0" w:rsidP="00F71AC0">
      <w:pPr>
        <w:pStyle w:val="NoPaddingFontSize1"/>
      </w:pPr>
    </w:p>
    <w:p w:rsidR="00000000" w:rsidRPr="00F71AC0" w:rsidP="00F71AC0">
      <w:pPr>
        <w:pStyle w:val="AllowPageBreak"/>
      </w:pPr>
    </w:p>
    <w:p w:rsidR="00000000" w:rsidRPr="00F71AC0" w:rsidP="00F71AC0">
      <w:pPr>
        <w:pStyle w:val="Heading1"/>
      </w:pPr>
      <w:bookmarkStart w:id="5" w:name="O_1100010"/>
      <w:bookmarkEnd w:id="5"/>
      <w:r w:rsidRPr="00F71AC0">
        <w:t>Links</w:t>
      </w:r>
    </w:p>
    <w:p w:rsidR="00000000" w:rsidRPr="00F71AC0" w:rsidP="00204AEA">
      <w:pPr>
        <w:pStyle w:val="BodyText"/>
      </w:pPr>
      <w:r w:rsidRPr="00F71AC0">
        <w:t>Compani</w:t>
      </w:r>
      <w:r w:rsidRPr="00F71AC0">
        <w:t xml:space="preserve">on Volume Implementation Guides can be found on VETNet - - </w:t>
      </w:r>
      <w:r>
        <w:fldChar w:fldCharType="begin"/>
      </w:r>
      <w:r>
        <w:instrText xml:space="preserve"> HYPERLINK "https://vetnet.gov.au/Pages/TrainingDocs.aspx?q=98c3984e-2cf1-48a8-8ed1-85e4b92e7351" </w:instrText>
      </w:r>
      <w:r>
        <w:fldChar w:fldCharType="separate"/>
      </w:r>
      <w:r w:rsidRPr="008F2E07">
        <w:rPr>
          <w:rStyle w:val="Hyperlink"/>
        </w:rPr>
        <w:t>https://vetnet.gov.au/Pages/TrainingDocs.aspx?q=98c3984e-2cf1-48a8-8ed1-85e4b92e7351</w:t>
      </w:r>
      <w:r>
        <w:fldChar w:fldCharType="end"/>
      </w:r>
    </w:p>
    <w:p w:rsidR="00000000" w:rsidRPr="00F71AC0" w:rsidP="00F71AC0"/>
    <w:sectPr w:rsidSect="00F71A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C0" w:rsidRPr="00204AEA" w:rsidP="00204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EA" w:rsidP="00F71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4AEA" w:rsidP="00F71AC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04AEA" w:rsidP="00F71A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AC0" w:rsidRPr="00204AEA" w:rsidP="00204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EA" w:rsidRPr="002D2AF8" w:rsidP="00F71AC0">
    <w:pPr>
      <w:pStyle w:val="Header"/>
      <w:framePr w:wrap="around"/>
    </w:pPr>
    <w:r>
      <w:fldChar w:fldCharType="begin"/>
    </w:r>
    <w:r>
      <w:instrText xml:space="preserve"> TITLE   \* MERGEFORMAT </w:instrText>
    </w:r>
    <w:r>
      <w:fldChar w:fldCharType="separate"/>
    </w:r>
    <w:r>
      <w:t>Assessment Requirements for POLINV022 Develop and present crash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04AEA" w:rsidP="00F71A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E6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C2A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23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A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AC0"/>
    <w:pPr>
      <w:spacing w:before="360" w:after="60"/>
      <w:outlineLvl w:val="0"/>
    </w:pPr>
    <w:rPr>
      <w:sz w:val="32"/>
    </w:rPr>
  </w:style>
  <w:style w:type="paragraph" w:styleId="Heading2">
    <w:name w:val="heading 2"/>
    <w:basedOn w:val="HeadingBase"/>
    <w:next w:val="BodyText"/>
    <w:link w:val="Heading2Char"/>
    <w:qFormat/>
    <w:rsid w:val="00F71AC0"/>
    <w:pPr>
      <w:keepLines/>
      <w:spacing w:before="240" w:after="120"/>
      <w:outlineLvl w:val="1"/>
    </w:pPr>
    <w:rPr>
      <w:sz w:val="28"/>
      <w:szCs w:val="40"/>
    </w:rPr>
  </w:style>
  <w:style w:type="paragraph" w:styleId="Heading3">
    <w:name w:val="heading 3"/>
    <w:basedOn w:val="HeadingBase"/>
    <w:next w:val="BodyText"/>
    <w:link w:val="Heading3Char"/>
    <w:qFormat/>
    <w:rsid w:val="00F71AC0"/>
    <w:pPr>
      <w:spacing w:before="180" w:after="120"/>
      <w:outlineLvl w:val="2"/>
    </w:pPr>
    <w:rPr>
      <w:spacing w:val="-10"/>
      <w:kern w:val="32"/>
    </w:rPr>
  </w:style>
  <w:style w:type="paragraph" w:styleId="Heading4">
    <w:name w:val="heading 4"/>
    <w:basedOn w:val="HeadingBase"/>
    <w:next w:val="BodyText"/>
    <w:link w:val="Heading4Char"/>
    <w:qFormat/>
    <w:rsid w:val="00F71AC0"/>
    <w:pPr>
      <w:spacing w:before="160" w:after="120"/>
      <w:outlineLvl w:val="3"/>
    </w:pPr>
    <w:rPr>
      <w:sz w:val="22"/>
    </w:rPr>
  </w:style>
  <w:style w:type="paragraph" w:styleId="Heading5">
    <w:name w:val="heading 5"/>
    <w:basedOn w:val="HeadingBase"/>
    <w:next w:val="Normal"/>
    <w:link w:val="Heading5Char"/>
    <w:qFormat/>
    <w:rsid w:val="00F71AC0"/>
    <w:pPr>
      <w:spacing w:before="80"/>
      <w:outlineLvl w:val="4"/>
    </w:pPr>
    <w:rPr>
      <w:color w:val="918585"/>
      <w:sz w:val="20"/>
    </w:rPr>
  </w:style>
  <w:style w:type="paragraph" w:styleId="Heading6">
    <w:name w:val="heading 6"/>
    <w:basedOn w:val="HeadingBase"/>
    <w:next w:val="Normal"/>
    <w:link w:val="Heading6Char"/>
    <w:qFormat/>
    <w:rsid w:val="00F71AC0"/>
    <w:pPr>
      <w:spacing w:before="60"/>
      <w:outlineLvl w:val="5"/>
    </w:pPr>
    <w:rPr>
      <w:color w:val="918585"/>
      <w:sz w:val="20"/>
    </w:rPr>
  </w:style>
  <w:style w:type="paragraph" w:styleId="Heading7">
    <w:name w:val="heading 7"/>
    <w:basedOn w:val="Normal"/>
    <w:next w:val="Normal"/>
    <w:link w:val="Heading7Char"/>
    <w:qFormat/>
    <w:rsid w:val="00F71AC0"/>
    <w:pPr>
      <w:ind w:left="720"/>
      <w:outlineLvl w:val="6"/>
    </w:pPr>
    <w:rPr>
      <w:i/>
    </w:rPr>
  </w:style>
  <w:style w:type="paragraph" w:styleId="Heading8">
    <w:name w:val="heading 8"/>
    <w:basedOn w:val="Normal"/>
    <w:next w:val="Normal"/>
    <w:link w:val="Heading8Char"/>
    <w:qFormat/>
    <w:rsid w:val="00F71AC0"/>
    <w:pPr>
      <w:ind w:left="720"/>
      <w:outlineLvl w:val="7"/>
    </w:pPr>
    <w:rPr>
      <w:i/>
    </w:rPr>
  </w:style>
  <w:style w:type="paragraph" w:styleId="Heading9">
    <w:name w:val="heading 9"/>
    <w:basedOn w:val="Normal"/>
    <w:next w:val="Normal"/>
    <w:link w:val="Heading9Char"/>
    <w:qFormat/>
    <w:rsid w:val="00F71AC0"/>
    <w:pPr>
      <w:ind w:left="720"/>
      <w:outlineLvl w:val="8"/>
    </w:pPr>
    <w:rPr>
      <w:i/>
    </w:rPr>
  </w:style>
  <w:style w:type="character" w:default="1" w:styleId="DefaultParagraphFont">
    <w:name w:val="Default Paragraph Font"/>
    <w:uiPriority w:val="1"/>
    <w:unhideWhenUsed/>
    <w:rsid w:val="00F71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AC0"/>
  </w:style>
  <w:style w:type="character" w:customStyle="1" w:styleId="Heading1Char">
    <w:name w:val="Heading 1 Char"/>
    <w:basedOn w:val="DefaultParagraphFont"/>
    <w:link w:val="Heading1"/>
    <w:rsid w:val="00F71AC0"/>
    <w:rPr>
      <w:rFonts w:ascii="Times New Roman" w:eastAsia="Times New Roman" w:hAnsi="Times New Roman" w:cs="Times New Roman"/>
      <w:b/>
      <w:sz w:val="32"/>
      <w:szCs w:val="20"/>
      <w:lang w:eastAsia="en-US"/>
    </w:rPr>
  </w:style>
  <w:style w:type="paragraph" w:styleId="BodyText">
    <w:name w:val="Body Text"/>
    <w:basedOn w:val="Normal"/>
    <w:link w:val="BodyTextChar"/>
    <w:rsid w:val="00F71A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AC0"/>
    <w:rPr>
      <w:rFonts w:ascii="Times New Roman" w:eastAsia="Times New Roman" w:hAnsi="Times New Roman" w:cs="Times New Roman"/>
      <w:sz w:val="24"/>
      <w:lang w:eastAsia="en-US"/>
    </w:rPr>
  </w:style>
  <w:style w:type="paragraph" w:styleId="ListBullet">
    <w:name w:val="List Bullet"/>
    <w:basedOn w:val="List"/>
    <w:rsid w:val="00F71AC0"/>
    <w:pPr>
      <w:numPr>
        <w:numId w:val="12"/>
      </w:numPr>
      <w:tabs>
        <w:tab w:val="clear" w:pos="340"/>
      </w:tabs>
      <w:spacing w:before="40" w:after="40"/>
    </w:pPr>
  </w:style>
  <w:style w:type="paragraph" w:styleId="ListBullet2">
    <w:name w:val="List Bullet 2"/>
    <w:basedOn w:val="List2"/>
    <w:rsid w:val="00F71AC0"/>
    <w:pPr>
      <w:numPr>
        <w:numId w:val="13"/>
      </w:numPr>
      <w:tabs>
        <w:tab w:val="clear" w:pos="680"/>
      </w:tabs>
    </w:pPr>
  </w:style>
  <w:style w:type="paragraph" w:customStyle="1" w:styleId="SuperHeading">
    <w:name w:val="SuperHeading"/>
    <w:basedOn w:val="Normal"/>
    <w:rsid w:val="00F71AC0"/>
    <w:pPr>
      <w:spacing w:before="240" w:after="120"/>
      <w:outlineLvl w:val="0"/>
    </w:pPr>
    <w:rPr>
      <w:rFonts w:ascii="Times New Roman" w:hAnsi="Times New Roman"/>
      <w:b/>
      <w:sz w:val="32"/>
    </w:rPr>
  </w:style>
  <w:style w:type="paragraph" w:customStyle="1" w:styleId="AllowPageBreak">
    <w:name w:val="AllowPageBreak"/>
    <w:rsid w:val="00F71A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1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A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A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AC0"/>
    <w:rPr>
      <w:rFonts w:ascii="Courier New" w:eastAsia="Times New Roman" w:hAnsi="Courier New" w:cs="Times New Roman"/>
      <w:i/>
      <w:szCs w:val="20"/>
      <w:lang w:eastAsia="en-US"/>
    </w:rPr>
  </w:style>
  <w:style w:type="paragraph" w:customStyle="1" w:styleId="HeadingBase">
    <w:name w:val="Heading Base"/>
    <w:rsid w:val="00F71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AC0"/>
    <w:pPr>
      <w:tabs>
        <w:tab w:val="right" w:leader="dot" w:pos="9072"/>
      </w:tabs>
      <w:ind w:left="567"/>
    </w:pPr>
    <w:rPr>
      <w:szCs w:val="22"/>
    </w:rPr>
  </w:style>
  <w:style w:type="paragraph" w:customStyle="1" w:styleId="TOCBase">
    <w:name w:val="TOC Base"/>
    <w:rsid w:val="00F71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AC0"/>
    <w:pPr>
      <w:tabs>
        <w:tab w:val="right" w:leader="dot" w:pos="9072"/>
      </w:tabs>
      <w:spacing w:before="40" w:after="40"/>
      <w:ind w:left="284"/>
    </w:pPr>
    <w:rPr>
      <w:rFonts w:ascii="Times New Roman" w:hAnsi="Times New Roman"/>
    </w:rPr>
  </w:style>
  <w:style w:type="paragraph" w:styleId="TOC1">
    <w:name w:val="toc 1"/>
    <w:basedOn w:val="TOCBase"/>
    <w:next w:val="Normal"/>
    <w:rsid w:val="00F71A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AC0"/>
    <w:rPr>
      <w:rFonts w:ascii="Times New Roman" w:eastAsia="Times New Roman" w:hAnsi="Times New Roman" w:cs="Times New Roman"/>
      <w:sz w:val="16"/>
      <w:lang w:eastAsia="en-US"/>
    </w:rPr>
  </w:style>
  <w:style w:type="paragraph" w:styleId="Title">
    <w:name w:val="Title"/>
    <w:basedOn w:val="HeadingBase"/>
    <w:link w:val="TitleChar"/>
    <w:qFormat/>
    <w:rsid w:val="00F71AC0"/>
    <w:pPr>
      <w:spacing w:before="5040"/>
      <w:jc w:val="center"/>
    </w:pPr>
    <w:rPr>
      <w:sz w:val="48"/>
      <w:szCs w:val="72"/>
      <w:lang w:val="en-US"/>
    </w:rPr>
  </w:style>
  <w:style w:type="character" w:customStyle="1" w:styleId="TitleChar">
    <w:name w:val="Title Char"/>
    <w:basedOn w:val="DefaultParagraphFont"/>
    <w:link w:val="Title"/>
    <w:rsid w:val="00F71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AC0"/>
    <w:pPr>
      <w:tabs>
        <w:tab w:val="left" w:pos="3600"/>
        <w:tab w:val="left" w:pos="3958"/>
      </w:tabs>
    </w:pPr>
  </w:style>
  <w:style w:type="paragraph" w:styleId="List">
    <w:name w:val="List"/>
    <w:basedOn w:val="BodyText"/>
    <w:next w:val="BodyText"/>
    <w:rsid w:val="00F71AC0"/>
    <w:pPr>
      <w:tabs>
        <w:tab w:val="left" w:pos="340"/>
      </w:tabs>
      <w:spacing w:before="60" w:after="60"/>
      <w:ind w:left="340" w:hanging="340"/>
    </w:pPr>
  </w:style>
  <w:style w:type="paragraph" w:customStyle="1" w:styleId="Note">
    <w:name w:val="Note"/>
    <w:basedOn w:val="BodyText"/>
    <w:rsid w:val="00F71A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1AC0"/>
    <w:rPr>
      <w:b/>
      <w:spacing w:val="0"/>
    </w:rPr>
  </w:style>
  <w:style w:type="paragraph" w:customStyle="1" w:styleId="SuperTitle">
    <w:name w:val="SuperTitle"/>
    <w:basedOn w:val="Title"/>
    <w:rsid w:val="00F71AC0"/>
    <w:pPr>
      <w:framePr w:wrap="auto" w:hAnchor="text" w:y="6049"/>
    </w:pPr>
    <w:rPr>
      <w:color w:val="000000"/>
      <w:sz w:val="40"/>
    </w:rPr>
  </w:style>
  <w:style w:type="paragraph" w:customStyle="1" w:styleId="TOCTitle">
    <w:name w:val="TOCTitle"/>
    <w:basedOn w:val="Heading1"/>
    <w:rsid w:val="00F71AC0"/>
    <w:pPr>
      <w:spacing w:after="240"/>
      <w:jc w:val="center"/>
      <w:outlineLvl w:val="9"/>
    </w:pPr>
    <w:rPr>
      <w:caps/>
    </w:rPr>
  </w:style>
  <w:style w:type="paragraph" w:customStyle="1" w:styleId="Version">
    <w:name w:val="Version"/>
    <w:rsid w:val="00F71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AC0"/>
    <w:pPr>
      <w:keepNext w:val="0"/>
      <w:tabs>
        <w:tab w:val="right" w:pos="4176"/>
      </w:tabs>
      <w:ind w:left="198" w:hanging="198"/>
    </w:pPr>
    <w:rPr>
      <w:rFonts w:ascii="Garamond" w:hAnsi="Garamond"/>
    </w:rPr>
  </w:style>
  <w:style w:type="paragraph" w:styleId="IndexHeading">
    <w:name w:val="index heading"/>
    <w:basedOn w:val="Normal"/>
    <w:next w:val="Index1"/>
    <w:semiHidden/>
    <w:rsid w:val="00F71AC0"/>
    <w:pPr>
      <w:spacing w:before="120" w:after="120"/>
    </w:pPr>
    <w:rPr>
      <w:rFonts w:ascii="Arial" w:hAnsi="Arial"/>
      <w:b/>
      <w:color w:val="918585"/>
      <w:sz w:val="24"/>
    </w:rPr>
  </w:style>
  <w:style w:type="paragraph" w:styleId="Header">
    <w:name w:val="header"/>
    <w:basedOn w:val="Normal"/>
    <w:link w:val="HeaderChar"/>
    <w:rsid w:val="00F71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AC0"/>
    <w:rPr>
      <w:rFonts w:ascii="Times New Roman" w:eastAsia="Times New Roman" w:hAnsi="Times New Roman" w:cs="Times New Roman"/>
      <w:sz w:val="16"/>
      <w:szCs w:val="20"/>
      <w:lang w:val="en-GB" w:eastAsia="en-US"/>
    </w:rPr>
  </w:style>
  <w:style w:type="paragraph" w:customStyle="1" w:styleId="Chapter">
    <w:name w:val="Chapter"/>
    <w:basedOn w:val="Normal"/>
    <w:rsid w:val="00F71AC0"/>
    <w:pPr>
      <w:spacing w:before="240"/>
    </w:pPr>
    <w:rPr>
      <w:rFonts w:ascii="Times New Roman" w:hAnsi="Times New Roman"/>
      <w:smallCaps/>
      <w:spacing w:val="80"/>
      <w:sz w:val="28"/>
    </w:rPr>
  </w:style>
  <w:style w:type="paragraph" w:customStyle="1" w:styleId="InChapter">
    <w:name w:val="InChapter"/>
    <w:basedOn w:val="Heading3"/>
    <w:rsid w:val="00F71AC0"/>
    <w:pPr>
      <w:spacing w:after="240"/>
      <w:outlineLvl w:val="9"/>
    </w:pPr>
    <w:rPr>
      <w:noProof/>
    </w:rPr>
  </w:style>
  <w:style w:type="paragraph" w:styleId="Index2">
    <w:name w:val="index 2"/>
    <w:basedOn w:val="Normal"/>
    <w:next w:val="Normal"/>
    <w:semiHidden/>
    <w:rsid w:val="00F71AC0"/>
    <w:pPr>
      <w:tabs>
        <w:tab w:val="right" w:pos="4176"/>
      </w:tabs>
      <w:ind w:left="568" w:hanging="284"/>
    </w:pPr>
    <w:rPr>
      <w:rFonts w:ascii="Garamond" w:hAnsi="Garamond"/>
    </w:rPr>
  </w:style>
  <w:style w:type="paragraph" w:customStyle="1" w:styleId="Byline">
    <w:name w:val="Byline"/>
    <w:rsid w:val="00F71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AC0"/>
    <w:pPr>
      <w:tabs>
        <w:tab w:val="clear" w:pos="3600"/>
        <w:tab w:val="clear" w:pos="3958"/>
      </w:tabs>
      <w:jc w:val="right"/>
    </w:pPr>
  </w:style>
  <w:style w:type="character" w:styleId="Emphasis">
    <w:name w:val="Emphasis"/>
    <w:basedOn w:val="DefaultParagraphFont"/>
    <w:qFormat/>
    <w:rsid w:val="00F71AC0"/>
    <w:rPr>
      <w:i/>
    </w:rPr>
  </w:style>
  <w:style w:type="paragraph" w:styleId="Caption">
    <w:name w:val="caption"/>
    <w:basedOn w:val="BodyText"/>
    <w:next w:val="Normal"/>
    <w:qFormat/>
    <w:rsid w:val="00F71AC0"/>
    <w:pPr>
      <w:framePr w:w="2268" w:hSpace="181" w:vSpace="181" w:wrap="around" w:vAnchor="text" w:hAnchor="page" w:x="1135" w:y="285" w:anchorLock="1"/>
    </w:pPr>
    <w:rPr>
      <w:i/>
    </w:rPr>
  </w:style>
  <w:style w:type="paragraph" w:customStyle="1" w:styleId="MiniTOCTitle">
    <w:name w:val="MiniTOCTitle"/>
    <w:basedOn w:val="Heading4"/>
    <w:rsid w:val="00F71AC0"/>
    <w:pPr>
      <w:spacing w:before="240"/>
      <w:outlineLvl w:val="9"/>
    </w:pPr>
    <w:rPr>
      <w:noProof/>
      <w:sz w:val="24"/>
    </w:rPr>
  </w:style>
  <w:style w:type="paragraph" w:customStyle="1" w:styleId="MiniTOCItem">
    <w:name w:val="MiniTOCItem"/>
    <w:basedOn w:val="ListBullet"/>
    <w:rsid w:val="00F71AC0"/>
    <w:pPr>
      <w:numPr>
        <w:numId w:val="0"/>
      </w:numPr>
      <w:tabs>
        <w:tab w:val="right" w:leader="dot" w:pos="6521"/>
      </w:tabs>
      <w:spacing w:before="0" w:after="0"/>
    </w:pPr>
  </w:style>
  <w:style w:type="paragraph" w:customStyle="1" w:styleId="TOFTitle">
    <w:name w:val="TOFTitle"/>
    <w:basedOn w:val="TOCTitle"/>
    <w:rsid w:val="00F71AC0"/>
  </w:style>
  <w:style w:type="paragraph" w:styleId="TableofFigures">
    <w:name w:val="table of figures"/>
    <w:basedOn w:val="Normal"/>
    <w:next w:val="Normal"/>
    <w:semiHidden/>
    <w:rsid w:val="00F71AC0"/>
    <w:pPr>
      <w:tabs>
        <w:tab w:val="right" w:leader="dot" w:pos="9072"/>
      </w:tabs>
      <w:ind w:left="970" w:hanging="403"/>
    </w:pPr>
    <w:rPr>
      <w:rFonts w:ascii="Times New Roman" w:hAnsi="Times New Roman"/>
      <w:b/>
    </w:rPr>
  </w:style>
  <w:style w:type="paragraph" w:styleId="ListNumber">
    <w:name w:val="List Number"/>
    <w:basedOn w:val="List"/>
    <w:rsid w:val="00F71AC0"/>
    <w:pPr>
      <w:numPr>
        <w:numId w:val="15"/>
      </w:numPr>
      <w:tabs>
        <w:tab w:val="clear" w:pos="340"/>
      </w:tabs>
    </w:pPr>
  </w:style>
  <w:style w:type="character" w:customStyle="1" w:styleId="WingdingSymbols">
    <w:name w:val="Wingding Symbols"/>
    <w:rsid w:val="00F71AC0"/>
    <w:rPr>
      <w:rFonts w:ascii="Wingdings" w:hAnsi="Wingdings"/>
    </w:rPr>
  </w:style>
  <w:style w:type="paragraph" w:customStyle="1" w:styleId="TableHeading">
    <w:name w:val="Table Heading"/>
    <w:basedOn w:val="HeadingBase"/>
    <w:rsid w:val="00F71AC0"/>
    <w:pPr>
      <w:keepLines/>
      <w:pBdr>
        <w:bottom w:val="single" w:sz="6" w:space="1" w:color="918585"/>
      </w:pBdr>
      <w:spacing w:before="240"/>
    </w:pPr>
  </w:style>
  <w:style w:type="character" w:customStyle="1" w:styleId="HotSpot">
    <w:name w:val="HotSpot"/>
    <w:rsid w:val="00F71AC0"/>
    <w:rPr>
      <w:color w:val="0033CC"/>
      <w:u w:val="none"/>
    </w:rPr>
  </w:style>
  <w:style w:type="paragraph" w:customStyle="1" w:styleId="BodyTextRight">
    <w:name w:val="Body Text Right"/>
    <w:basedOn w:val="BodyText"/>
    <w:rsid w:val="00F71AC0"/>
    <w:pPr>
      <w:spacing w:before="0" w:after="0"/>
      <w:jc w:val="right"/>
    </w:pPr>
  </w:style>
  <w:style w:type="paragraph" w:styleId="Index3">
    <w:name w:val="index 3"/>
    <w:basedOn w:val="ListNumber2"/>
    <w:next w:val="Normal"/>
    <w:semiHidden/>
    <w:rsid w:val="00F71AC0"/>
    <w:pPr>
      <w:numPr>
        <w:numId w:val="0"/>
      </w:numPr>
      <w:tabs>
        <w:tab w:val="right" w:leader="dot" w:pos="4176"/>
      </w:tabs>
    </w:pPr>
  </w:style>
  <w:style w:type="paragraph" w:styleId="ListNumber2">
    <w:name w:val="List Number 2"/>
    <w:basedOn w:val="List2"/>
    <w:rsid w:val="00F71AC0"/>
    <w:pPr>
      <w:numPr>
        <w:numId w:val="10"/>
      </w:numPr>
      <w:tabs>
        <w:tab w:val="clear" w:pos="1060"/>
      </w:tabs>
    </w:pPr>
  </w:style>
  <w:style w:type="paragraph" w:customStyle="1" w:styleId="MarginNote">
    <w:name w:val="Margin Note"/>
    <w:basedOn w:val="BodyText"/>
    <w:rsid w:val="00F71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A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AC0"/>
    <w:rPr>
      <w:sz w:val="32"/>
    </w:rPr>
  </w:style>
  <w:style w:type="paragraph" w:customStyle="1" w:styleId="HeadingProcedure">
    <w:name w:val="Heading Procedure"/>
    <w:basedOn w:val="HeadingBase"/>
    <w:next w:val="Normal"/>
    <w:rsid w:val="00F71AC0"/>
    <w:pPr>
      <w:tabs>
        <w:tab w:val="left" w:pos="0"/>
      </w:tabs>
      <w:spacing w:before="120" w:after="60"/>
    </w:pPr>
    <w:rPr>
      <w:i/>
      <w:color w:val="918585"/>
      <w:sz w:val="22"/>
    </w:rPr>
  </w:style>
  <w:style w:type="paragraph" w:customStyle="1" w:styleId="TableBodyText">
    <w:name w:val="Table Body Text"/>
    <w:basedOn w:val="BodyText"/>
    <w:rsid w:val="00F71AC0"/>
    <w:pPr>
      <w:spacing w:before="60" w:after="60"/>
    </w:pPr>
  </w:style>
  <w:style w:type="paragraph" w:styleId="ListContinue">
    <w:name w:val="List Continue"/>
    <w:basedOn w:val="List"/>
    <w:rsid w:val="00F71AC0"/>
    <w:pPr>
      <w:ind w:firstLine="0"/>
    </w:pPr>
  </w:style>
  <w:style w:type="paragraph" w:customStyle="1" w:styleId="ListNote">
    <w:name w:val="List Note"/>
    <w:basedOn w:val="List"/>
    <w:rsid w:val="00F71AC0"/>
    <w:pPr>
      <w:pBdr>
        <w:top w:val="single" w:sz="6" w:space="2" w:color="918585"/>
        <w:bottom w:val="single" w:sz="6" w:space="2" w:color="918585"/>
      </w:pBdr>
      <w:tabs>
        <w:tab w:val="left" w:pos="1021"/>
      </w:tabs>
      <w:ind w:firstLine="0"/>
    </w:pPr>
  </w:style>
  <w:style w:type="paragraph" w:customStyle="1" w:styleId="Warning">
    <w:name w:val="Warning"/>
    <w:basedOn w:val="BodyText"/>
    <w:rsid w:val="00F71AC0"/>
    <w:pPr>
      <w:shd w:val="clear" w:color="auto" w:fill="D9D9D9"/>
      <w:tabs>
        <w:tab w:val="left" w:pos="992"/>
      </w:tabs>
      <w:ind w:left="119" w:right="119"/>
    </w:pPr>
    <w:rPr>
      <w:sz w:val="20"/>
    </w:rPr>
  </w:style>
  <w:style w:type="paragraph" w:customStyle="1" w:styleId="MarginIcons">
    <w:name w:val="Margin Icons"/>
    <w:basedOn w:val="BodyText"/>
    <w:rsid w:val="00F71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AC0"/>
    <w:rPr>
      <w:rFonts w:ascii="Courier New" w:hAnsi="Courier New"/>
    </w:rPr>
  </w:style>
  <w:style w:type="paragraph" w:customStyle="1" w:styleId="NoteBullet">
    <w:name w:val="Note Bullet"/>
    <w:basedOn w:val="Note"/>
    <w:rsid w:val="00F71AC0"/>
    <w:pPr>
      <w:tabs>
        <w:tab w:val="clear" w:pos="680"/>
      </w:tabs>
      <w:spacing w:before="60" w:after="60"/>
    </w:pPr>
  </w:style>
  <w:style w:type="paragraph" w:customStyle="1" w:styleId="SubHeading2">
    <w:name w:val="SubHeading2"/>
    <w:basedOn w:val="HeadingBase"/>
    <w:rsid w:val="00F71AC0"/>
    <w:pPr>
      <w:spacing w:before="240" w:after="60"/>
    </w:pPr>
    <w:rPr>
      <w:sz w:val="20"/>
    </w:rPr>
  </w:style>
  <w:style w:type="paragraph" w:customStyle="1" w:styleId="SubHeading1">
    <w:name w:val="SubHeading1"/>
    <w:basedOn w:val="HeadingBase"/>
    <w:rsid w:val="00F71AC0"/>
    <w:pPr>
      <w:spacing w:before="240" w:after="60"/>
    </w:pPr>
    <w:rPr>
      <w:color w:val="918585"/>
      <w:sz w:val="22"/>
    </w:rPr>
  </w:style>
  <w:style w:type="paragraph" w:customStyle="1" w:styleId="SideHeading">
    <w:name w:val="Side Heading"/>
    <w:basedOn w:val="HeadingBase"/>
    <w:rsid w:val="00F71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AC0"/>
    <w:pPr>
      <w:tabs>
        <w:tab w:val="num" w:pos="360"/>
      </w:tabs>
    </w:pPr>
  </w:style>
  <w:style w:type="paragraph" w:styleId="PlainText">
    <w:name w:val="Plain Text"/>
    <w:basedOn w:val="Normal"/>
    <w:link w:val="PlainTextChar"/>
    <w:rsid w:val="00F71AC0"/>
    <w:rPr>
      <w:sz w:val="20"/>
    </w:rPr>
  </w:style>
  <w:style w:type="character" w:customStyle="1" w:styleId="PlainTextChar">
    <w:name w:val="Plain Text Char"/>
    <w:basedOn w:val="DefaultParagraphFont"/>
    <w:link w:val="PlainText"/>
    <w:rsid w:val="00F71AC0"/>
    <w:rPr>
      <w:rFonts w:ascii="Courier New" w:eastAsia="Times New Roman" w:hAnsi="Courier New" w:cs="Times New Roman"/>
      <w:sz w:val="20"/>
      <w:szCs w:val="20"/>
      <w:lang w:eastAsia="en-US"/>
    </w:rPr>
  </w:style>
  <w:style w:type="character" w:customStyle="1" w:styleId="MenuOption">
    <w:name w:val="Menu Option"/>
    <w:basedOn w:val="DefaultParagraphFont"/>
    <w:rsid w:val="00F71AC0"/>
    <w:rPr>
      <w:b/>
      <w:smallCaps/>
    </w:rPr>
  </w:style>
  <w:style w:type="paragraph" w:customStyle="1" w:styleId="TableListNumber">
    <w:name w:val="Table List Number"/>
    <w:basedOn w:val="ListNumber"/>
    <w:rsid w:val="00F71AC0"/>
    <w:pPr>
      <w:numPr>
        <w:numId w:val="0"/>
      </w:numPr>
    </w:pPr>
  </w:style>
  <w:style w:type="paragraph" w:styleId="TOC4">
    <w:name w:val="toc 4"/>
    <w:basedOn w:val="TOCBase"/>
    <w:next w:val="Normal"/>
    <w:semiHidden/>
    <w:rsid w:val="00F71AC0"/>
    <w:pPr>
      <w:tabs>
        <w:tab w:val="right" w:leader="dot" w:pos="9071"/>
      </w:tabs>
      <w:ind w:left="1701"/>
    </w:pPr>
  </w:style>
  <w:style w:type="paragraph" w:customStyle="1" w:styleId="ListAlpha">
    <w:name w:val="List Alpha"/>
    <w:basedOn w:val="List"/>
    <w:rsid w:val="00F71AC0"/>
    <w:pPr>
      <w:numPr>
        <w:numId w:val="9"/>
      </w:numPr>
    </w:pPr>
  </w:style>
  <w:style w:type="paragraph" w:customStyle="1" w:styleId="ListAlpha2">
    <w:name w:val="List Alpha 2"/>
    <w:basedOn w:val="List2"/>
    <w:rsid w:val="00F71AC0"/>
    <w:pPr>
      <w:numPr>
        <w:numId w:val="8"/>
      </w:numPr>
    </w:pPr>
  </w:style>
  <w:style w:type="paragraph" w:styleId="List2">
    <w:name w:val="List 2"/>
    <w:basedOn w:val="BodyText"/>
    <w:rsid w:val="00F71AC0"/>
    <w:pPr>
      <w:tabs>
        <w:tab w:val="left" w:pos="680"/>
      </w:tabs>
      <w:spacing w:before="60" w:after="60"/>
      <w:ind w:left="680" w:hanging="340"/>
    </w:pPr>
  </w:style>
  <w:style w:type="paragraph" w:styleId="List3">
    <w:name w:val="List 3"/>
    <w:basedOn w:val="BodyText"/>
    <w:rsid w:val="00F71AC0"/>
    <w:pPr>
      <w:tabs>
        <w:tab w:val="left" w:pos="1021"/>
      </w:tabs>
      <w:spacing w:before="60" w:after="60"/>
      <w:ind w:left="1020" w:hanging="340"/>
    </w:pPr>
  </w:style>
  <w:style w:type="paragraph" w:styleId="List4">
    <w:name w:val="List 4"/>
    <w:basedOn w:val="BodyText"/>
    <w:rsid w:val="00F71AC0"/>
    <w:pPr>
      <w:tabs>
        <w:tab w:val="left" w:pos="1361"/>
      </w:tabs>
      <w:spacing w:before="60" w:after="60"/>
      <w:ind w:left="1361" w:hanging="340"/>
    </w:pPr>
  </w:style>
  <w:style w:type="paragraph" w:styleId="List5">
    <w:name w:val="List 5"/>
    <w:basedOn w:val="BodyText"/>
    <w:rsid w:val="00F71AC0"/>
    <w:pPr>
      <w:tabs>
        <w:tab w:val="left" w:pos="1701"/>
      </w:tabs>
      <w:spacing w:before="60" w:after="60"/>
      <w:ind w:left="1701" w:hanging="340"/>
    </w:pPr>
  </w:style>
  <w:style w:type="paragraph" w:styleId="ListBullet3">
    <w:name w:val="List Bullet 3"/>
    <w:basedOn w:val="List3"/>
    <w:rsid w:val="00F71AC0"/>
    <w:pPr>
      <w:numPr>
        <w:numId w:val="14"/>
      </w:numPr>
      <w:tabs>
        <w:tab w:val="clear" w:pos="1021"/>
      </w:tabs>
      <w:ind w:left="1037" w:hanging="357"/>
    </w:pPr>
  </w:style>
  <w:style w:type="paragraph" w:styleId="ListBullet4">
    <w:name w:val="List Bullet 4"/>
    <w:basedOn w:val="List4"/>
    <w:rsid w:val="00F71AC0"/>
    <w:pPr>
      <w:numPr>
        <w:numId w:val="3"/>
      </w:numPr>
      <w:tabs>
        <w:tab w:val="clear" w:pos="1361"/>
      </w:tabs>
    </w:pPr>
  </w:style>
  <w:style w:type="paragraph" w:styleId="ListBullet5">
    <w:name w:val="List Bullet 5"/>
    <w:basedOn w:val="List5"/>
    <w:rsid w:val="00F71AC0"/>
    <w:pPr>
      <w:numPr>
        <w:numId w:val="4"/>
      </w:numPr>
    </w:pPr>
  </w:style>
  <w:style w:type="paragraph" w:styleId="ListContinue2">
    <w:name w:val="List Continue 2"/>
    <w:basedOn w:val="List2"/>
    <w:rsid w:val="00F71AC0"/>
    <w:pPr>
      <w:ind w:firstLine="0"/>
    </w:pPr>
  </w:style>
  <w:style w:type="paragraph" w:styleId="ListContinue3">
    <w:name w:val="List Continue 3"/>
    <w:basedOn w:val="List3"/>
    <w:rsid w:val="00F71AC0"/>
    <w:pPr>
      <w:ind w:left="1021" w:firstLine="0"/>
    </w:pPr>
  </w:style>
  <w:style w:type="paragraph" w:styleId="ListContinue4">
    <w:name w:val="List Continue 4"/>
    <w:basedOn w:val="List4"/>
    <w:rsid w:val="00F71AC0"/>
    <w:pPr>
      <w:ind w:firstLine="0"/>
    </w:pPr>
  </w:style>
  <w:style w:type="paragraph" w:styleId="ListContinue5">
    <w:name w:val="List Continue 5"/>
    <w:basedOn w:val="List5"/>
    <w:rsid w:val="00F71AC0"/>
    <w:pPr>
      <w:ind w:firstLine="0"/>
    </w:pPr>
  </w:style>
  <w:style w:type="paragraph" w:styleId="ListNumber3">
    <w:name w:val="List Number 3"/>
    <w:basedOn w:val="List3"/>
    <w:rsid w:val="00F71AC0"/>
    <w:pPr>
      <w:numPr>
        <w:numId w:val="5"/>
      </w:numPr>
    </w:pPr>
  </w:style>
  <w:style w:type="paragraph" w:styleId="ListNumber4">
    <w:name w:val="List Number 4"/>
    <w:basedOn w:val="List4"/>
    <w:rsid w:val="00F71AC0"/>
    <w:pPr>
      <w:numPr>
        <w:numId w:val="6"/>
      </w:numPr>
    </w:pPr>
  </w:style>
  <w:style w:type="paragraph" w:styleId="ListNumber5">
    <w:name w:val="List Number 5"/>
    <w:basedOn w:val="List5"/>
    <w:rsid w:val="00F71AC0"/>
    <w:pPr>
      <w:numPr>
        <w:numId w:val="7"/>
      </w:numPr>
    </w:pPr>
  </w:style>
  <w:style w:type="paragraph" w:styleId="BlockText">
    <w:name w:val="Block Text"/>
    <w:basedOn w:val="Normal"/>
    <w:rsid w:val="00F71AC0"/>
    <w:pPr>
      <w:spacing w:after="120"/>
      <w:ind w:left="1440" w:right="1440"/>
    </w:pPr>
  </w:style>
  <w:style w:type="character" w:customStyle="1" w:styleId="Subscript">
    <w:name w:val="Subscript"/>
    <w:basedOn w:val="DefaultParagraphFont"/>
    <w:rsid w:val="00F71AC0"/>
    <w:rPr>
      <w:sz w:val="16"/>
      <w:vertAlign w:val="subscript"/>
    </w:rPr>
  </w:style>
  <w:style w:type="character" w:customStyle="1" w:styleId="Superscript">
    <w:name w:val="Superscript"/>
    <w:basedOn w:val="DefaultParagraphFont"/>
    <w:rsid w:val="00F71AC0"/>
    <w:rPr>
      <w:sz w:val="16"/>
      <w:vertAlign w:val="superscript"/>
    </w:rPr>
  </w:style>
  <w:style w:type="character" w:customStyle="1" w:styleId="Symbols">
    <w:name w:val="Symbols"/>
    <w:basedOn w:val="DefaultParagraphFont"/>
    <w:rsid w:val="00F71AC0"/>
    <w:rPr>
      <w:rFonts w:ascii="Symbol" w:hAnsi="Symbol"/>
    </w:rPr>
  </w:style>
  <w:style w:type="character" w:customStyle="1" w:styleId="MenuOptions">
    <w:name w:val="Menu Options"/>
    <w:basedOn w:val="DefaultParagraphFont"/>
    <w:rsid w:val="00F71AC0"/>
    <w:rPr>
      <w:rFonts w:ascii="Arial Narrow" w:hAnsi="Arial Narrow"/>
      <w:smallCaps/>
    </w:rPr>
  </w:style>
  <w:style w:type="character" w:customStyle="1" w:styleId="Buttons">
    <w:name w:val="Buttons"/>
    <w:basedOn w:val="DefaultParagraphFont"/>
    <w:rsid w:val="00F71AC0"/>
    <w:rPr>
      <w:b/>
    </w:rPr>
  </w:style>
  <w:style w:type="character" w:customStyle="1" w:styleId="Underlined">
    <w:name w:val="Underlined"/>
    <w:basedOn w:val="DefaultParagraphFont"/>
    <w:rsid w:val="00F71AC0"/>
    <w:rPr>
      <w:u w:val="single"/>
    </w:rPr>
  </w:style>
  <w:style w:type="paragraph" w:customStyle="1" w:styleId="TableBodyTextRight">
    <w:name w:val="Table Body Text Right"/>
    <w:basedOn w:val="TableBodyText"/>
    <w:rsid w:val="00F71AC0"/>
    <w:pPr>
      <w:widowControl w:val="0"/>
      <w:autoSpaceDE w:val="0"/>
      <w:autoSpaceDN w:val="0"/>
      <w:adjustRightInd w:val="0"/>
      <w:jc w:val="right"/>
    </w:pPr>
    <w:rPr>
      <w:rFonts w:cs="Arial"/>
      <w:szCs w:val="18"/>
    </w:rPr>
  </w:style>
  <w:style w:type="paragraph" w:customStyle="1" w:styleId="CopyrightText">
    <w:name w:val="Copyright Text"/>
    <w:basedOn w:val="BodyText"/>
    <w:rsid w:val="00F71AC0"/>
    <w:rPr>
      <w:sz w:val="18"/>
    </w:rPr>
  </w:style>
  <w:style w:type="paragraph" w:customStyle="1" w:styleId="BodySmallRight">
    <w:name w:val="Body Small Right"/>
    <w:basedOn w:val="BodyTextRight"/>
    <w:rsid w:val="00F71AC0"/>
    <w:rPr>
      <w:sz w:val="18"/>
      <w:szCs w:val="18"/>
    </w:rPr>
  </w:style>
  <w:style w:type="paragraph" w:customStyle="1" w:styleId="MarginEdition">
    <w:name w:val="Margin Edition"/>
    <w:basedOn w:val="MarginNote"/>
    <w:rsid w:val="00F71AC0"/>
    <w:pPr>
      <w:spacing w:before="0" w:after="0"/>
    </w:pPr>
    <w:rPr>
      <w:rFonts w:ascii="Times New Roman" w:hAnsi="Times New Roman"/>
      <w:color w:val="999999"/>
    </w:rPr>
  </w:style>
  <w:style w:type="paragraph" w:customStyle="1" w:styleId="Spacer">
    <w:name w:val="Spacer"/>
    <w:basedOn w:val="Normal"/>
    <w:rsid w:val="00F71AC0"/>
    <w:rPr>
      <w:sz w:val="2"/>
      <w:szCs w:val="2"/>
    </w:rPr>
  </w:style>
  <w:style w:type="character" w:customStyle="1" w:styleId="Small">
    <w:name w:val="Small"/>
    <w:basedOn w:val="DefaultParagraphFont"/>
    <w:rsid w:val="00F71AC0"/>
    <w:rPr>
      <w:sz w:val="16"/>
    </w:rPr>
  </w:style>
  <w:style w:type="paragraph" w:customStyle="1" w:styleId="WideTable">
    <w:name w:val="Wide Table"/>
    <w:basedOn w:val="Normal"/>
    <w:rsid w:val="00F71AC0"/>
    <w:pPr>
      <w:ind w:left="-1418"/>
    </w:pPr>
    <w:rPr>
      <w:sz w:val="2"/>
      <w:szCs w:val="2"/>
    </w:rPr>
  </w:style>
  <w:style w:type="character" w:styleId="PageNumber">
    <w:name w:val="page number"/>
    <w:basedOn w:val="DefaultParagraphFont"/>
    <w:rsid w:val="00F71AC0"/>
  </w:style>
  <w:style w:type="paragraph" w:styleId="Quote">
    <w:name w:val="Quote"/>
    <w:basedOn w:val="Heading1"/>
    <w:link w:val="QuoteChar"/>
    <w:qFormat/>
    <w:rsid w:val="00F71AC0"/>
    <w:rPr>
      <w:b w:val="0"/>
      <w:sz w:val="72"/>
      <w:szCs w:val="72"/>
      <w:lang w:val="en-NZ"/>
    </w:rPr>
  </w:style>
  <w:style w:type="character" w:customStyle="1" w:styleId="QuoteChar">
    <w:name w:val="Quote Char"/>
    <w:basedOn w:val="DefaultParagraphFont"/>
    <w:link w:val="Quote"/>
    <w:rsid w:val="00F71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AC0"/>
    <w:pPr>
      <w:pageBreakBefore/>
    </w:pPr>
  </w:style>
  <w:style w:type="paragraph" w:customStyle="1" w:styleId="Border">
    <w:name w:val="Border"/>
    <w:basedOn w:val="Normal"/>
    <w:qFormat/>
    <w:rsid w:val="00F71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AC0"/>
    <w:rPr>
      <w:b/>
      <w:bCs/>
      <w:i/>
      <w:iCs/>
      <w:color w:val="auto"/>
    </w:rPr>
  </w:style>
  <w:style w:type="paragraph" w:styleId="IntenseQuote">
    <w:name w:val="Intense Quote"/>
    <w:basedOn w:val="Normal"/>
    <w:next w:val="Normal"/>
    <w:link w:val="IntenseQuoteChar"/>
    <w:uiPriority w:val="30"/>
    <w:qFormat/>
    <w:rsid w:val="00F71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A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AC0"/>
    <w:rPr>
      <w:smallCaps/>
      <w:color w:val="auto"/>
      <w:u w:val="single"/>
    </w:rPr>
  </w:style>
  <w:style w:type="character" w:styleId="IntenseReference">
    <w:name w:val="Intense Reference"/>
    <w:basedOn w:val="DefaultParagraphFont"/>
    <w:uiPriority w:val="32"/>
    <w:qFormat/>
    <w:rsid w:val="00F71AC0"/>
    <w:rPr>
      <w:b/>
      <w:bCs/>
      <w:smallCaps/>
      <w:color w:val="auto"/>
      <w:spacing w:val="5"/>
      <w:u w:val="single"/>
    </w:rPr>
  </w:style>
  <w:style w:type="paragraph" w:customStyle="1" w:styleId="2ColumnHeading">
    <w:name w:val="2Column Heading"/>
    <w:basedOn w:val="BodyText"/>
    <w:qFormat/>
    <w:rsid w:val="00F71AC0"/>
    <w:pPr>
      <w:spacing w:after="60"/>
      <w:ind w:left="-2268"/>
    </w:pPr>
    <w:rPr>
      <w:b/>
    </w:rPr>
  </w:style>
  <w:style w:type="paragraph" w:customStyle="1" w:styleId="Heading1TOC">
    <w:name w:val="Heading1 TOC"/>
    <w:basedOn w:val="Normal"/>
    <w:qFormat/>
    <w:rsid w:val="00F71AC0"/>
    <w:pPr>
      <w:spacing w:before="240" w:after="120"/>
    </w:pPr>
    <w:rPr>
      <w:rFonts w:ascii="Times New Roman" w:hAnsi="Times New Roman"/>
      <w:b/>
      <w:sz w:val="32"/>
    </w:rPr>
  </w:style>
  <w:style w:type="paragraph" w:customStyle="1" w:styleId="Heading2TOC">
    <w:name w:val="Heading2 TOC"/>
    <w:basedOn w:val="Normal"/>
    <w:qFormat/>
    <w:rsid w:val="00F71AC0"/>
    <w:pPr>
      <w:spacing w:before="240" w:after="60"/>
    </w:pPr>
    <w:rPr>
      <w:rFonts w:ascii="Times New Roman" w:hAnsi="Times New Roman"/>
      <w:b/>
      <w:sz w:val="28"/>
    </w:rPr>
  </w:style>
  <w:style w:type="character" w:customStyle="1" w:styleId="Underline">
    <w:name w:val="Underline"/>
    <w:basedOn w:val="DefaultParagraphFont"/>
    <w:qFormat/>
    <w:rsid w:val="00F71AC0"/>
    <w:rPr>
      <w:u w:val="single"/>
    </w:rPr>
  </w:style>
  <w:style w:type="character" w:customStyle="1" w:styleId="BoldandItalics">
    <w:name w:val="Bold and Italics"/>
    <w:qFormat/>
    <w:rsid w:val="00F71AC0"/>
    <w:rPr>
      <w:b/>
      <w:i/>
      <w:u w:val="none"/>
    </w:rPr>
  </w:style>
  <w:style w:type="paragraph" w:styleId="BalloonText">
    <w:name w:val="Balloon Text"/>
    <w:basedOn w:val="Normal"/>
    <w:link w:val="BalloonTextChar"/>
    <w:rsid w:val="00F71AC0"/>
    <w:rPr>
      <w:rFonts w:ascii="Tahoma" w:hAnsi="Tahoma" w:cs="Tahoma"/>
      <w:sz w:val="16"/>
      <w:szCs w:val="16"/>
    </w:rPr>
  </w:style>
  <w:style w:type="character" w:customStyle="1" w:styleId="BalloonTextChar">
    <w:name w:val="Balloon Text Char"/>
    <w:basedOn w:val="DefaultParagraphFont"/>
    <w:link w:val="BalloonText"/>
    <w:rsid w:val="00F71A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A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A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AC0"/>
    <w:rPr>
      <w:b/>
      <w:color w:val="660033"/>
      <w:spacing w:val="0"/>
    </w:rPr>
  </w:style>
  <w:style w:type="paragraph" w:customStyle="1" w:styleId="Nameditemlist">
    <w:name w:val="Named item list"/>
    <w:basedOn w:val="BodyText"/>
    <w:qFormat/>
    <w:rsid w:val="00F71AC0"/>
    <w:pPr>
      <w:tabs>
        <w:tab w:val="left" w:pos="2835"/>
      </w:tabs>
      <w:ind w:left="2835" w:hanging="2835"/>
    </w:pPr>
  </w:style>
  <w:style w:type="paragraph" w:customStyle="1" w:styleId="BodyTextnopadding">
    <w:name w:val="Body Text no padding"/>
    <w:basedOn w:val="BodyText"/>
    <w:qFormat/>
    <w:rsid w:val="00F71AC0"/>
    <w:pPr>
      <w:spacing w:before="0" w:after="0"/>
    </w:pPr>
  </w:style>
  <w:style w:type="paragraph" w:customStyle="1" w:styleId="BodyTextBold">
    <w:name w:val="Body Text Bold"/>
    <w:basedOn w:val="BodyText"/>
    <w:qFormat/>
    <w:rsid w:val="00F71AC0"/>
    <w:rPr>
      <w:b/>
    </w:rPr>
  </w:style>
  <w:style w:type="character" w:styleId="Hyperlink">
    <w:name w:val="Hyperlink"/>
    <w:basedOn w:val="DefaultParagraphFont"/>
    <w:uiPriority w:val="99"/>
    <w:unhideWhenUsed/>
    <w:rsid w:val="00204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2846</Characters>
  <Application>Microsoft Office Word</Application>
  <DocSecurity>0</DocSecurity>
  <Lines>74</Lines>
  <Paragraphs>57</Paragraphs>
  <ScaleCrop>false</ScaleCrop>
  <Company>Author-it Software Corporation Ltd.</Company>
  <LinksUpToDate>false</LinksUpToDate>
  <CharactersWithSpaces>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POLINV022 Develop and present crash findings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