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EC2" w:rsidP="00270E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POLINV012 Coordinate multi-agency investigations</w:t>
      </w:r>
      <w:r>
        <w:fldChar w:fldCharType="end"/>
      </w:r>
    </w:p>
    <w:p w:rsidR="00270EC2" w:rsidP="00270EC2">
      <w:pPr>
        <w:pStyle w:val="Version"/>
        <w:sectPr w:rsidSect="008E4B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B04" w:rsidP="008E4B04">
      <w:pPr>
        <w:pStyle w:val="SuperHeading"/>
      </w:pPr>
      <w:r w:rsidRPr="008E4B04">
        <w:t>POLINV012 Coordinate multi-agency investigations</w:t>
      </w:r>
    </w:p>
    <w:p w:rsidR="00000000" w:rsidRPr="008E4B04" w:rsidP="008E4B04">
      <w:pPr>
        <w:pStyle w:val="Heading1"/>
      </w:pPr>
      <w:bookmarkStart w:id="1" w:name="O_1022432"/>
      <w:bookmarkEnd w:id="1"/>
      <w:r w:rsidRPr="008E4B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t xml:space="preserve">Release 1. This is the first release of this unit of competency in the POL Police Training Package. </w:t>
            </w:r>
          </w:p>
        </w:tc>
      </w:tr>
    </w:tbl>
    <w:p w:rsidR="00000000" w:rsidRPr="008E4B04" w:rsidP="008E4B04">
      <w:pPr>
        <w:pStyle w:val="NoPaddingFontSize1"/>
      </w:pPr>
    </w:p>
    <w:p w:rsidR="00000000" w:rsidRPr="008E4B04" w:rsidP="008E4B04">
      <w:pPr>
        <w:pStyle w:val="AllowPageBreak"/>
      </w:pPr>
    </w:p>
    <w:p w:rsidR="00000000" w:rsidRPr="008E4B04" w:rsidP="008E4B04">
      <w:pPr>
        <w:pStyle w:val="Heading1"/>
      </w:pPr>
      <w:bookmarkStart w:id="2" w:name="O_1022433"/>
      <w:bookmarkEnd w:id="2"/>
      <w:r w:rsidRPr="008E4B0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t xml:space="preserve">This unit describes the skills required to coordinate multi-agency investigations including </w:t>
            </w:r>
            <w:r w:rsidRPr="008E4B04">
              <w:t>the strategic planning and coordination of multi-agency investigations budgets and other resources. It also includes identifying and providing operational security of an investigation, and post-investigation evaluation of the outcomes of a collaborative in</w:t>
            </w:r>
            <w:r w:rsidRPr="008E4B04">
              <w:t>vestigative exercise.</w:t>
            </w:r>
          </w:p>
          <w:p w:rsidR="00000000" w:rsidRPr="008E4B04" w:rsidP="008E4B04">
            <w:pPr>
              <w:pStyle w:val="BodyText"/>
            </w:pPr>
            <w:r w:rsidRPr="008E4B04">
              <w:t>This unit applies to those working as a police officer in a designated investigation role, in a complex police operating environment where multi-agency cooperation is essential to performing a criminal investigation. The working envir</w:t>
            </w:r>
            <w:r w:rsidRPr="008E4B04">
              <w:t>onment would be highly sensitive to multiple risks to operations, participants and assets deployed in the investigation.</w:t>
            </w:r>
          </w:p>
          <w:p w:rsidR="00000000" w:rsidRPr="008E4B04" w:rsidP="008E4B04">
            <w:pPr>
              <w:pStyle w:val="BodyText"/>
            </w:pPr>
            <w:r w:rsidRPr="008E4B04">
              <w:t>The skills and knowledge described in this unit must be applied within the legislative, regulatory and policy environment in which they</w:t>
            </w:r>
            <w:r w:rsidRPr="008E4B04">
              <w:t xml:space="preserve"> are carried out. Organisational policies and procedures must be consulted and adhered to, particularly those related to case management, work health and safety (WHS), information management, collaborative relationships, inter-agency contractual arrangemen</w:t>
            </w:r>
            <w:r w:rsidRPr="008E4B04">
              <w:t>ts, operational security, financial and people resource management, authority delegations and communications and presentations.</w:t>
            </w:r>
          </w:p>
          <w:p w:rsidR="00000000" w:rsidRPr="008E4B04" w:rsidP="008E4B04">
            <w:pPr>
              <w:pStyle w:val="BodyText"/>
            </w:pPr>
            <w:r w:rsidRPr="008E4B04">
              <w:t>Those undertaking this unit would work autonomously in the management of complex investigations, while collaborating with others</w:t>
            </w:r>
            <w:r w:rsidRPr="008E4B04">
              <w:t xml:space="preserve"> in an investigation team. They would be required to possess strong decision making and problem solving skills, leadership abilities and robust communicative competence. They would perform sophisticated tasks in a range of highly sensitive contexts.</w:t>
            </w:r>
          </w:p>
          <w:p w:rsidR="00000000" w:rsidRPr="008E4B04" w:rsidP="008E4B04">
            <w:pPr>
              <w:pStyle w:val="BodyText"/>
            </w:pPr>
            <w:r w:rsidRPr="008E4B04">
              <w:t>No lic</w:t>
            </w:r>
            <w:r w:rsidRPr="008E4B04">
              <w:t>ensing, legislative or certification requirements apply to unit at the time of publication.</w:t>
            </w:r>
          </w:p>
        </w:tc>
      </w:tr>
    </w:tbl>
    <w:p w:rsidR="00000000" w:rsidRPr="008E4B04" w:rsidP="008E4B04">
      <w:pPr>
        <w:pStyle w:val="NoPaddingFontSize1"/>
      </w:pPr>
    </w:p>
    <w:p w:rsidR="00000000" w:rsidRPr="008E4B04" w:rsidP="008E4B04">
      <w:pPr>
        <w:pStyle w:val="AllowPageBreak"/>
      </w:pPr>
    </w:p>
    <w:p w:rsidR="00000000" w:rsidRPr="008E4B04" w:rsidP="008E4B04">
      <w:pPr>
        <w:pStyle w:val="Heading1"/>
      </w:pPr>
      <w:bookmarkStart w:id="3" w:name="O_1022434"/>
      <w:bookmarkEnd w:id="3"/>
      <w:r w:rsidRPr="008E4B0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t>Not applicable.</w:t>
            </w:r>
          </w:p>
        </w:tc>
      </w:tr>
    </w:tbl>
    <w:p w:rsidR="00000000" w:rsidRPr="008E4B04" w:rsidP="008E4B04">
      <w:pPr>
        <w:pStyle w:val="NoPaddingFontSize1"/>
      </w:pPr>
    </w:p>
    <w:p w:rsidR="00000000" w:rsidRPr="008E4B04" w:rsidP="008E4B04">
      <w:pPr>
        <w:pStyle w:val="AllowPageBreak"/>
      </w:pPr>
    </w:p>
    <w:p w:rsidR="00000000" w:rsidRPr="008E4B04" w:rsidP="008E4B04">
      <w:pPr>
        <w:pStyle w:val="Heading1"/>
      </w:pPr>
      <w:bookmarkStart w:id="4" w:name="O_1022435"/>
      <w:bookmarkEnd w:id="4"/>
      <w:r w:rsidRPr="008E4B0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t>Investigation</w:t>
            </w:r>
          </w:p>
        </w:tc>
      </w:tr>
    </w:tbl>
    <w:p w:rsidR="00000000" w:rsidRPr="008E4B04" w:rsidP="008E4B04">
      <w:pPr>
        <w:pStyle w:val="NoPaddingFontSize1"/>
      </w:pPr>
    </w:p>
    <w:p w:rsidR="00000000" w:rsidRPr="008E4B04" w:rsidP="008E4B04">
      <w:pPr>
        <w:pStyle w:val="AllowPageBreak"/>
      </w:pPr>
    </w:p>
    <w:p w:rsidR="00000000" w:rsidRPr="008E4B04" w:rsidP="008E4B04">
      <w:pPr>
        <w:pStyle w:val="Heading1"/>
      </w:pPr>
      <w:bookmarkStart w:id="5" w:name="O_1022436"/>
      <w:bookmarkEnd w:id="5"/>
      <w:r w:rsidRPr="008E4B0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t>Not applicable.</w:t>
            </w:r>
          </w:p>
        </w:tc>
      </w:tr>
    </w:tbl>
    <w:p w:rsidR="00000000" w:rsidRPr="008E4B04" w:rsidP="008E4B04">
      <w:pPr>
        <w:pStyle w:val="NoPaddingFontSize1"/>
      </w:pPr>
    </w:p>
    <w:p w:rsidR="00000000" w:rsidRPr="008E4B04" w:rsidP="008E4B04">
      <w:pPr>
        <w:pStyle w:val="AllowPageBreak"/>
      </w:pPr>
    </w:p>
    <w:p w:rsidR="00000000" w:rsidRPr="008E4B04" w:rsidP="008E4B04">
      <w:pPr>
        <w:pStyle w:val="Heading1"/>
      </w:pPr>
      <w:bookmarkStart w:id="6" w:name="O_1022437"/>
      <w:bookmarkEnd w:id="6"/>
      <w:r w:rsidRPr="008E4B0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PERFORMANCE CRITERIA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Performance criteria describe the performance needed to demonstrate achievement of the element.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rPr>
                <w:rStyle w:val="SpecialBold"/>
              </w:rPr>
              <w:t>Plan multi-agency investigations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Determine external agencies relevant to investigations to inform planning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Negotiate with external agencies and stakeholders to determine scope, direction, capabilities and roles within investigations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Determine investigation objectives and scope to maintain operational focus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Develop investigation plans with identified objectives, roles and responsibilities of stakeholders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 xml:space="preserve">Confirm inter-agency agreements to formalise communication channels </w:t>
            </w:r>
            <w:r w:rsidRPr="008E4B04">
              <w:t>and promote shared understanding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Address cross-agency enquiries to facilitate coordination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rPr>
                <w:rStyle w:val="SpecialBold"/>
              </w:rPr>
              <w:t>Plan multi-agency budget and resource allocation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Determine, document and budget for resources required for planning purposes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Identify access strategies to obtain resources available from external agencies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Negotiate with decision makers to access workforce and deployment resources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Develop resource management plan to guide multi-agency investigations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rPr>
                <w:rStyle w:val="SpecialBold"/>
              </w:rPr>
              <w:t>Coordinate mu</w:t>
            </w:r>
            <w:r w:rsidRPr="008E4B04">
              <w:rPr>
                <w:rStyle w:val="SpecialBold"/>
              </w:rPr>
              <w:t>lti-agencies in crime investigations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Formalise communication channels between agencies to facilitate flow of information during investigation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NoPaddingFontSize1"/>
              <w:rPr>
                <w:rFonts w:eastAsia="Times New Roman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Formalise command structures, roles and areas of responsibility to facilitate control and coo</w:t>
            </w:r>
            <w:r w:rsidRPr="008E4B04">
              <w:t>rdination of investigations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Implement strategies to ensure consistent approaches during investigations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Inform agencies of their roles, responsibilities and required outcomes to achieve investigative objectives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Manage inter-agency confl</w:t>
            </w:r>
            <w:r w:rsidRPr="008E4B04">
              <w:t>icts to achieve investigative objectives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Review resource allocations and usage to maximise benefits and agency accountability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Monitor expenditure and resource usage throughout investigations to maximise investigative objectives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rPr>
                <w:rStyle w:val="SpecialBold"/>
              </w:rPr>
              <w:t>Implement operational security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Assess and review risks regularly to protect individuals, own organisation and external agencies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Determine organisational security requirements for planning purposes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Implement security arrangeme</w:t>
            </w:r>
            <w:r w:rsidRPr="008E4B04">
              <w:t>nts to protect multi-agency interests and assets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Monitor and adjust security arrangements in accordance with changing circumstances and requirements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rPr>
                <w:rStyle w:val="SpecialBold"/>
              </w:rPr>
              <w:t>Review multi-agency investigations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Evaluate inter-agency agreements to identify areas of improvement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Assess outcomes of multi-agency investigations to determine effectiveness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Evaluate flow of information to identify impacting factors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t>Identify performance challenges to improve future multi-agency investigations</w:t>
            </w:r>
          </w:p>
        </w:tc>
      </w:tr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B04">
            <w:pPr>
              <w:pStyle w:val="BodyText"/>
              <w:rPr>
                <w:lang w:val="en-NZ"/>
              </w:rPr>
            </w:pPr>
            <w:r w:rsidRPr="008E4B04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t>Document and communicate review findings to stakeholders in accordance with multi-agency protocols and procedures</w:t>
            </w:r>
          </w:p>
        </w:tc>
      </w:tr>
    </w:tbl>
    <w:p w:rsidR="00000000" w:rsidRPr="008E4B04" w:rsidP="008E4B04">
      <w:pPr>
        <w:pStyle w:val="BodyText"/>
      </w:pPr>
    </w:p>
    <w:p w:rsidR="00000000" w:rsidRPr="008E4B04" w:rsidP="008E4B04">
      <w:pPr>
        <w:pStyle w:val="AllowPageBreak"/>
      </w:pPr>
    </w:p>
    <w:p w:rsidR="00000000" w:rsidRPr="008E4B04" w:rsidP="008E4B04">
      <w:pPr>
        <w:pStyle w:val="Heading1"/>
      </w:pPr>
      <w:bookmarkStart w:id="7" w:name="O_1022438"/>
      <w:bookmarkEnd w:id="7"/>
      <w:r w:rsidRPr="008E4B0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t xml:space="preserve">Foundation skills </w:t>
            </w:r>
            <w:r w:rsidRPr="008E4B04">
              <w:t>essential to performance are explicit in the performance criteria of this unit of competency.</w:t>
            </w:r>
          </w:p>
        </w:tc>
      </w:tr>
    </w:tbl>
    <w:p w:rsidR="00000000" w:rsidRPr="008E4B04" w:rsidP="008E4B04">
      <w:pPr>
        <w:pStyle w:val="NoPaddingFontSize1"/>
      </w:pPr>
    </w:p>
    <w:p w:rsidR="00000000" w:rsidRPr="008E4B04" w:rsidP="008E4B04">
      <w:pPr>
        <w:pStyle w:val="AllowPageBreak"/>
      </w:pPr>
    </w:p>
    <w:p w:rsidR="00000000" w:rsidRPr="008E4B04" w:rsidP="008E4B04">
      <w:pPr>
        <w:pStyle w:val="Heading1"/>
      </w:pPr>
      <w:bookmarkStart w:id="8" w:name="O_1022439"/>
      <w:bookmarkEnd w:id="8"/>
      <w:r w:rsidRPr="008E4B0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t>Range is restricted to essential operating conditions and any other variables essential to the work environment.</w:t>
            </w:r>
          </w:p>
          <w:p w:rsidR="00000000" w:rsidRPr="008E4B04" w:rsidP="008E4B04">
            <w:pPr>
              <w:pStyle w:val="BodyText"/>
            </w:pPr>
            <w:r w:rsidRPr="008E4B04">
              <w:t>Non-essential conditions may be found in the POL Police Training Package Companion Volume Implementation Guide.</w:t>
            </w:r>
          </w:p>
        </w:tc>
      </w:tr>
    </w:tbl>
    <w:p w:rsidR="00000000" w:rsidRPr="008E4B04" w:rsidP="008E4B04">
      <w:pPr>
        <w:pStyle w:val="NoPaddingFontSize1"/>
      </w:pPr>
    </w:p>
    <w:p w:rsidR="00000000" w:rsidRPr="008E4B04" w:rsidP="008E4B04">
      <w:pPr>
        <w:pStyle w:val="AllowPageBreak"/>
      </w:pPr>
    </w:p>
    <w:p w:rsidR="00000000" w:rsidRPr="008E4B04" w:rsidP="008E4B04">
      <w:pPr>
        <w:pStyle w:val="Heading1"/>
      </w:pPr>
      <w:bookmarkStart w:id="9" w:name="O_1022440"/>
      <w:bookmarkEnd w:id="9"/>
      <w:r w:rsidRPr="008E4B0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B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B04" w:rsidP="008E4B04">
            <w:pPr>
              <w:pStyle w:val="BodyText"/>
            </w:pPr>
            <w:r w:rsidRPr="008E4B04">
              <w:t xml:space="preserve">This unit replaces and is equivalent to POLINV005 Coordinate multi-agency investigations. </w:t>
            </w:r>
          </w:p>
        </w:tc>
      </w:tr>
    </w:tbl>
    <w:p w:rsidR="00000000" w:rsidRPr="008E4B04" w:rsidP="008E4B04">
      <w:pPr>
        <w:pStyle w:val="NoPaddingFontSize1"/>
      </w:pPr>
    </w:p>
    <w:p w:rsidR="00000000" w:rsidRPr="008E4B04" w:rsidP="008E4B04">
      <w:pPr>
        <w:pStyle w:val="AllowPageBreak"/>
      </w:pPr>
    </w:p>
    <w:p w:rsidR="00000000" w:rsidRPr="008E4B04" w:rsidP="008E4B04">
      <w:pPr>
        <w:pStyle w:val="Heading1"/>
      </w:pPr>
      <w:bookmarkStart w:id="10" w:name="O_1022447"/>
      <w:bookmarkEnd w:id="10"/>
      <w:r w:rsidRPr="008E4B04">
        <w:t>Links</w:t>
      </w:r>
    </w:p>
    <w:p w:rsidR="00000000" w:rsidRPr="008E4B04" w:rsidP="00270EC2">
      <w:pPr>
        <w:pStyle w:val="BodyText"/>
      </w:pPr>
      <w:r w:rsidRPr="008E4B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F4124B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8E4B04" w:rsidP="008E4B04"/>
    <w:sectPr w:rsidSect="008E4B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04" w:rsidRPr="00270EC2" w:rsidP="00270E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C2" w:rsidP="008E4B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0EC2" w:rsidP="008E4B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70EC2" w:rsidP="008E4B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B04" w:rsidRPr="00270EC2" w:rsidP="00270E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C2" w:rsidRPr="002D2AF8" w:rsidP="008E4B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POLINV012 Coordinate multi-agency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270EC2" w:rsidP="008E4B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B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B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B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B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B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B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B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B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B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B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B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B04"/>
  </w:style>
  <w:style w:type="character" w:customStyle="1" w:styleId="Heading1Char">
    <w:name w:val="Heading 1 Char"/>
    <w:basedOn w:val="DefaultParagraphFont"/>
    <w:link w:val="Heading1"/>
    <w:rsid w:val="008E4B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B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B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E4B04"/>
    <w:rPr>
      <w:b/>
      <w:spacing w:val="0"/>
    </w:rPr>
  </w:style>
  <w:style w:type="paragraph" w:customStyle="1" w:styleId="SuperHeading">
    <w:name w:val="SuperHeading"/>
    <w:basedOn w:val="Normal"/>
    <w:rsid w:val="008E4B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B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4B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B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B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B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B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B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B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B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B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B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B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B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B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B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B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4B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4B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B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B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B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4B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4B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B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B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B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B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B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B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B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B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4B04"/>
    <w:rPr>
      <w:i/>
    </w:rPr>
  </w:style>
  <w:style w:type="paragraph" w:styleId="Caption">
    <w:name w:val="caption"/>
    <w:basedOn w:val="BodyText"/>
    <w:next w:val="Normal"/>
    <w:qFormat/>
    <w:rsid w:val="008E4B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B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B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B04"/>
  </w:style>
  <w:style w:type="paragraph" w:styleId="TableofFigures">
    <w:name w:val="table of figures"/>
    <w:basedOn w:val="Normal"/>
    <w:next w:val="Normal"/>
    <w:semiHidden/>
    <w:rsid w:val="008E4B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B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E4B04"/>
    <w:rPr>
      <w:rFonts w:ascii="Wingdings" w:hAnsi="Wingdings"/>
    </w:rPr>
  </w:style>
  <w:style w:type="paragraph" w:customStyle="1" w:styleId="TableHeading">
    <w:name w:val="Table Heading"/>
    <w:basedOn w:val="HeadingBase"/>
    <w:rsid w:val="008E4B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B04"/>
    <w:rPr>
      <w:color w:val="0033CC"/>
      <w:u w:val="none"/>
    </w:rPr>
  </w:style>
  <w:style w:type="paragraph" w:customStyle="1" w:styleId="BodyTextRight">
    <w:name w:val="Body Text Right"/>
    <w:basedOn w:val="BodyText"/>
    <w:rsid w:val="008E4B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B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B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B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B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B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B04"/>
    <w:rPr>
      <w:sz w:val="32"/>
    </w:rPr>
  </w:style>
  <w:style w:type="paragraph" w:customStyle="1" w:styleId="HeadingProcedure">
    <w:name w:val="Heading Procedure"/>
    <w:basedOn w:val="HeadingBase"/>
    <w:next w:val="Normal"/>
    <w:rsid w:val="008E4B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B04"/>
    <w:pPr>
      <w:spacing w:before="60" w:after="60"/>
    </w:pPr>
  </w:style>
  <w:style w:type="paragraph" w:styleId="ListContinue">
    <w:name w:val="List Continue"/>
    <w:basedOn w:val="List"/>
    <w:rsid w:val="008E4B04"/>
    <w:pPr>
      <w:ind w:firstLine="0"/>
    </w:pPr>
  </w:style>
  <w:style w:type="paragraph" w:customStyle="1" w:styleId="ListNote">
    <w:name w:val="List Note"/>
    <w:basedOn w:val="List"/>
    <w:rsid w:val="008E4B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B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B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B04"/>
    <w:rPr>
      <w:rFonts w:ascii="Courier New" w:hAnsi="Courier New"/>
    </w:rPr>
  </w:style>
  <w:style w:type="paragraph" w:customStyle="1" w:styleId="NoteBullet">
    <w:name w:val="Note Bullet"/>
    <w:basedOn w:val="Note"/>
    <w:rsid w:val="008E4B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B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B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B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B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E4B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B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B04"/>
    <w:rPr>
      <w:b/>
      <w:smallCaps/>
    </w:rPr>
  </w:style>
  <w:style w:type="paragraph" w:customStyle="1" w:styleId="TableListNumber">
    <w:name w:val="Table List Number"/>
    <w:basedOn w:val="ListNumber"/>
    <w:rsid w:val="008E4B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B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B04"/>
    <w:pPr>
      <w:numPr>
        <w:numId w:val="7"/>
      </w:numPr>
    </w:pPr>
  </w:style>
  <w:style w:type="paragraph" w:customStyle="1" w:styleId="ListAlpha2">
    <w:name w:val="List Alpha 2"/>
    <w:basedOn w:val="List2"/>
    <w:rsid w:val="008E4B04"/>
    <w:pPr>
      <w:numPr>
        <w:numId w:val="6"/>
      </w:numPr>
    </w:pPr>
  </w:style>
  <w:style w:type="paragraph" w:styleId="List2">
    <w:name w:val="List 2"/>
    <w:basedOn w:val="BodyText"/>
    <w:rsid w:val="008E4B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B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B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B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B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B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E4B04"/>
    <w:pPr>
      <w:numPr>
        <w:numId w:val="2"/>
      </w:numPr>
    </w:pPr>
  </w:style>
  <w:style w:type="paragraph" w:styleId="ListContinue2">
    <w:name w:val="List Continue 2"/>
    <w:basedOn w:val="List2"/>
    <w:rsid w:val="008E4B04"/>
    <w:pPr>
      <w:ind w:firstLine="0"/>
    </w:pPr>
  </w:style>
  <w:style w:type="paragraph" w:styleId="ListContinue3">
    <w:name w:val="List Continue 3"/>
    <w:basedOn w:val="List3"/>
    <w:rsid w:val="008E4B04"/>
    <w:pPr>
      <w:ind w:left="1021" w:firstLine="0"/>
    </w:pPr>
  </w:style>
  <w:style w:type="paragraph" w:styleId="ListContinue4">
    <w:name w:val="List Continue 4"/>
    <w:basedOn w:val="List4"/>
    <w:rsid w:val="008E4B04"/>
    <w:pPr>
      <w:ind w:firstLine="0"/>
    </w:pPr>
  </w:style>
  <w:style w:type="paragraph" w:styleId="ListContinue5">
    <w:name w:val="List Continue 5"/>
    <w:basedOn w:val="List5"/>
    <w:rsid w:val="008E4B04"/>
    <w:pPr>
      <w:ind w:firstLine="0"/>
    </w:pPr>
  </w:style>
  <w:style w:type="paragraph" w:styleId="ListNumber3">
    <w:name w:val="List Number 3"/>
    <w:basedOn w:val="List3"/>
    <w:rsid w:val="008E4B04"/>
    <w:pPr>
      <w:numPr>
        <w:numId w:val="3"/>
      </w:numPr>
    </w:pPr>
  </w:style>
  <w:style w:type="paragraph" w:styleId="ListNumber4">
    <w:name w:val="List Number 4"/>
    <w:basedOn w:val="List4"/>
    <w:rsid w:val="008E4B04"/>
    <w:pPr>
      <w:numPr>
        <w:numId w:val="4"/>
      </w:numPr>
    </w:pPr>
  </w:style>
  <w:style w:type="paragraph" w:styleId="ListNumber5">
    <w:name w:val="List Number 5"/>
    <w:basedOn w:val="List5"/>
    <w:rsid w:val="008E4B04"/>
    <w:pPr>
      <w:numPr>
        <w:numId w:val="5"/>
      </w:numPr>
    </w:pPr>
  </w:style>
  <w:style w:type="paragraph" w:styleId="BlockText">
    <w:name w:val="Block Text"/>
    <w:basedOn w:val="Normal"/>
    <w:rsid w:val="008E4B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B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B04"/>
    <w:rPr>
      <w:sz w:val="16"/>
      <w:vertAlign w:val="superscript"/>
    </w:rPr>
  </w:style>
  <w:style w:type="character" w:customStyle="1" w:styleId="Symbols">
    <w:name w:val="Symbols"/>
    <w:basedOn w:val="DefaultParagraphFont"/>
    <w:rsid w:val="008E4B04"/>
    <w:rPr>
      <w:rFonts w:ascii="Symbol" w:hAnsi="Symbol"/>
    </w:rPr>
  </w:style>
  <w:style w:type="character" w:customStyle="1" w:styleId="MenuOptions">
    <w:name w:val="Menu Options"/>
    <w:basedOn w:val="DefaultParagraphFont"/>
    <w:rsid w:val="008E4B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B04"/>
    <w:rPr>
      <w:b/>
    </w:rPr>
  </w:style>
  <w:style w:type="character" w:customStyle="1" w:styleId="Underlined">
    <w:name w:val="Underlined"/>
    <w:basedOn w:val="DefaultParagraphFont"/>
    <w:rsid w:val="008E4B04"/>
    <w:rPr>
      <w:u w:val="single"/>
    </w:rPr>
  </w:style>
  <w:style w:type="paragraph" w:customStyle="1" w:styleId="TableBodyTextRight">
    <w:name w:val="Table Body Text Right"/>
    <w:basedOn w:val="TableBodyText"/>
    <w:rsid w:val="008E4B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B04"/>
    <w:rPr>
      <w:sz w:val="18"/>
    </w:rPr>
  </w:style>
  <w:style w:type="paragraph" w:customStyle="1" w:styleId="BodySmallRight">
    <w:name w:val="Body Small Right"/>
    <w:basedOn w:val="BodyTextRight"/>
    <w:rsid w:val="008E4B04"/>
    <w:rPr>
      <w:sz w:val="18"/>
      <w:szCs w:val="18"/>
    </w:rPr>
  </w:style>
  <w:style w:type="paragraph" w:customStyle="1" w:styleId="MarginEdition">
    <w:name w:val="Margin Edition"/>
    <w:basedOn w:val="MarginNote"/>
    <w:rsid w:val="008E4B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B04"/>
    <w:rPr>
      <w:sz w:val="2"/>
      <w:szCs w:val="2"/>
    </w:rPr>
  </w:style>
  <w:style w:type="character" w:customStyle="1" w:styleId="Small">
    <w:name w:val="Small"/>
    <w:basedOn w:val="DefaultParagraphFont"/>
    <w:rsid w:val="008E4B04"/>
    <w:rPr>
      <w:sz w:val="16"/>
    </w:rPr>
  </w:style>
  <w:style w:type="paragraph" w:customStyle="1" w:styleId="WideTable">
    <w:name w:val="Wide Table"/>
    <w:basedOn w:val="Normal"/>
    <w:rsid w:val="008E4B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B04"/>
  </w:style>
  <w:style w:type="paragraph" w:styleId="Quote">
    <w:name w:val="Quote"/>
    <w:basedOn w:val="Heading1"/>
    <w:link w:val="QuoteChar"/>
    <w:qFormat/>
    <w:rsid w:val="008E4B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B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B04"/>
    <w:pPr>
      <w:pageBreakBefore/>
    </w:pPr>
  </w:style>
  <w:style w:type="paragraph" w:customStyle="1" w:styleId="Border">
    <w:name w:val="Border"/>
    <w:basedOn w:val="Normal"/>
    <w:qFormat/>
    <w:rsid w:val="008E4B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B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B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B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B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B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B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B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B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B04"/>
    <w:rPr>
      <w:u w:val="single"/>
    </w:rPr>
  </w:style>
  <w:style w:type="character" w:customStyle="1" w:styleId="BoldandItalics">
    <w:name w:val="Bold and Italics"/>
    <w:qFormat/>
    <w:rsid w:val="008E4B04"/>
    <w:rPr>
      <w:b/>
      <w:i/>
      <w:u w:val="none"/>
    </w:rPr>
  </w:style>
  <w:style w:type="paragraph" w:styleId="BalloonText">
    <w:name w:val="Balloon Text"/>
    <w:basedOn w:val="Normal"/>
    <w:link w:val="BalloonTextChar"/>
    <w:rsid w:val="008E4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B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B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B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B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B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B04"/>
    <w:pPr>
      <w:spacing w:before="0" w:after="0"/>
    </w:pPr>
  </w:style>
  <w:style w:type="paragraph" w:customStyle="1" w:styleId="BodyTextBold">
    <w:name w:val="Body Text Bold"/>
    <w:basedOn w:val="BodyText"/>
    <w:qFormat/>
    <w:rsid w:val="008E4B04"/>
    <w:rPr>
      <w:b/>
    </w:rPr>
  </w:style>
  <w:style w:type="character" w:styleId="Hyperlink">
    <w:name w:val="Hyperlink"/>
    <w:basedOn w:val="DefaultParagraphFont"/>
    <w:uiPriority w:val="99"/>
    <w:unhideWhenUsed/>
    <w:rsid w:val="00270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5007</Characters>
  <Application>Microsoft Office Word</Application>
  <DocSecurity>0</DocSecurity>
  <Lines>227</Lines>
  <Paragraphs>110</Paragraphs>
  <ScaleCrop>false</ScaleCrop>
  <Company>Author-it Software Corporation Ltd.</Company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POLINV012 Coordinate multi-agency investigations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2024-02-27T04:36:00Z</dcterms:created>
  <dcterms:modified xsi:type="dcterms:W3CDTF">2024-02-27T04:36:00Z</dcterms:modified>
</cp:coreProperties>
</file>