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E9C" w:rsidP="00354E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POLINV008 Manage complex investigations</w:t>
      </w:r>
      <w:r>
        <w:fldChar w:fldCharType="end"/>
      </w:r>
    </w:p>
    <w:p w:rsidR="00354E9C" w:rsidP="00354E9C">
      <w:pPr>
        <w:pStyle w:val="Version"/>
        <w:sectPr w:rsidSect="008A16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67E" w:rsidP="008A167E">
      <w:pPr>
        <w:pStyle w:val="SuperHeading"/>
      </w:pPr>
      <w:r w:rsidRPr="008A167E">
        <w:t>Assessment Requirements for POLINV008 Manage complex investigations</w:t>
      </w:r>
    </w:p>
    <w:p w:rsidR="00000000" w:rsidRPr="008A167E" w:rsidP="008A167E">
      <w:pPr>
        <w:pStyle w:val="Heading1"/>
      </w:pPr>
      <w:bookmarkStart w:id="1" w:name="O_715734"/>
      <w:bookmarkEnd w:id="1"/>
      <w:r w:rsidRPr="008A16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54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7E">
            <w:pPr>
              <w:pStyle w:val="TableHeading"/>
              <w:rPr>
                <w:lang w:val="en-NZ"/>
              </w:rPr>
            </w:pPr>
            <w:r w:rsidRPr="008A167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7E">
            <w:pPr>
              <w:pStyle w:val="TableHeading"/>
              <w:rPr>
                <w:lang w:val="en-NZ"/>
              </w:rPr>
            </w:pPr>
            <w:r w:rsidRPr="008A167E">
              <w:t>Comments</w:t>
            </w:r>
          </w:p>
        </w:tc>
      </w:tr>
      <w:tr w:rsidTr="00354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7E">
            <w:pPr>
              <w:pStyle w:val="BodyText"/>
              <w:rPr>
                <w:lang w:val="en-NZ"/>
              </w:rPr>
            </w:pPr>
            <w:r w:rsidRPr="008A167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67E" w:rsidP="008A167E">
            <w:pPr>
              <w:pStyle w:val="BodyText"/>
            </w:pPr>
            <w:r w:rsidRPr="008A167E">
              <w:t xml:space="preserve">These Assessment Requirements were released in POL Police Training Package release 1.0 and meet the Standards for Training Packages. </w:t>
            </w:r>
          </w:p>
        </w:tc>
      </w:tr>
    </w:tbl>
    <w:p w:rsidR="00000000" w:rsidRPr="008A167E" w:rsidP="008A167E">
      <w:pPr>
        <w:pStyle w:val="BodyText"/>
      </w:pPr>
    </w:p>
    <w:p w:rsidR="00000000" w:rsidRPr="008A167E" w:rsidP="008A167E">
      <w:pPr>
        <w:pStyle w:val="AllowPageBreak"/>
      </w:pPr>
    </w:p>
    <w:p w:rsidR="00000000" w:rsidRPr="008A167E" w:rsidP="008A167E">
      <w:pPr>
        <w:pStyle w:val="Heading1"/>
      </w:pPr>
      <w:bookmarkStart w:id="2" w:name="O_715735"/>
      <w:bookmarkEnd w:id="2"/>
      <w:r w:rsidRPr="008A167E">
        <w:t>Performance Evidence</w:t>
      </w:r>
    </w:p>
    <w:p w:rsidR="00000000" w:rsidRPr="008A167E" w:rsidP="00354E9C">
      <w:pPr>
        <w:pStyle w:val="BodyText"/>
      </w:pPr>
      <w:r w:rsidRPr="008A167E">
        <w:t>Evidence required to demonstrate competence must satisfy all of the requirements o</w:t>
      </w:r>
      <w:r w:rsidRPr="008A167E">
        <w:t>f the elements and performance criteria. If not otherwise specified the candidate must demonstrate evidence of performance of the following on at least one occasion.</w:t>
      </w:r>
    </w:p>
    <w:p w:rsidR="00000000" w:rsidRPr="008A167E" w:rsidP="008A167E">
      <w:pPr>
        <w:pStyle w:val="ListBullet"/>
      </w:pPr>
      <w:r w:rsidRPr="008A167E">
        <w:t>analysing and reviewing records of current and upcoming investigations to determine  juri</w:t>
      </w:r>
      <w:r w:rsidRPr="008A167E">
        <w:t xml:space="preserve">sdictional priorities for further resource deployment </w:t>
      </w:r>
    </w:p>
    <w:p w:rsidR="00000000" w:rsidRPr="008A167E" w:rsidP="008A167E">
      <w:pPr>
        <w:pStyle w:val="ListBullet"/>
      </w:pPr>
      <w:r w:rsidRPr="008A167E">
        <w:t xml:space="preserve">evaluating factors that are influencing or potentially influencing complex investigation planning and prioritisation processes </w:t>
      </w:r>
    </w:p>
    <w:p w:rsidR="00000000" w:rsidRPr="008A167E" w:rsidP="008A167E">
      <w:pPr>
        <w:pStyle w:val="ListBullet"/>
      </w:pPr>
      <w:r w:rsidRPr="008A167E">
        <w:t xml:space="preserve">designing a complex investigation plan(s) </w:t>
      </w:r>
    </w:p>
    <w:p w:rsidR="00000000" w:rsidRPr="008A167E" w:rsidP="008A167E">
      <w:pPr>
        <w:pStyle w:val="ListBullet"/>
      </w:pPr>
      <w:r w:rsidRPr="008A167E">
        <w:t xml:space="preserve">identifying and allocating resources to ensure maximum effectiveness of a complex investigation(s) </w:t>
      </w:r>
    </w:p>
    <w:p w:rsidR="00000000" w:rsidRPr="008A167E" w:rsidP="008A167E">
      <w:pPr>
        <w:pStyle w:val="ListBullet"/>
      </w:pPr>
      <w:r w:rsidRPr="008A167E">
        <w:t xml:space="preserve">authorising expenditure and resource usage to maximise investigation outcomes </w:t>
      </w:r>
    </w:p>
    <w:p w:rsidR="00000000" w:rsidRPr="008A167E" w:rsidP="008A167E">
      <w:pPr>
        <w:pStyle w:val="ListBullet"/>
      </w:pPr>
      <w:r w:rsidRPr="008A167E">
        <w:t>assessing changing circumstances and re-allocating resources to meet changing</w:t>
      </w:r>
      <w:r w:rsidRPr="008A167E">
        <w:t xml:space="preserve"> investigation needs </w:t>
      </w:r>
    </w:p>
    <w:p w:rsidR="00000000" w:rsidRPr="008A167E" w:rsidP="008A167E">
      <w:pPr>
        <w:pStyle w:val="ListBullet"/>
      </w:pPr>
      <w:r w:rsidRPr="008A167E">
        <w:t xml:space="preserve">communicating with stakeholders to secure, maintain and extend resource allocation as needed </w:t>
      </w:r>
    </w:p>
    <w:p w:rsidR="00000000" w:rsidRPr="008A167E" w:rsidP="008A167E">
      <w:pPr>
        <w:pStyle w:val="ListBullet"/>
      </w:pPr>
      <w:r w:rsidRPr="008A167E">
        <w:t>designing and managing the oversight of a complex investigation to mitigate risk, provide security and to facilitate communication with stak</w:t>
      </w:r>
      <w:r w:rsidRPr="008A167E">
        <w:t xml:space="preserve">eholders </w:t>
      </w:r>
    </w:p>
    <w:p w:rsidR="00000000" w:rsidRPr="008A167E" w:rsidP="008A167E">
      <w:pPr>
        <w:pStyle w:val="ListBullet"/>
      </w:pPr>
      <w:r w:rsidRPr="008A167E">
        <w:t xml:space="preserve">reviewing complex investigation progress for effectiveness, critical decision alignment with aims and objectives, exhibit and forensic management and adjustment to changing circumstances </w:t>
      </w:r>
    </w:p>
    <w:p w:rsidR="00000000" w:rsidRPr="008A167E" w:rsidP="008A167E">
      <w:pPr>
        <w:pStyle w:val="ListBullet"/>
      </w:pPr>
      <w:r w:rsidRPr="008A167E">
        <w:t>conducting post-investigation effectiveness review of a co</w:t>
      </w:r>
      <w:r w:rsidRPr="008A167E">
        <w:t xml:space="preserve">mplex investigation </w:t>
      </w:r>
    </w:p>
    <w:p w:rsidR="00000000" w:rsidRPr="008A167E" w:rsidP="008A167E">
      <w:pPr>
        <w:pStyle w:val="ListBullet"/>
      </w:pPr>
      <w:r w:rsidRPr="008A167E">
        <w:t xml:space="preserve">finalising a complex investigation </w:t>
      </w:r>
    </w:p>
    <w:p w:rsidR="00000000" w:rsidRPr="008A167E" w:rsidP="008A167E">
      <w:pPr>
        <w:pStyle w:val="AllowPageBreak"/>
      </w:pPr>
    </w:p>
    <w:p w:rsidR="00000000" w:rsidRPr="008A167E" w:rsidP="008A167E">
      <w:pPr>
        <w:pStyle w:val="Heading1"/>
      </w:pPr>
      <w:bookmarkStart w:id="3" w:name="O_715736"/>
      <w:bookmarkEnd w:id="3"/>
      <w:r w:rsidRPr="008A167E">
        <w:t>Knowledge Evidence</w:t>
      </w:r>
    </w:p>
    <w:p w:rsidR="00000000" w:rsidRPr="008A167E" w:rsidP="00354E9C">
      <w:pPr>
        <w:pStyle w:val="BodyText"/>
      </w:pPr>
      <w:r w:rsidRPr="008A167E">
        <w:t xml:space="preserve">Evidence required to demonstrate competence must satisfy all of the requirements of the elements and performance criteria. If not otherwise specified the depth of </w:t>
      </w:r>
      <w:r w:rsidRPr="008A167E">
        <w:t>knowledge demonstrated must be appropriate to the job context of the candidate.</w:t>
      </w:r>
    </w:p>
    <w:p w:rsidR="00000000" w:rsidRPr="008A167E" w:rsidP="008A167E">
      <w:pPr>
        <w:pStyle w:val="ListBullet"/>
      </w:pPr>
      <w:r w:rsidRPr="008A167E">
        <w:t xml:space="preserve">jurisdictional policies and procedures with respect to complex investigations, resource management, communications, work health and safety, privacy, investigation management, </w:t>
      </w:r>
      <w:r w:rsidRPr="008A167E">
        <w:t>teamwork, inter-agency relationships, financial delegations</w:t>
      </w:r>
    </w:p>
    <w:p w:rsidR="00000000" w:rsidRPr="008A167E" w:rsidP="008A167E">
      <w:pPr>
        <w:pStyle w:val="ListBullet"/>
      </w:pPr>
      <w:r w:rsidRPr="008A167E">
        <w:t>jurisdictional information management systems</w:t>
      </w:r>
    </w:p>
    <w:p w:rsidR="00000000" w:rsidRPr="008A167E" w:rsidP="008A167E">
      <w:pPr>
        <w:pStyle w:val="ListBullet"/>
      </w:pPr>
      <w:r w:rsidRPr="008A167E">
        <w:t>complex investigation theory, principles and techniques</w:t>
      </w:r>
    </w:p>
    <w:p w:rsidR="00000000" w:rsidRPr="008A167E" w:rsidP="008A167E">
      <w:pPr>
        <w:pStyle w:val="ListBullet"/>
      </w:pPr>
      <w:r w:rsidRPr="008A167E">
        <w:t>evaluation theory, methods and techniques</w:t>
      </w:r>
    </w:p>
    <w:p w:rsidR="00000000" w:rsidRPr="008A167E" w:rsidP="008A167E">
      <w:pPr>
        <w:pStyle w:val="ListBullet"/>
      </w:pPr>
      <w:r w:rsidRPr="008A167E">
        <w:t>resource management for complex investigations</w:t>
      </w:r>
    </w:p>
    <w:p w:rsidR="00000000" w:rsidRPr="008A167E" w:rsidP="008A167E">
      <w:pPr>
        <w:pStyle w:val="ListBullet"/>
      </w:pPr>
      <w:r w:rsidRPr="008A167E">
        <w:t>commu</w:t>
      </w:r>
      <w:r w:rsidRPr="008A167E">
        <w:t>nication theory and methods</w:t>
      </w:r>
    </w:p>
    <w:p w:rsidR="00000000" w:rsidRPr="008A167E" w:rsidP="008A167E">
      <w:pPr>
        <w:pStyle w:val="ListBullet"/>
      </w:pPr>
      <w:r w:rsidRPr="008A167E">
        <w:t>risk analysis theory and methods</w:t>
      </w:r>
    </w:p>
    <w:p w:rsidR="00000000" w:rsidRPr="008A167E" w:rsidP="008A167E">
      <w:pPr>
        <w:pStyle w:val="ListBullet"/>
      </w:pPr>
      <w:r w:rsidRPr="008A167E">
        <w:t>team management principles and practices</w:t>
      </w:r>
    </w:p>
    <w:p w:rsidR="00000000" w:rsidRPr="008A167E" w:rsidP="008A167E">
      <w:pPr>
        <w:pStyle w:val="ListBullet"/>
      </w:pPr>
      <w:r w:rsidRPr="008A167E">
        <w:t>problem solving and complex decision making</w:t>
      </w:r>
    </w:p>
    <w:p w:rsidR="00000000" w:rsidRPr="008A167E" w:rsidP="008A167E">
      <w:pPr>
        <w:pStyle w:val="ListBullet"/>
      </w:pPr>
      <w:r w:rsidRPr="008A167E">
        <w:t>case management methodology</w:t>
      </w:r>
    </w:p>
    <w:p w:rsidR="00000000" w:rsidRPr="008A167E" w:rsidP="008A167E">
      <w:pPr>
        <w:pStyle w:val="ListBullet"/>
      </w:pPr>
      <w:r w:rsidRPr="008A167E">
        <w:t>project management theory and tools</w:t>
      </w:r>
    </w:p>
    <w:p w:rsidR="00000000" w:rsidRPr="008A167E" w:rsidP="008A167E">
      <w:pPr>
        <w:pStyle w:val="ListBullet"/>
      </w:pPr>
      <w:r w:rsidRPr="008A167E">
        <w:t>change management theory and methods</w:t>
      </w:r>
    </w:p>
    <w:p w:rsidR="00000000" w:rsidRPr="008A167E" w:rsidP="008A167E">
      <w:pPr>
        <w:pStyle w:val="AllowPageBreak"/>
      </w:pPr>
    </w:p>
    <w:p w:rsidR="00000000" w:rsidRPr="008A167E" w:rsidP="008A167E">
      <w:pPr>
        <w:pStyle w:val="Heading1"/>
      </w:pPr>
      <w:bookmarkStart w:id="4" w:name="O_715737"/>
      <w:bookmarkEnd w:id="4"/>
      <w:r w:rsidRPr="008A167E">
        <w:t>Assessment Conditions</w:t>
      </w:r>
    </w:p>
    <w:p w:rsidR="00000000" w:rsidRPr="008A167E" w:rsidP="00354E9C">
      <w:pPr>
        <w:pStyle w:val="BodyText"/>
      </w:pPr>
      <w:r w:rsidRPr="008A167E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8A167E" w:rsidP="00354E9C">
      <w:pPr>
        <w:pStyle w:val="BodyText"/>
      </w:pPr>
      <w:r w:rsidRPr="008A167E">
        <w:t>Consideration must be given to holistic assessmen</w:t>
      </w:r>
      <w:r w:rsidRPr="008A167E">
        <w:t>t for this unit. Refer to advice in the companion volumes.</w:t>
      </w:r>
    </w:p>
    <w:p w:rsidR="00000000" w:rsidRPr="008A167E" w:rsidP="00354E9C">
      <w:pPr>
        <w:pStyle w:val="BodyText"/>
      </w:pPr>
      <w:r w:rsidRPr="008A167E">
        <w:t>Assessors must satisfy the NVR/AQTF mandatory competency requirements for assessors.</w:t>
      </w:r>
    </w:p>
    <w:p w:rsidR="00000000" w:rsidRPr="008A167E" w:rsidP="008A167E">
      <w:pPr>
        <w:pStyle w:val="Heading1"/>
      </w:pPr>
      <w:bookmarkStart w:id="5" w:name="O_715740"/>
      <w:bookmarkEnd w:id="5"/>
      <w:r w:rsidRPr="008A167E">
        <w:t>Links</w:t>
      </w:r>
    </w:p>
    <w:p w:rsidR="00000000" w:rsidRPr="008A167E" w:rsidP="00354E9C">
      <w:pPr>
        <w:pStyle w:val="BodyText"/>
      </w:pPr>
      <w:r w:rsidRPr="008A16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B44FD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8A167E" w:rsidP="00354E9C">
      <w:pPr>
        <w:pStyle w:val="BodyText"/>
      </w:pPr>
      <w:r w:rsidRPr="008A16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B44FD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8A167E" w:rsidP="00354E9C">
      <w:pPr>
        <w:pStyle w:val="BodyText"/>
      </w:pPr>
      <w:r w:rsidRPr="008A167E">
        <w:t xml:space="preserve">Companion Volume implementation guides are found in </w:t>
      </w:r>
      <w:r w:rsidRPr="008A167E">
        <w:t xml:space="preserve">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B44FD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8A167E" w:rsidP="008A167E"/>
    <w:sectPr w:rsidSect="008A16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7E" w:rsidRPr="00354E9C" w:rsidP="00354E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9C" w:rsidP="008A16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4E9C" w:rsidP="008A16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54E9C" w:rsidP="008A16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67E" w:rsidRPr="00354E9C" w:rsidP="00354E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9C" w:rsidRPr="002D2AF8" w:rsidP="008A16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POLINV008 Manage complex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354E9C" w:rsidP="008A16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DA6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4A4A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6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6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6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6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6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6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6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6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6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6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6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67E"/>
  </w:style>
  <w:style w:type="character" w:customStyle="1" w:styleId="Heading1Char">
    <w:name w:val="Heading 1 Char"/>
    <w:basedOn w:val="DefaultParagraphFont"/>
    <w:link w:val="Heading1"/>
    <w:rsid w:val="008A16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6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6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6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A16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A16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A16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16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6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6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6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6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6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6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6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6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6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6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6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6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6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6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6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167E"/>
    <w:rPr>
      <w:b/>
      <w:spacing w:val="0"/>
    </w:rPr>
  </w:style>
  <w:style w:type="paragraph" w:customStyle="1" w:styleId="SuperTitle">
    <w:name w:val="SuperTitle"/>
    <w:basedOn w:val="Title"/>
    <w:rsid w:val="008A16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6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6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16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16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6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6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6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6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6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6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6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6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167E"/>
    <w:rPr>
      <w:i/>
    </w:rPr>
  </w:style>
  <w:style w:type="paragraph" w:styleId="Caption">
    <w:name w:val="caption"/>
    <w:basedOn w:val="BodyText"/>
    <w:next w:val="Normal"/>
    <w:qFormat/>
    <w:rsid w:val="008A16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6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6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67E"/>
  </w:style>
  <w:style w:type="paragraph" w:styleId="TableofFigures">
    <w:name w:val="table of figures"/>
    <w:basedOn w:val="Normal"/>
    <w:next w:val="Normal"/>
    <w:semiHidden/>
    <w:rsid w:val="008A16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6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167E"/>
    <w:rPr>
      <w:rFonts w:ascii="Wingdings" w:hAnsi="Wingdings"/>
    </w:rPr>
  </w:style>
  <w:style w:type="character" w:customStyle="1" w:styleId="HotSpot">
    <w:name w:val="HotSpot"/>
    <w:rsid w:val="008A167E"/>
    <w:rPr>
      <w:color w:val="0033CC"/>
      <w:u w:val="none"/>
    </w:rPr>
  </w:style>
  <w:style w:type="paragraph" w:customStyle="1" w:styleId="BodyTextRight">
    <w:name w:val="Body Text Right"/>
    <w:basedOn w:val="BodyText"/>
    <w:rsid w:val="008A16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6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6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6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6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6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67E"/>
    <w:rPr>
      <w:sz w:val="32"/>
    </w:rPr>
  </w:style>
  <w:style w:type="paragraph" w:customStyle="1" w:styleId="HeadingProcedure">
    <w:name w:val="Heading Procedure"/>
    <w:basedOn w:val="HeadingBase"/>
    <w:next w:val="Normal"/>
    <w:rsid w:val="008A16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67E"/>
    <w:pPr>
      <w:spacing w:before="60" w:after="60"/>
    </w:pPr>
  </w:style>
  <w:style w:type="paragraph" w:styleId="ListContinue">
    <w:name w:val="List Continue"/>
    <w:basedOn w:val="List"/>
    <w:rsid w:val="008A167E"/>
    <w:pPr>
      <w:ind w:firstLine="0"/>
    </w:pPr>
  </w:style>
  <w:style w:type="paragraph" w:customStyle="1" w:styleId="ListNote">
    <w:name w:val="List Note"/>
    <w:basedOn w:val="List"/>
    <w:rsid w:val="008A16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6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6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67E"/>
    <w:rPr>
      <w:rFonts w:ascii="Courier New" w:hAnsi="Courier New"/>
    </w:rPr>
  </w:style>
  <w:style w:type="paragraph" w:customStyle="1" w:styleId="NoteBullet">
    <w:name w:val="Note Bullet"/>
    <w:basedOn w:val="Note"/>
    <w:rsid w:val="008A16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6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6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6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6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16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6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67E"/>
    <w:rPr>
      <w:b/>
      <w:smallCaps/>
    </w:rPr>
  </w:style>
  <w:style w:type="paragraph" w:customStyle="1" w:styleId="TableListNumber">
    <w:name w:val="Table List Number"/>
    <w:basedOn w:val="ListNumber"/>
    <w:rsid w:val="008A16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6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67E"/>
    <w:pPr>
      <w:numPr>
        <w:numId w:val="8"/>
      </w:numPr>
    </w:pPr>
  </w:style>
  <w:style w:type="paragraph" w:customStyle="1" w:styleId="ListAlpha2">
    <w:name w:val="List Alpha 2"/>
    <w:basedOn w:val="List2"/>
    <w:rsid w:val="008A167E"/>
    <w:pPr>
      <w:numPr>
        <w:numId w:val="7"/>
      </w:numPr>
    </w:pPr>
  </w:style>
  <w:style w:type="paragraph" w:styleId="List2">
    <w:name w:val="List 2"/>
    <w:basedOn w:val="BodyText"/>
    <w:rsid w:val="008A16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6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6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6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6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6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167E"/>
    <w:pPr>
      <w:numPr>
        <w:numId w:val="3"/>
      </w:numPr>
    </w:pPr>
  </w:style>
  <w:style w:type="paragraph" w:styleId="ListContinue2">
    <w:name w:val="List Continue 2"/>
    <w:basedOn w:val="List2"/>
    <w:rsid w:val="008A167E"/>
    <w:pPr>
      <w:ind w:firstLine="0"/>
    </w:pPr>
  </w:style>
  <w:style w:type="paragraph" w:styleId="ListContinue3">
    <w:name w:val="List Continue 3"/>
    <w:basedOn w:val="List3"/>
    <w:rsid w:val="008A167E"/>
    <w:pPr>
      <w:ind w:left="1021" w:firstLine="0"/>
    </w:pPr>
  </w:style>
  <w:style w:type="paragraph" w:styleId="ListContinue4">
    <w:name w:val="List Continue 4"/>
    <w:basedOn w:val="List4"/>
    <w:rsid w:val="008A167E"/>
    <w:pPr>
      <w:ind w:firstLine="0"/>
    </w:pPr>
  </w:style>
  <w:style w:type="paragraph" w:styleId="ListContinue5">
    <w:name w:val="List Continue 5"/>
    <w:basedOn w:val="List5"/>
    <w:rsid w:val="008A167E"/>
    <w:pPr>
      <w:ind w:firstLine="0"/>
    </w:pPr>
  </w:style>
  <w:style w:type="paragraph" w:styleId="ListNumber3">
    <w:name w:val="List Number 3"/>
    <w:basedOn w:val="List3"/>
    <w:rsid w:val="008A167E"/>
    <w:pPr>
      <w:numPr>
        <w:numId w:val="4"/>
      </w:numPr>
    </w:pPr>
  </w:style>
  <w:style w:type="paragraph" w:styleId="ListNumber4">
    <w:name w:val="List Number 4"/>
    <w:basedOn w:val="List4"/>
    <w:rsid w:val="008A167E"/>
    <w:pPr>
      <w:numPr>
        <w:numId w:val="5"/>
      </w:numPr>
    </w:pPr>
  </w:style>
  <w:style w:type="paragraph" w:styleId="ListNumber5">
    <w:name w:val="List Number 5"/>
    <w:basedOn w:val="List5"/>
    <w:rsid w:val="008A167E"/>
    <w:pPr>
      <w:numPr>
        <w:numId w:val="6"/>
      </w:numPr>
    </w:pPr>
  </w:style>
  <w:style w:type="paragraph" w:styleId="BlockText">
    <w:name w:val="Block Text"/>
    <w:basedOn w:val="Normal"/>
    <w:rsid w:val="008A16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6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67E"/>
    <w:rPr>
      <w:sz w:val="16"/>
      <w:vertAlign w:val="superscript"/>
    </w:rPr>
  </w:style>
  <w:style w:type="character" w:customStyle="1" w:styleId="Symbols">
    <w:name w:val="Symbols"/>
    <w:basedOn w:val="DefaultParagraphFont"/>
    <w:rsid w:val="008A167E"/>
    <w:rPr>
      <w:rFonts w:ascii="Symbol" w:hAnsi="Symbol"/>
    </w:rPr>
  </w:style>
  <w:style w:type="character" w:customStyle="1" w:styleId="MenuOptions">
    <w:name w:val="Menu Options"/>
    <w:basedOn w:val="DefaultParagraphFont"/>
    <w:rsid w:val="008A16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67E"/>
    <w:rPr>
      <w:b/>
    </w:rPr>
  </w:style>
  <w:style w:type="character" w:customStyle="1" w:styleId="Underlined">
    <w:name w:val="Underlined"/>
    <w:basedOn w:val="DefaultParagraphFont"/>
    <w:rsid w:val="008A167E"/>
    <w:rPr>
      <w:u w:val="single"/>
    </w:rPr>
  </w:style>
  <w:style w:type="paragraph" w:customStyle="1" w:styleId="TableBodyTextRight">
    <w:name w:val="Table Body Text Right"/>
    <w:basedOn w:val="TableBodyText"/>
    <w:rsid w:val="008A16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67E"/>
    <w:rPr>
      <w:sz w:val="18"/>
    </w:rPr>
  </w:style>
  <w:style w:type="paragraph" w:customStyle="1" w:styleId="BodySmallRight">
    <w:name w:val="Body Small Right"/>
    <w:basedOn w:val="BodyTextRight"/>
    <w:rsid w:val="008A167E"/>
    <w:rPr>
      <w:sz w:val="18"/>
      <w:szCs w:val="18"/>
    </w:rPr>
  </w:style>
  <w:style w:type="paragraph" w:customStyle="1" w:styleId="MarginEdition">
    <w:name w:val="Margin Edition"/>
    <w:basedOn w:val="MarginNote"/>
    <w:rsid w:val="008A16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67E"/>
    <w:rPr>
      <w:sz w:val="2"/>
      <w:szCs w:val="2"/>
    </w:rPr>
  </w:style>
  <w:style w:type="character" w:customStyle="1" w:styleId="Small">
    <w:name w:val="Small"/>
    <w:basedOn w:val="DefaultParagraphFont"/>
    <w:rsid w:val="008A167E"/>
    <w:rPr>
      <w:sz w:val="16"/>
    </w:rPr>
  </w:style>
  <w:style w:type="paragraph" w:customStyle="1" w:styleId="WideTable">
    <w:name w:val="Wide Table"/>
    <w:basedOn w:val="Normal"/>
    <w:rsid w:val="008A16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67E"/>
  </w:style>
  <w:style w:type="paragraph" w:styleId="Quote">
    <w:name w:val="Quote"/>
    <w:basedOn w:val="Heading1"/>
    <w:link w:val="QuoteChar"/>
    <w:qFormat/>
    <w:rsid w:val="008A16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6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67E"/>
    <w:pPr>
      <w:pageBreakBefore/>
    </w:pPr>
  </w:style>
  <w:style w:type="paragraph" w:customStyle="1" w:styleId="Border">
    <w:name w:val="Border"/>
    <w:basedOn w:val="Normal"/>
    <w:qFormat/>
    <w:rsid w:val="008A16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6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6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6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6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6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6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6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6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67E"/>
    <w:rPr>
      <w:u w:val="single"/>
    </w:rPr>
  </w:style>
  <w:style w:type="character" w:customStyle="1" w:styleId="BoldandItalics">
    <w:name w:val="Bold and Italics"/>
    <w:qFormat/>
    <w:rsid w:val="008A167E"/>
    <w:rPr>
      <w:b/>
      <w:i/>
      <w:u w:val="none"/>
    </w:rPr>
  </w:style>
  <w:style w:type="paragraph" w:styleId="BalloonText">
    <w:name w:val="Balloon Text"/>
    <w:basedOn w:val="Normal"/>
    <w:link w:val="BalloonTextChar"/>
    <w:rsid w:val="008A1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6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6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6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6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6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67E"/>
    <w:pPr>
      <w:spacing w:before="0" w:after="0"/>
    </w:pPr>
  </w:style>
  <w:style w:type="paragraph" w:customStyle="1" w:styleId="BodyTextBold">
    <w:name w:val="Body Text Bold"/>
    <w:basedOn w:val="BodyText"/>
    <w:qFormat/>
    <w:rsid w:val="008A167E"/>
    <w:rPr>
      <w:b/>
    </w:rPr>
  </w:style>
  <w:style w:type="character" w:styleId="Hyperlink">
    <w:name w:val="Hyperlink"/>
    <w:basedOn w:val="DefaultParagraphFont"/>
    <w:uiPriority w:val="99"/>
    <w:unhideWhenUsed/>
    <w:rsid w:val="00354E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3431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POLINV008 Manage complex investigations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2021-10-07T08:23:00Z</dcterms:created>
  <dcterms:modified xsi:type="dcterms:W3CDTF">2021-10-07T08:23:00Z</dcterms:modified>
</cp:coreProperties>
</file>